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WI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WI | MAT-RPA-2049 | pack-retail-price-accuracy-wi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MAT-RPA-2049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WI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$2,520.72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Wis. Stat. §§ 98.08, 98.26 affecting 108 units. The evidence register pins a unit rate of $23.34 and a computed exposure of $2,520.72. Issue-spotting authority: Wis. Stat. §§ 98.08, 98.26;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V21-RETAIL-WI-49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108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$23.34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pack-retail-price-accuracy-wi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pack-retail-price-accuracy-wi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