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0C" w:rsidRDefault="00BD60C0" w:rsidP="00BD60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BD60C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The main idea is:</w:t>
      </w:r>
    </w:p>
    <w:p w:rsidR="008C7E0C" w:rsidRDefault="008C7E0C" w:rsidP="00BD60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</w:p>
    <w:p w:rsidR="00BD60C0" w:rsidRPr="00BD60C0" w:rsidRDefault="00BD60C0" w:rsidP="00B8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i/>
          <w:color w:val="FF0000"/>
          <w:sz w:val="24"/>
          <w:szCs w:val="24"/>
          <w:lang w:val="en-US" w:eastAsia="fr-FR"/>
        </w:rPr>
      </w:pPr>
      <w:r w:rsidRPr="00BD60C0">
        <w:rPr>
          <w:rFonts w:ascii="Arial" w:eastAsia="Times New Roman" w:hAnsi="Arial" w:cs="Arial"/>
          <w:b/>
          <w:i/>
          <w:color w:val="FF0000"/>
          <w:sz w:val="24"/>
          <w:szCs w:val="24"/>
          <w:lang w:val="en-US" w:eastAsia="fr-FR"/>
        </w:rPr>
        <w:t xml:space="preserve">Technology should adjust to people and not people to the technology. </w:t>
      </w:r>
    </w:p>
    <w:p w:rsidR="00751C8F" w:rsidRDefault="00751C8F" w:rsidP="00BD60C0">
      <w:pP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</w:pPr>
    </w:p>
    <w:p w:rsidR="00655D07" w:rsidRDefault="00751C8F" w:rsidP="00BD60C0">
      <w:pP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</w:pPr>
      <w:r w:rsidRPr="00751C8F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We believe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that </w:t>
      </w:r>
      <w:r w:rsidR="00BD60C0" w:rsidRPr="00BD60C0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technology should solve the existing problem of the people the most efficient way and not adding new tasks and changing the workflow in a way which is at the end more complicated.</w:t>
      </w:r>
    </w:p>
    <w:p w:rsidR="00D5210A" w:rsidRPr="00D55AD9" w:rsidRDefault="00D5210A" w:rsidP="00D55AD9">
      <w:pPr>
        <w:textAlignment w:val="top"/>
        <w:rPr>
          <w:rFonts w:ascii="Arial" w:eastAsia="Times New Roman" w:hAnsi="Arial" w:cs="Arial"/>
          <w:color w:val="888888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As each</w:t>
      </w:r>
      <w:r w:rsidR="00751C8F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person is unique, each 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company is unique in the way </w:t>
      </w:r>
      <w:r w:rsidR="00751C8F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it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actually  perform </w:t>
      </w:r>
      <w:r w:rsidR="00751C8F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it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daily work</w:t>
      </w:r>
      <w:r w:rsidR="00751C8F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.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</w:t>
      </w:r>
      <w:r w:rsidR="00751C8F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W</w:t>
      </w:r>
      <w:r w:rsidR="00AD093C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e are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therefore </w:t>
      </w:r>
      <w:r w:rsidR="00AD093C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deeply </w:t>
      </w:r>
      <w:r w:rsidR="00AD093C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convinced that for each company there is one and only 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one solution </w:t>
      </w:r>
      <w:r w:rsidR="00947441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which fit</w:t>
      </w:r>
      <w:r w:rsidR="00751C8F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s 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its entire needs. Our </w:t>
      </w:r>
      <w:r w:rsidR="00751C8F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aim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is</w:t>
      </w:r>
      <w:r w:rsidR="00751C8F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to</w:t>
      </w:r>
      <w:r w:rsidR="00D55AD9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</w:t>
      </w:r>
      <w:r w:rsidR="00D55AD9" w:rsidRPr="00D55AD9">
        <w:rPr>
          <w:rFonts w:ascii="Arial" w:eastAsia="Times New Roman" w:hAnsi="Arial" w:cs="Arial"/>
          <w:i/>
          <w:color w:val="000000"/>
          <w:sz w:val="20"/>
          <w:szCs w:val="20"/>
          <w:lang w:eastAsia="fr-FR"/>
        </w:rPr>
        <w:t>accompany</w:t>
      </w:r>
      <w:r w:rsidR="00D55AD9">
        <w:rPr>
          <w:rFonts w:ascii="Arial" w:eastAsia="Times New Roman" w:hAnsi="Arial" w:cs="Arial"/>
          <w:i/>
          <w:color w:val="000000"/>
          <w:sz w:val="20"/>
          <w:szCs w:val="20"/>
          <w:lang w:eastAsia="fr-FR"/>
        </w:rPr>
        <w:t xml:space="preserve"> the</w:t>
      </w:r>
      <w:r w:rsidR="00751C8F">
        <w:rPr>
          <w:rFonts w:ascii="Arial" w:eastAsia="Times New Roman" w:hAnsi="Arial" w:cs="Arial"/>
          <w:i/>
          <w:color w:val="000000"/>
          <w:sz w:val="20"/>
          <w:szCs w:val="20"/>
          <w:lang w:eastAsia="fr-FR"/>
        </w:rPr>
        <w:t xml:space="preserve"> </w:t>
      </w:r>
      <w:r w:rsidR="00751C8F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company</w:t>
      </w:r>
      <w:r w:rsidR="00D55AD9">
        <w:rPr>
          <w:rFonts w:ascii="Arial" w:eastAsia="Times New Roman" w:hAnsi="Arial" w:cs="Arial"/>
          <w:color w:val="888888"/>
          <w:sz w:val="20"/>
          <w:szCs w:val="20"/>
          <w:lang w:val="en-US" w:eastAsia="fr-FR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to build this particular solution in </w:t>
      </w:r>
      <w:r w:rsidR="00947441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a 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close collaboration.</w:t>
      </w:r>
    </w:p>
    <w:p w:rsidR="00B80E5E" w:rsidRPr="00B87536" w:rsidRDefault="00D5210A" w:rsidP="00BD60C0">
      <w:pP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There cannot be a standard common solution for all companies as each has developed </w:t>
      </w:r>
      <w:r w:rsidR="00AD093C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over </w:t>
      </w:r>
      <w:r w:rsidR="00B80E5E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>years particular processes for their</w:t>
      </w:r>
      <w:r w:rsidR="00430E6B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own</w:t>
      </w:r>
      <w:r w:rsidR="00B80E5E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workflow. We have to have a great respect to the existing workflow and we are</w:t>
      </w:r>
      <w:r w:rsidR="00246134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not </w:t>
      </w:r>
      <w:r w:rsidR="00B80E5E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 intended to </w:t>
      </w:r>
      <w:r w:rsidR="00246134">
        <w:rPr>
          <w:rFonts w:ascii="Arial" w:eastAsia="Times New Roman" w:hAnsi="Arial" w:cs="Arial"/>
          <w:i/>
          <w:color w:val="000000"/>
          <w:sz w:val="20"/>
          <w:szCs w:val="20"/>
          <w:lang w:val="en-US" w:eastAsia="fr-FR"/>
        </w:rPr>
        <w:t xml:space="preserve">change it before having balanced deeply  with the customer the pro and cons in order to involve  as less as possible change in the daily work of the people. </w:t>
      </w:r>
    </w:p>
    <w:p w:rsidR="008C7E0C" w:rsidRDefault="008C7E0C" w:rsidP="00BD60C0">
      <w:pP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</w:p>
    <w:p w:rsidR="008377D0" w:rsidRDefault="008377D0" w:rsidP="00BD60C0">
      <w:pP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Case study : </w:t>
      </w:r>
      <w:proofErr w:type="spellStart"/>
      <w:r w:rsidRPr="007C72BF"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fr-FR"/>
        </w:rPr>
        <w:t>InterAudit</w:t>
      </w:r>
      <w:proofErr w:type="spellEnd"/>
      <w:r w:rsidR="000C51F9"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fr-FR"/>
        </w:rPr>
        <w:t xml:space="preserve"> company</w:t>
      </w:r>
    </w:p>
    <w:p w:rsidR="008377D0" w:rsidRDefault="007C72BF" w:rsidP="007C72BF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7C72BF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What were the challenges?</w:t>
      </w:r>
    </w:p>
    <w:p w:rsidR="0021774D" w:rsidRPr="007C72BF" w:rsidRDefault="002B59E3" w:rsidP="00E15AD7">
      <w:pPr>
        <w:pStyle w:val="Paragraphedeliste"/>
        <w:ind w:left="1287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="007046C1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 </w:t>
      </w:r>
    </w:p>
    <w:p w:rsidR="007C72BF" w:rsidRDefault="007C72BF" w:rsidP="007C72BF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7C72BF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How did we approach them?</w:t>
      </w:r>
    </w:p>
    <w:p w:rsidR="0021774D" w:rsidRPr="007C72BF" w:rsidRDefault="0021774D" w:rsidP="00E15AD7">
      <w:pPr>
        <w:pStyle w:val="Paragraphedeliste"/>
        <w:ind w:left="1287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</w:p>
    <w:p w:rsidR="007C72BF" w:rsidRPr="007C72BF" w:rsidRDefault="007C72BF" w:rsidP="007C72BF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7C72BF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How did we practically solved them?</w:t>
      </w:r>
    </w:p>
    <w:p w:rsidR="007C72BF" w:rsidRDefault="007C72BF" w:rsidP="00BD60C0">
      <w:pP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</w:p>
    <w:p w:rsidR="00224282" w:rsidRDefault="00224282" w:rsidP="00BD60C0">
      <w:pPr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Li</w:t>
      </w:r>
      <w:r w:rsidR="007C72BF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st  of features provided by </w:t>
      </w:r>
      <w:r w:rsidR="007C72BF" w:rsidRPr="000C51F9"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fr-FR"/>
        </w:rPr>
        <w:t>IAMS</w:t>
      </w:r>
    </w:p>
    <w:p w:rsidR="00A63377" w:rsidRPr="007F0700" w:rsidRDefault="00813875" w:rsidP="00E15AD7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</w:pPr>
      <w:r w:rsidRPr="007F0700"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  <w:t>Gestion des b</w:t>
      </w:r>
      <w:r w:rsidR="00134721" w:rsidRPr="007F0700"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  <w:t>udgets</w:t>
      </w:r>
      <w:r w:rsidR="004A1102" w:rsidRPr="007F0700"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  <w:t xml:space="preserve"> </w:t>
      </w:r>
    </w:p>
    <w:p w:rsidR="003C4529" w:rsidRPr="008B7DB7" w:rsidRDefault="003C4529" w:rsidP="003C4529">
      <w:pPr>
        <w:ind w:left="720"/>
        <w:rPr>
          <w:rFonts w:ascii="Arial" w:eastAsia="Times New Roman" w:hAnsi="Arial" w:cs="Arial"/>
          <w:color w:val="000000"/>
          <w:sz w:val="20"/>
          <w:szCs w:val="20"/>
          <w:u w:val="single"/>
          <w:lang w:eastAsia="fr-FR"/>
        </w:rPr>
      </w:pPr>
      <w:r w:rsidRPr="008B7DB7">
        <w:rPr>
          <w:rFonts w:ascii="Arial" w:eastAsia="Times New Roman" w:hAnsi="Arial" w:cs="Arial"/>
          <w:color w:val="000000"/>
          <w:sz w:val="20"/>
          <w:szCs w:val="20"/>
          <w:u w:val="single"/>
          <w:lang w:eastAsia="fr-FR"/>
        </w:rPr>
        <w:t>budget général</w:t>
      </w:r>
    </w:p>
    <w:p w:rsidR="00FB3C7D" w:rsidRDefault="003C4529" w:rsidP="008B7DB7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FB3C7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possibilité de sélectionner selon les colonnes</w:t>
      </w:r>
      <w:r w:rsidR="00FB3C7D" w:rsidRPr="00FB3C7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: </w:t>
      </w:r>
      <w:r w:rsidRPr="00FB3C7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exercice, </w:t>
      </w:r>
      <w:r w:rsidR="00FB3C7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tri sur associés/manager/origine</w:t>
      </w:r>
    </w:p>
    <w:p w:rsidR="00FB3C7D" w:rsidRDefault="00FB3C7D" w:rsidP="008B7DB7">
      <w:pPr>
        <w:pStyle w:val="Paragraphedeliste"/>
        <w:numPr>
          <w:ilvl w:val="0"/>
          <w:numId w:val="4"/>
        </w:numPr>
        <w:ind w:left="1353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FB3C7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possibilité de recherche alphabétique ou par association de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r w:rsidRPr="00FB3C7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caractères</w:t>
      </w:r>
    </w:p>
    <w:p w:rsidR="003C4529" w:rsidRDefault="00FB3C7D" w:rsidP="008B7DB7">
      <w:pPr>
        <w:pStyle w:val="Paragraphedeliste"/>
        <w:numPr>
          <w:ilvl w:val="0"/>
          <w:numId w:val="4"/>
        </w:numPr>
        <w:ind w:left="1353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FB3C7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possibilité </w:t>
      </w:r>
      <w:r w:rsidR="003C4529" w:rsidRPr="00FB3C7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d'appliquer un taux d'inflation sur le budget , d'exporter le budget sur Excel</w:t>
      </w:r>
      <w:r w:rsidRPr="00FB3C7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</w:t>
      </w:r>
      <w:r w:rsidR="003C4529" w:rsidRPr="00FB3C7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rentabilité par client</w:t>
      </w:r>
    </w:p>
    <w:p w:rsidR="00FB3C7D" w:rsidRDefault="00FB3C7D" w:rsidP="008B7DB7">
      <w:pPr>
        <w:pStyle w:val="Paragraphedeliste"/>
        <w:numPr>
          <w:ilvl w:val="0"/>
          <w:numId w:val="4"/>
        </w:numPr>
        <w:ind w:left="1353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évolution du budget par rapport à un budget prévu en fonction de nouveau ou de perte de client</w:t>
      </w:r>
    </w:p>
    <w:p w:rsidR="008B7DB7" w:rsidRDefault="008B7DB7" w:rsidP="008B7DB7">
      <w:pPr>
        <w:pStyle w:val="Paragraphedeliste"/>
        <w:numPr>
          <w:ilvl w:val="0"/>
          <w:numId w:val="4"/>
        </w:numPr>
        <w:ind w:left="1353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construction du nouveau budget (passage à N+1)</w:t>
      </w:r>
    </w:p>
    <w:p w:rsidR="008B7DB7" w:rsidRPr="00FB3C7D" w:rsidRDefault="008B7DB7" w:rsidP="008B7DB7">
      <w:pPr>
        <w:pStyle w:val="Paragraphedeliste"/>
        <w:ind w:left="1353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B7DB7" w:rsidRDefault="008B7DB7" w:rsidP="008B7DB7">
      <w:pPr>
        <w:ind w:left="633"/>
        <w:rPr>
          <w:rFonts w:ascii="Arial" w:eastAsia="Times New Roman" w:hAnsi="Arial" w:cs="Arial"/>
          <w:color w:val="000000"/>
          <w:sz w:val="20"/>
          <w:szCs w:val="20"/>
          <w:u w:val="single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fr-FR"/>
        </w:rPr>
        <w:t>rentabilité par client</w:t>
      </w:r>
    </w:p>
    <w:p w:rsidR="008B7DB7" w:rsidRDefault="008B7DB7" w:rsidP="008B7DB7">
      <w:pPr>
        <w:pStyle w:val="Paragraphedeliste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8B7DB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possibilité de sélection par année, associé ou manager</w:t>
      </w:r>
    </w:p>
    <w:p w:rsidR="008B7DB7" w:rsidRPr="008B7DB7" w:rsidRDefault="008B7DB7" w:rsidP="008B7DB7">
      <w:pPr>
        <w:pStyle w:val="Paragraphedeliste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calcul en fonction du prix de vente et de revient des marges et bénéfices réalisé sur un client  </w:t>
      </w:r>
    </w:p>
    <w:p w:rsidR="008B7DB7" w:rsidRDefault="008B7DB7" w:rsidP="008B7DB7">
      <w:pPr>
        <w:ind w:left="633"/>
        <w:rPr>
          <w:rFonts w:ascii="Arial" w:eastAsia="Times New Roman" w:hAnsi="Arial" w:cs="Arial"/>
          <w:color w:val="000000"/>
          <w:sz w:val="20"/>
          <w:szCs w:val="20"/>
          <w:u w:val="single"/>
          <w:lang w:eastAsia="fr-FR"/>
        </w:rPr>
      </w:pPr>
      <w:r w:rsidRPr="008B7DB7">
        <w:rPr>
          <w:rFonts w:ascii="Arial" w:eastAsia="Times New Roman" w:hAnsi="Arial" w:cs="Arial"/>
          <w:color w:val="000000"/>
          <w:sz w:val="20"/>
          <w:szCs w:val="20"/>
          <w:u w:val="single"/>
          <w:lang w:eastAsia="fr-FR"/>
        </w:rPr>
        <w:t xml:space="preserve"> objectif et résultat</w:t>
      </w:r>
    </w:p>
    <w:p w:rsidR="008B7DB7" w:rsidRPr="007F0700" w:rsidRDefault="008B7DB7" w:rsidP="008B7DB7">
      <w:pPr>
        <w:pStyle w:val="Paragraphedeliste"/>
        <w:numPr>
          <w:ilvl w:val="0"/>
          <w:numId w:val="8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7F0700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objectifs </w:t>
      </w:r>
      <w:r w:rsidR="007F0700" w:rsidRPr="007F0700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par associé</w:t>
      </w:r>
      <w:r w:rsidRPr="007F0700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et manager</w:t>
      </w:r>
    </w:p>
    <w:p w:rsidR="008B7DB7" w:rsidRPr="007F0700" w:rsidRDefault="008B7DB7" w:rsidP="008B7DB7">
      <w:pPr>
        <w:pStyle w:val="Paragraphedeliste"/>
        <w:numPr>
          <w:ilvl w:val="0"/>
          <w:numId w:val="8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7F0700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résultats mensu</w:t>
      </w:r>
      <w:r w:rsidR="007F0700" w:rsidRPr="007F0700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els et trimestriels par associé </w:t>
      </w:r>
      <w:r w:rsidRPr="007F0700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et manager</w:t>
      </w:r>
    </w:p>
    <w:p w:rsidR="007F0700" w:rsidRPr="007F0700" w:rsidRDefault="007F0700" w:rsidP="008B7DB7">
      <w:pPr>
        <w:pStyle w:val="Paragraphedeliste"/>
        <w:numPr>
          <w:ilvl w:val="0"/>
          <w:numId w:val="8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7F0700">
        <w:rPr>
          <w:rFonts w:ascii="Arial" w:eastAsia="Times New Roman" w:hAnsi="Arial" w:cs="Arial"/>
          <w:color w:val="000000"/>
          <w:sz w:val="20"/>
          <w:szCs w:val="20"/>
          <w:lang w:eastAsia="fr-FR"/>
        </w:rPr>
        <w:lastRenderedPageBreak/>
        <w:t>représentation graphique des données par associé et manager</w:t>
      </w:r>
    </w:p>
    <w:p w:rsidR="008B7DB7" w:rsidRPr="008B7DB7" w:rsidRDefault="008B7DB7" w:rsidP="008B7DB7">
      <w:pPr>
        <w:ind w:left="633"/>
        <w:rPr>
          <w:rFonts w:ascii="Arial" w:eastAsia="Times New Roman" w:hAnsi="Arial" w:cs="Arial"/>
          <w:color w:val="000000"/>
          <w:sz w:val="20"/>
          <w:szCs w:val="20"/>
          <w:u w:val="single"/>
          <w:lang w:eastAsia="fr-FR"/>
        </w:rPr>
      </w:pPr>
    </w:p>
    <w:p w:rsidR="007F0700" w:rsidRPr="007F0700" w:rsidRDefault="003C4529" w:rsidP="007F0700">
      <w:pPr>
        <w:ind w:left="633"/>
        <w:rPr>
          <w:rFonts w:ascii="Arial" w:eastAsia="Times New Roman" w:hAnsi="Arial" w:cs="Arial"/>
          <w:color w:val="000000"/>
          <w:sz w:val="20"/>
          <w:szCs w:val="20"/>
          <w:u w:val="single"/>
          <w:lang w:eastAsia="fr-FR"/>
        </w:rPr>
      </w:pPr>
      <w:proofErr w:type="spellStart"/>
      <w:r w:rsidRPr="007F0700">
        <w:rPr>
          <w:rFonts w:ascii="Arial" w:eastAsia="Times New Roman" w:hAnsi="Arial" w:cs="Arial"/>
          <w:color w:val="000000"/>
          <w:sz w:val="20"/>
          <w:szCs w:val="20"/>
          <w:u w:val="single"/>
          <w:lang w:eastAsia="fr-FR"/>
        </w:rPr>
        <w:t>financial</w:t>
      </w:r>
      <w:proofErr w:type="spellEnd"/>
      <w:r w:rsidRPr="007F0700">
        <w:rPr>
          <w:rFonts w:ascii="Arial" w:eastAsia="Times New Roman" w:hAnsi="Arial" w:cs="Arial"/>
          <w:color w:val="000000"/>
          <w:sz w:val="20"/>
          <w:szCs w:val="20"/>
          <w:u w:val="single"/>
          <w:lang w:eastAsia="fr-FR"/>
        </w:rPr>
        <w:t xml:space="preserve"> data</w:t>
      </w:r>
    </w:p>
    <w:p w:rsidR="007F0700" w:rsidRDefault="007F0700" w:rsidP="007F0700">
      <w:pPr>
        <w:pStyle w:val="Paragraphedeliste"/>
        <w:numPr>
          <w:ilvl w:val="0"/>
          <w:numId w:val="4"/>
        </w:numPr>
        <w:ind w:left="1353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prix revient et vente des employés </w:t>
      </w:r>
    </w:p>
    <w:p w:rsidR="007F0700" w:rsidRPr="007F0700" w:rsidRDefault="007F0700" w:rsidP="007F0700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7F0700" w:rsidRDefault="007F0700" w:rsidP="007F0700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  <w:t>Gestion des m</w:t>
      </w:r>
      <w:r w:rsidRPr="007F0700"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  <w:t>ission</w:t>
      </w:r>
    </w:p>
    <w:p w:rsidR="007F0700" w:rsidRDefault="007F0700" w:rsidP="007F0700">
      <w:pPr>
        <w:pStyle w:val="Paragraphedeliste"/>
        <w:ind w:left="1440"/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  <w:t xml:space="preserve">chaque missions et rattachée à une ligne budgétaire </w:t>
      </w:r>
    </w:p>
    <w:p w:rsidR="007F0700" w:rsidRPr="007F0700" w:rsidRDefault="007F0700" w:rsidP="007F0700">
      <w:pPr>
        <w:pStyle w:val="Paragraphedeliste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</w:pP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 missions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temps prévisionnel </w:t>
      </w:r>
      <w:r w:rsidR="0025791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contrôle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et rentabilité, valorisation des temps et cout de revient par client intervenant</w:t>
      </w:r>
    </w:p>
    <w:p w:rsidR="007F0700" w:rsidRPr="0025791A" w:rsidRDefault="007F0700" w:rsidP="007F0700">
      <w:pPr>
        <w:pStyle w:val="Paragraphedeliste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 communication</w:t>
      </w:r>
      <w:r w:rsidR="0025791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(email) par client</w:t>
      </w:r>
    </w:p>
    <w:p w:rsidR="0025791A" w:rsidRPr="0025791A" w:rsidRDefault="0025791A" w:rsidP="007F0700">
      <w:pPr>
        <w:pStyle w:val="Paragraphedeliste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planification des taches et des ressources</w:t>
      </w:r>
    </w:p>
    <w:p w:rsidR="0025791A" w:rsidRPr="0025791A" w:rsidRDefault="0025791A" w:rsidP="007F0700">
      <w:pPr>
        <w:pStyle w:val="Paragraphedeliste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planweek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</w:p>
    <w:p w:rsidR="0025791A" w:rsidRPr="007F0700" w:rsidRDefault="0025791A" w:rsidP="007F0700">
      <w:pPr>
        <w:pStyle w:val="Paragraphedeliste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contrôle de la productivité, warning en cas de dépassement de budget </w:t>
      </w:r>
    </w:p>
    <w:p w:rsidR="007F0700" w:rsidRPr="007F0700" w:rsidRDefault="007F0700" w:rsidP="007F0700">
      <w:pPr>
        <w:ind w:left="633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C4529" w:rsidRPr="007F0700" w:rsidRDefault="003C4529" w:rsidP="007F0700">
      <w:pPr>
        <w:ind w:left="633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E15AD7" w:rsidRDefault="00E15AD7" w:rsidP="00E15AD7">
      <w:pPr>
        <w:pStyle w:val="Paragraphedeliste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0472A1" w:rsidRPr="0025791A" w:rsidRDefault="000472A1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i/>
          <w:color w:val="000000"/>
          <w:sz w:val="20"/>
          <w:szCs w:val="20"/>
          <w:lang w:eastAsia="fr-FR"/>
        </w:rPr>
      </w:pPr>
      <w:r w:rsidRPr="0025791A">
        <w:rPr>
          <w:rFonts w:ascii="Arial" w:eastAsia="Times New Roman" w:hAnsi="Arial" w:cs="Arial"/>
          <w:i/>
          <w:color w:val="000000"/>
          <w:sz w:val="20"/>
          <w:szCs w:val="20"/>
          <w:lang w:eastAsia="fr-FR"/>
        </w:rPr>
        <w:t>gestion des client mail documentation</w:t>
      </w:r>
    </w:p>
    <w:p w:rsidR="00134721" w:rsidRPr="00BE6C2D" w:rsidRDefault="00134721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134721" w:rsidRDefault="00813875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Encodage des feuilles de temps</w:t>
      </w:r>
    </w:p>
    <w:p w:rsidR="0057477E" w:rsidRPr="00BE6C2D" w:rsidRDefault="0057477E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 agendas des différents collaborateurs</w:t>
      </w:r>
    </w:p>
    <w:p w:rsidR="00134721" w:rsidRDefault="00C92B39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Génération des f</w:t>
      </w:r>
      <w:r w:rsidR="00134721"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actures</w:t>
      </w:r>
      <w:r w:rsidR="00813875"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(anglais/français/allemand) </w:t>
      </w:r>
      <w:r w:rsidR="000472A1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utilisation de plusieurs tarifs  et mode  de facturation, Facturation automatique et manuelle provision acompte</w:t>
      </w:r>
      <w:r w:rsidR="0057477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refacturation des </w:t>
      </w:r>
      <w:r w:rsidR="004A110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débours</w:t>
      </w:r>
      <w:r w:rsidR="0057477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et frais </w:t>
      </w:r>
      <w:r w:rsidR="000472A1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r w:rsidR="004A110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possibilité de générer la facture en </w:t>
      </w:r>
      <w:proofErr w:type="spellStart"/>
      <w:r w:rsidR="004A110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pdf</w:t>
      </w:r>
      <w:proofErr w:type="spellEnd"/>
      <w:r w:rsidR="004A110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pour envoi par email, saisie des factures décentralisée pour validation par le responsable du dossier </w:t>
      </w:r>
      <w:r w:rsidR="00813875"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&amp; 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suivit des </w:t>
      </w:r>
      <w:r w:rsidR="00813875"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payements</w:t>
      </w:r>
    </w:p>
    <w:p w:rsidR="0057477E" w:rsidRPr="00BE6C2D" w:rsidRDefault="0057477E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relance client, rappel de paiement paramétrable</w:t>
      </w:r>
    </w:p>
    <w:p w:rsidR="00134721" w:rsidRPr="00BE6C2D" w:rsidRDefault="00134721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Planification des tâches</w:t>
      </w:r>
      <w:r w:rsidR="00813875"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et des ressources</w:t>
      </w:r>
    </w:p>
    <w:p w:rsidR="008721E9" w:rsidRPr="00BE6C2D" w:rsidRDefault="008721E9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Agenda des collaborateurs</w:t>
      </w:r>
    </w:p>
    <w:p w:rsidR="00813875" w:rsidRPr="0025791A" w:rsidRDefault="00813875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i/>
          <w:color w:val="000000"/>
          <w:sz w:val="20"/>
          <w:szCs w:val="20"/>
          <w:lang w:eastAsia="fr-FR"/>
        </w:rPr>
      </w:pPr>
      <w:r w:rsidRPr="0025791A">
        <w:rPr>
          <w:rFonts w:ascii="Arial" w:eastAsia="Times New Roman" w:hAnsi="Arial" w:cs="Arial"/>
          <w:i/>
          <w:color w:val="000000"/>
          <w:sz w:val="20"/>
          <w:szCs w:val="20"/>
          <w:lang w:eastAsia="fr-FR"/>
        </w:rPr>
        <w:t>Contrôle de la productivité</w:t>
      </w:r>
    </w:p>
    <w:p w:rsidR="00813875" w:rsidRPr="00BE6C2D" w:rsidRDefault="00813875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Génération de statistiques</w:t>
      </w:r>
      <w:r w:rsidR="0057477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, représentation graphiques</w:t>
      </w:r>
    </w:p>
    <w:p w:rsidR="00813875" w:rsidRDefault="00813875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 employés</w:t>
      </w:r>
    </w:p>
    <w:p w:rsidR="00C92B39" w:rsidRDefault="00C92B39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Sécurité maximale de vos données </w:t>
      </w:r>
      <w:r w:rsidR="000472A1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grâce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aux droits d'accès par utilisateur</w:t>
      </w:r>
    </w:p>
    <w:p w:rsidR="000472A1" w:rsidRDefault="00EB0F92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paramétrage</w:t>
      </w:r>
      <w:r w:rsidR="000472A1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des prix et mode de calcul 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(tva, taux </w:t>
      </w:r>
      <w:r w:rsidR="0025791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horaire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)</w:t>
      </w:r>
    </w:p>
    <w:p w:rsidR="000472A1" w:rsidRPr="00BE6C2D" w:rsidRDefault="000472A1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productivité par collaborateur</w:t>
      </w:r>
    </w:p>
    <w:p w:rsidR="00813875" w:rsidRPr="00BE6C2D" w:rsidRDefault="00813875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 contacts</w:t>
      </w:r>
      <w:r w:rsidR="004A110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adresses mail </w:t>
      </w:r>
    </w:p>
    <w:p w:rsidR="00813875" w:rsidRPr="00BE6C2D" w:rsidRDefault="00813875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Gestion des </w:t>
      </w:r>
      <w:r w:rsidR="00212204"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contra</w:t>
      </w: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ts</w:t>
      </w:r>
      <w:r w:rsidR="000472A1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annuaire des adresses</w:t>
      </w:r>
    </w:p>
    <w:p w:rsidR="00EC0B5B" w:rsidRPr="00BE6C2D" w:rsidRDefault="00EC0B5B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 bénéficiaires</w:t>
      </w:r>
      <w:r w:rsidR="001011CE"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économiques</w:t>
      </w:r>
    </w:p>
    <w:p w:rsidR="00212204" w:rsidRPr="00BE6C2D" w:rsidRDefault="00212204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 banques</w:t>
      </w:r>
    </w:p>
    <w:p w:rsidR="00A3088F" w:rsidRDefault="00A3088F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BE6C2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Configuration fine des droits d'accès par utilisateur </w:t>
      </w:r>
    </w:p>
    <w:p w:rsidR="00CC15CB" w:rsidRDefault="00CC15CB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Guide utilisateur disponible  en PDF</w:t>
      </w:r>
    </w:p>
    <w:p w:rsidR="000C0922" w:rsidRDefault="000C0922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Environnement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multi-utilisateurs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et centralisé</w:t>
      </w:r>
    </w:p>
    <w:p w:rsidR="000C0922" w:rsidRDefault="000C0922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Système accessible via Internet</w:t>
      </w:r>
    </w:p>
    <w:p w:rsidR="000C0922" w:rsidRPr="0025791A" w:rsidRDefault="000C0922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25791A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Ews</w:t>
      </w:r>
      <w:proofErr w:type="spellEnd"/>
      <w:r w:rsidRPr="0025791A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: Early Warning System</w:t>
      </w:r>
      <w:r w:rsidR="0025791A" w:rsidRPr="0025791A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-DEPASSEMENT DE BUDGET/</w:t>
      </w:r>
      <w:proofErr w:type="spellStart"/>
      <w:r w:rsidR="0025791A" w:rsidRPr="0025791A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tsheet</w:t>
      </w:r>
      <w:proofErr w:type="spellEnd"/>
      <w:r w:rsidR="0025791A" w:rsidRPr="0025791A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/rappel </w:t>
      </w:r>
      <w:proofErr w:type="spellStart"/>
      <w:r w:rsidR="0025791A" w:rsidRPr="0025791A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impayé</w:t>
      </w:r>
      <w:proofErr w:type="spellEnd"/>
      <w:r w:rsidR="0025791A" w:rsidRPr="0025791A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</w:p>
    <w:p w:rsidR="00C92B39" w:rsidRDefault="00C92B39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Moteur de recherche</w:t>
      </w:r>
    </w:p>
    <w:p w:rsidR="00EB0F92" w:rsidRPr="00BE6C2D" w:rsidRDefault="00EB0F92" w:rsidP="00BE6C2D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utilisation en simultané du logiciel par le personnel </w:t>
      </w:r>
      <w:r w:rsidR="0057477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sur les différents modules </w:t>
      </w:r>
    </w:p>
    <w:p w:rsidR="00212204" w:rsidRDefault="00212204" w:rsidP="00813875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13875" w:rsidRDefault="00813875" w:rsidP="00BD60C0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13875" w:rsidRDefault="00813875" w:rsidP="00BD60C0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13875" w:rsidRDefault="00813875" w:rsidP="00BD60C0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13875" w:rsidRDefault="00813875" w:rsidP="00BD60C0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13875" w:rsidRDefault="00813875" w:rsidP="00BD60C0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134721" w:rsidRPr="00134721" w:rsidRDefault="00134721" w:rsidP="00BD60C0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C7E0C" w:rsidRPr="00134721" w:rsidRDefault="008C7E0C" w:rsidP="00BD60C0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C7E0C" w:rsidRPr="00134721" w:rsidRDefault="008C7E0C" w:rsidP="00BD60C0"/>
    <w:sectPr w:rsidR="008C7E0C" w:rsidRPr="00134721" w:rsidSect="00655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43AED"/>
    <w:multiLevelType w:val="hybridMultilevel"/>
    <w:tmpl w:val="C1B4C1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CB06AA"/>
    <w:multiLevelType w:val="hybridMultilevel"/>
    <w:tmpl w:val="AD4A774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144E80"/>
    <w:multiLevelType w:val="hybridMultilevel"/>
    <w:tmpl w:val="AD6EE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D68E2"/>
    <w:multiLevelType w:val="hybridMultilevel"/>
    <w:tmpl w:val="EE5CC388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5E484CC3"/>
    <w:multiLevelType w:val="hybridMultilevel"/>
    <w:tmpl w:val="3202C86A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692F7B18"/>
    <w:multiLevelType w:val="hybridMultilevel"/>
    <w:tmpl w:val="AE2673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1F2DDF"/>
    <w:multiLevelType w:val="hybridMultilevel"/>
    <w:tmpl w:val="ED567F28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7BDF66AB"/>
    <w:multiLevelType w:val="hybridMultilevel"/>
    <w:tmpl w:val="5FB2AE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D60C0"/>
    <w:rsid w:val="000472A1"/>
    <w:rsid w:val="000C0922"/>
    <w:rsid w:val="000C51F9"/>
    <w:rsid w:val="001011CE"/>
    <w:rsid w:val="00134721"/>
    <w:rsid w:val="00212204"/>
    <w:rsid w:val="0021774D"/>
    <w:rsid w:val="00224282"/>
    <w:rsid w:val="00232D52"/>
    <w:rsid w:val="00246134"/>
    <w:rsid w:val="0025791A"/>
    <w:rsid w:val="002857E1"/>
    <w:rsid w:val="002B59E3"/>
    <w:rsid w:val="003C4529"/>
    <w:rsid w:val="00430E6B"/>
    <w:rsid w:val="004A1102"/>
    <w:rsid w:val="0057477E"/>
    <w:rsid w:val="00655D07"/>
    <w:rsid w:val="007046C1"/>
    <w:rsid w:val="00751C8F"/>
    <w:rsid w:val="007C72BF"/>
    <w:rsid w:val="007F0700"/>
    <w:rsid w:val="00813875"/>
    <w:rsid w:val="008377D0"/>
    <w:rsid w:val="008721E9"/>
    <w:rsid w:val="008B7DB7"/>
    <w:rsid w:val="008C7E0C"/>
    <w:rsid w:val="00947441"/>
    <w:rsid w:val="00A3088F"/>
    <w:rsid w:val="00A63377"/>
    <w:rsid w:val="00AD093C"/>
    <w:rsid w:val="00AD6266"/>
    <w:rsid w:val="00B80E5E"/>
    <w:rsid w:val="00B87536"/>
    <w:rsid w:val="00BD60C0"/>
    <w:rsid w:val="00BE6C2D"/>
    <w:rsid w:val="00C92B39"/>
    <w:rsid w:val="00CC15CB"/>
    <w:rsid w:val="00D5210A"/>
    <w:rsid w:val="00D55AD9"/>
    <w:rsid w:val="00E15AD7"/>
    <w:rsid w:val="00EB0F92"/>
    <w:rsid w:val="00EC0B5B"/>
    <w:rsid w:val="00FB3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D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72BF"/>
    <w:pPr>
      <w:ind w:left="720"/>
      <w:contextualSpacing/>
    </w:pPr>
  </w:style>
  <w:style w:type="character" w:customStyle="1" w:styleId="hps">
    <w:name w:val="hps"/>
    <w:basedOn w:val="Policepardfaut"/>
    <w:rsid w:val="00D55A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32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34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2738">
                  <w:marLeft w:val="0"/>
                  <w:marRight w:val="0"/>
                  <w:marTop w:val="0"/>
                  <w:marBottom w:val="0"/>
                  <w:divBdr>
                    <w:top w:val="single" w:sz="12" w:space="4" w:color="999999"/>
                    <w:left w:val="single" w:sz="6" w:space="4" w:color="999999"/>
                    <w:bottom w:val="single" w:sz="6" w:space="4" w:color="999999"/>
                    <w:right w:val="single" w:sz="6" w:space="4" w:color="999999"/>
                  </w:divBdr>
                  <w:divsChild>
                    <w:div w:id="7199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8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</dc:creator>
  <cp:lastModifiedBy>bernard</cp:lastModifiedBy>
  <cp:revision>27</cp:revision>
  <dcterms:created xsi:type="dcterms:W3CDTF">2011-06-25T10:01:00Z</dcterms:created>
  <dcterms:modified xsi:type="dcterms:W3CDTF">2011-06-25T18:44:00Z</dcterms:modified>
</cp:coreProperties>
</file>