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360" w:type="dxa"/>
        <w:jc w:val="start"/>
        <w:tblInd w:w="0" w:type="dxa"/>
        <w:tblLayout w:type="fixed"/>
        <w:tblCellMar>
          <w:top w:w="600" w:type="dxa"/>
          <w:start w:w="500" w:type="dxa"/>
          <w:bottom w:w="600" w:type="dxa"/>
          <w:end w:w="500" w:type="dxa"/>
        </w:tblCellMar>
      </w:tblPr>
      <w:tblGrid>
        <w:gridCol w:w="9360"/>
      </w:tblGrid>
      <w:tr>
        <w:trPr/>
        <w:tc>
          <w:tcPr>
            <w:tcW w:w="9360" w:type="dxa"/>
            <w:tcBorders/>
            <w:shd w:fill="0C0C0A" w:val="clear"/>
          </w:tcPr>
          <w:p>
            <w:pPr>
              <w:pStyle w:val="Normal"/>
              <w:spacing w:before="0" w:after="200"/>
              <w:rPr/>
            </w:pPr>
            <w:r>
              <w:rPr>
                <w:rFonts w:eastAsia="Arial" w:cs="Arial"/>
                <w:b/>
                <w:bCs/>
                <w:color w:val="FF8C00"/>
                <w:sz w:val="48"/>
                <w:szCs w:val="48"/>
              </w:rPr>
              <w:t>U</w:t>
            </w:r>
            <w:r>
              <w:rPr>
                <w:rFonts w:eastAsia="Arial" w:cs="Arial"/>
                <w:b/>
                <w:bCs/>
                <w:color w:val="FFFFFF"/>
                <w:sz w:val="48"/>
                <w:szCs w:val="48"/>
              </w:rPr>
              <w:t xml:space="preserve">  Ubuntu Pay</w:t>
            </w:r>
          </w:p>
          <w:p>
            <w:pPr>
              <w:pStyle w:val="Normal"/>
              <w:spacing w:before="0" w:after="120"/>
              <w:rPr/>
            </w:pPr>
            <w:r>
              <w:rPr>
                <w:rFonts w:eastAsia="Arial" w:cs="Arial"/>
                <w:b/>
                <w:bCs/>
                <w:color w:val="FFFFFF"/>
                <w:sz w:val="64"/>
                <w:szCs w:val="64"/>
              </w:rPr>
              <w:t>Installation Guide</w:t>
            </w:r>
          </w:p>
          <w:p>
            <w:pPr>
              <w:pStyle w:val="Normal"/>
              <w:spacing w:before="0" w:after="240"/>
              <w:rPr/>
            </w:pPr>
            <w:r>
              <w:rPr>
                <w:rFonts w:eastAsia="Arial" w:cs="Arial"/>
                <w:color w:val="AABBCC"/>
                <w:sz w:val="24"/>
                <w:szCs w:val="24"/>
              </w:rPr>
              <w:t>Complete setup: environment · wallets · smart contract · Trust Oracle · USSD gateway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6677AA"/>
                <w:sz w:val="20"/>
                <w:szCs w:val="20"/>
              </w:rPr>
              <w:t>Africa Ignite 2026  ·  Theme 6: Open Innovation  ·  Shortlisted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199"/>
        <w:gridCol w:w="2201"/>
        <w:gridCol w:w="2199"/>
        <w:gridCol w:w="2761"/>
      </w:tblGrid>
      <w:tr>
        <w:trPr/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Stack</w:t>
            </w:r>
          </w:p>
        </w:tc>
        <w:tc>
          <w:tcPr>
            <w:tcW w:w="22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Contract</w:t>
            </w:r>
          </w:p>
        </w:tc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Network</w:t>
            </w:r>
          </w:p>
        </w:tc>
        <w:tc>
          <w:tcPr>
            <w:tcW w:w="27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APIs</w:t>
            </w:r>
          </w:p>
        </w:tc>
      </w:tr>
      <w:tr>
        <w:trPr/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Python 3.13 · FastAPI</w:t>
            </w:r>
          </w:p>
        </w:tc>
        <w:tc>
          <w:tcPr>
            <w:tcW w:w="22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TrustGate.sol · Solidity 0.8.20</w:t>
            </w:r>
          </w:p>
        </w:tc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Polygon Amoy (testnet)</w:t>
            </w:r>
          </w:p>
        </w:tc>
        <w:tc>
          <w:tcPr>
            <w:tcW w:w="27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Nokia CAMARA · Gemini 3.1 · Yellow Card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1.  Project Structure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Every file has exactly one home. The structure below is what you get after running setup.sh or cloning the repository.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~/UbuntuPay/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.env                          # All secrets — never commit this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.env.example                  # Template — safe to commit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venv/                         # Python virtual environment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trust-oracle/                 # FastAPI backend  :8000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main.py                   # API server — entry point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nokia_client.py           # 6 Nokia CAMARA APIs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ai_agent.py               # Gemini 3.1 scoring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blockchain.py             # Polygon + TrustGate.sol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currency.py               # Yellow Card FX rates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database.py               # SQLite audit trail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regional_config.py        # Per-country fee rules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TrustGate.abi.json        # Generated by deploy.js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ubuntu_pay.db             # SQLite database (auto-created)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ussd-gateway/                 # USSD gateway  :8001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ussd.py                   # *384# handler (Africa's Talking format)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regional_config.py        # Country routing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smart-contracts/              # Solidity + deployment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src/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│   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TrustGate.sol         # Deployed contract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script/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│   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Deploy.s.sol          # Foundry deploy script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deploy.js                 # ethers.js deploy (alternative)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foundry.toml              # Foundry config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hardhat.config.js         # Hardhat config (alternative)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package.json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scripts/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gen_wallet.py             # Generates deployer + oracle wallets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│   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setup.sh                  # First-time project setup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│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dashboard/                    # Static website (serve with Python)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index.html                # Landing page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demo-ussd.html            # Nokia USSD live demo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backend.html              # Developer console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├──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deck.html                 # Pitch deck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└──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whitepaper.html           # Technical whitepaper</w:t>
            </w:r>
          </w:p>
        </w:tc>
      </w:tr>
    </w:tbl>
    <w:p>
      <w:pPr>
        <w:pStyle w:val="Normal"/>
        <w:spacing w:before="60" w:after="160"/>
        <w:rPr/>
      </w:pPr>
      <w:r>
        <w:rPr>
          <w:rFonts w:eastAsia="Arial" w:cs="Arial"/>
          <w:i/>
          <w:iCs/>
          <w:color w:val="888888"/>
          <w:sz w:val="18"/>
          <w:szCs w:val="18"/>
        </w:rPr>
        <w:t>Figure 1. Complete project folder structure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2.  Prerequisites</w:t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2.1  System Requirements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399"/>
        <w:gridCol w:w="2400"/>
        <w:gridCol w:w="4561"/>
      </w:tblGrid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2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Version</w:t>
            </w:r>
          </w:p>
        </w:tc>
        <w:tc>
          <w:tcPr>
            <w:tcW w:w="45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Python</w:t>
            </w:r>
          </w:p>
        </w:tc>
        <w:tc>
          <w:tcPr>
            <w:tcW w:w="2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3.11 or 3.13</w:t>
            </w:r>
          </w:p>
        </w:tc>
        <w:tc>
          <w:tcPr>
            <w:tcW w:w="45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Trust Oracle + USSD Gateway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Node.js</w:t>
            </w:r>
          </w:p>
        </w:tc>
        <w:tc>
          <w:tcPr>
            <w:tcW w:w="2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18 LTS or 20 LTS</w:t>
            </w:r>
          </w:p>
        </w:tc>
        <w:tc>
          <w:tcPr>
            <w:tcW w:w="45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Contract deployment (ethers.js)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Git</w:t>
            </w:r>
          </w:p>
        </w:tc>
        <w:tc>
          <w:tcPr>
            <w:tcW w:w="2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Any recent</w:t>
            </w:r>
          </w:p>
        </w:tc>
        <w:tc>
          <w:tcPr>
            <w:tcW w:w="45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Clone repository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Foundry (optional)</w:t>
            </w:r>
          </w:p>
        </w:tc>
        <w:tc>
          <w:tcPr>
            <w:tcW w:w="2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Latest</w:t>
            </w:r>
          </w:p>
        </w:tc>
        <w:tc>
          <w:tcPr>
            <w:tcW w:w="45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Preferred contract compiler — forge + cast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Python http.server</w:t>
            </w:r>
          </w:p>
        </w:tc>
        <w:tc>
          <w:tcPr>
            <w:tcW w:w="2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Built-in</w:t>
            </w:r>
          </w:p>
        </w:tc>
        <w:tc>
          <w:tcPr>
            <w:tcW w:w="45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Serve the dashboard HTML files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2.2  API Keys You Need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Obtain these before running anything. All are free for hackathon/testnet use.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399"/>
        <w:gridCol w:w="3000"/>
        <w:gridCol w:w="3961"/>
      </w:tblGrid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30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Get It At</w:t>
            </w:r>
          </w:p>
        </w:tc>
        <w:tc>
          <w:tcPr>
            <w:tcW w:w="39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Used For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Nokia Network as Code</w:t>
            </w:r>
          </w:p>
        </w:tc>
        <w:tc>
          <w:tcPr>
            <w:tcW w:w="30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networkascode.nokia.io</w:t>
            </w:r>
          </w:p>
        </w:tc>
        <w:tc>
          <w:tcPr>
            <w:tcW w:w="39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6 CAMARA APIs — SIM swap, device, KYC, roaming, location, number verify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Google Gemini</w:t>
            </w:r>
          </w:p>
        </w:tc>
        <w:tc>
          <w:tcPr>
            <w:tcW w:w="30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aistudio.google.com</w:t>
            </w:r>
          </w:p>
        </w:tc>
        <w:tc>
          <w:tcPr>
            <w:tcW w:w="39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AI trust scoring — model: gemini-3.1-flash-lite-preview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Yellow Card</w:t>
            </w:r>
          </w:p>
        </w:tc>
        <w:tc>
          <w:tcPr>
            <w:tcW w:w="30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yellowcard.io/developers</w:t>
            </w:r>
          </w:p>
        </w:tc>
        <w:tc>
          <w:tcPr>
            <w:tcW w:w="39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KES→USDC and USDC→NGN FX rates and payouts (sandbox works fine)</w:t>
            </w:r>
          </w:p>
        </w:tc>
      </w:tr>
      <w:tr>
        <w:trPr/>
        <w:tc>
          <w:tcPr>
            <w:tcW w:w="23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Polygonscan (Etherscan)</w:t>
            </w:r>
          </w:p>
        </w:tc>
        <w:tc>
          <w:tcPr>
            <w:tcW w:w="30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amoy.polygonscan.com</w:t>
            </w:r>
          </w:p>
        </w:tc>
        <w:tc>
          <w:tcPr>
            <w:tcW w:w="39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Contract verification after deployment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00" w:type="dxa"/>
          <w:bottom w:w="120" w:type="dxa"/>
          <w:end w:w="100" w:type="dxa"/>
        </w:tblCellMar>
      </w:tblPr>
      <w:tblGrid>
        <w:gridCol w:w="200"/>
        <w:gridCol w:w="9160"/>
      </w:tblGrid>
      <w:tr>
        <w:trPr/>
        <w:tc>
          <w:tcPr>
            <w:tcW w:w="200" w:type="dxa"/>
            <w:tcBorders>
              <w:top w:val="single" w:sz="2" w:space="0" w:color="0A7A46"/>
              <w:start w:val="single" w:sz="2" w:space="0" w:color="0A7A46"/>
              <w:bottom w:val="single" w:sz="2" w:space="0" w:color="0A7A46"/>
              <w:end w:val="single" w:sz="2" w:space="0" w:color="0A7A46"/>
            </w:tcBorders>
            <w:shd w:fill="0A7A46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160" w:type="dxa"/>
            <w:tcBorders>
              <w:top w:val="single" w:sz="2" w:space="0" w:color="0A7A46"/>
              <w:bottom w:val="single" w:sz="2" w:space="0" w:color="0A7A46"/>
              <w:end w:val="single" w:sz="2" w:space="0" w:color="0A7A46"/>
            </w:tcBorders>
            <w:shd w:fill="E8F8F0" w:val="clear"/>
            <w:tcMar>
              <w:start w:w="180" w:type="dxa"/>
              <w:end w:w="18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0A7A46"/>
                <w:sz w:val="20"/>
                <w:szCs w:val="20"/>
              </w:rPr>
              <w:t>Nokia key optional for demo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444444"/>
                <w:sz w:val="20"/>
                <w:szCs w:val="20"/>
              </w:rPr>
              <w:t>Without NOKIA_API_KEY the system runs in simulation mode. All 6 APIs return realistic fake data. The full end-to-end demo works perfectly — Nokia signals, Gemini scoring, Polygon settlement. Set the real key to see live Safaricom network data.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3.  Python Environment</w:t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3.1  Create Virtual Environment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Always use a virtual environment. This keeps dependencies isolated and avoids conflicts with system Python.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Create the project folder and virtual environment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mkdir -p ~/UbuntuPay &amp;&amp; cd ~/UbuntuPay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python3 -m venv venv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Activate — do this every terminal session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venv/bin/activate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You should see (venv) at the start of your prompt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(venv) user@machine:~/UbuntuPay$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3.2  Install Python Dependencies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pip install --upgrade pip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pip install fastapi uvicorn[standard] python-dotenv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pip install network-as-code           # Nokia CAMARA SDK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pip install google-generativeai        # Gemini 3.1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pip install web3 eth-account           # Polygon / Argon2id wallets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pip install argon2-cffi               # Wallet key derivation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pip install aiosqlite httpx loguru</w:t>
            </w:r>
          </w:p>
        </w:tc>
      </w:tr>
    </w:tbl>
    <w:p>
      <w:pPr>
        <w:pStyle w:val="Normal"/>
        <w:spacing w:before="60" w:after="160"/>
        <w:rPr/>
      </w:pPr>
      <w:r>
        <w:rPr>
          <w:rFonts w:eastAsia="Arial" w:cs="Arial"/>
          <w:i/>
          <w:iCs/>
          <w:color w:val="888888"/>
          <w:sz w:val="18"/>
          <w:szCs w:val="18"/>
        </w:rPr>
        <w:t>Run from ~/UbuntuPay with venv activated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00" w:type="dxa"/>
          <w:bottom w:w="120" w:type="dxa"/>
          <w:end w:w="100" w:type="dxa"/>
        </w:tblCellMar>
      </w:tblPr>
      <w:tblGrid>
        <w:gridCol w:w="200"/>
        <w:gridCol w:w="9160"/>
      </w:tblGrid>
      <w:tr>
        <w:trPr/>
        <w:tc>
          <w:tcPr>
            <w:tcW w:w="200" w:type="dxa"/>
            <w:tcBorders>
              <w:top w:val="single" w:sz="2" w:space="0" w:color="1A4FD6"/>
              <w:start w:val="single" w:sz="2" w:space="0" w:color="1A4FD6"/>
              <w:bottom w:val="single" w:sz="2" w:space="0" w:color="1A4FD6"/>
              <w:end w:val="single" w:sz="2" w:space="0" w:color="1A4FD6"/>
            </w:tcBorders>
            <w:shd w:fill="1A4FD6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160" w:type="dxa"/>
            <w:tcBorders>
              <w:top w:val="single" w:sz="2" w:space="0" w:color="1A4FD6"/>
              <w:bottom w:val="single" w:sz="2" w:space="0" w:color="1A4FD6"/>
              <w:end w:val="single" w:sz="2" w:space="0" w:color="1A4FD6"/>
            </w:tcBorders>
            <w:shd w:fill="EBF0FF" w:val="clear"/>
            <w:tcMar>
              <w:start w:w="180" w:type="dxa"/>
              <w:end w:w="18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1A4FD6"/>
                <w:sz w:val="20"/>
                <w:szCs w:val="20"/>
              </w:rPr>
              <w:t>Verify installation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444444"/>
                <w:sz w:val="20"/>
                <w:szCs w:val="20"/>
              </w:rPr>
              <w:t>Run: python3 -c "import fastapi, network_as_code, google.generativeai, web3; print('All dependencies ready')" — if no errors appear, you are good to go.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4.  Generate Wallets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Ubuntu Pay uses two Polygon wallets: a Deployer wallet (deploys TrustGate.sol) and an Oracle wallet (signs on-chain transactions). Generate them with the included script — never use real funds on testnet wallets.</w:t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4.1  Run the Generator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venv/bin/activate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python3 scripts/gen_wallet.py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The script outputs: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Ubuntu Pay — Wallet Generator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⚠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Save these keys. Never share them.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DEPLOYER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Address: 0x1525....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Key:     0xfe4fdb38...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ORACLE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Address: 0xee861eD8dBE...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Key:     0x2004abc3d64...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Add to .env: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DEPLOYER_PRIVATE_KEY=0xfe4fdb...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ORACLE_PRIVATE_KEY=0x2004ab...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Fund DEPLOYER at: https://faucet.polygon.technology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Paste: 0x152589D97EF3E32e944ff7ea303eB9D656949EFe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════════════════════════════════════════</w:t>
            </w:r>
          </w:p>
        </w:tc>
      </w:tr>
    </w:tbl>
    <w:p>
      <w:pPr>
        <w:pStyle w:val="Normal"/>
        <w:spacing w:before="60" w:after="160"/>
        <w:rPr/>
      </w:pPr>
      <w:r>
        <w:rPr>
          <w:rFonts w:eastAsia="Arial" w:cs="Arial"/>
          <w:i/>
          <w:iCs/>
          <w:color w:val="888888"/>
          <w:sz w:val="18"/>
          <w:szCs w:val="18"/>
        </w:rPr>
        <w:t>Example output from gen_wallet.py — your addresses will differ</w:t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4.2  Fund the Deployer Wallet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The Deployer wallet needs test MATIC to pay gas for contract deployment. The Oracle wallet needs test USDC to process transfers.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799"/>
        <w:gridCol w:w="3001"/>
        <w:gridCol w:w="3560"/>
      </w:tblGrid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Wallet</w:t>
            </w:r>
          </w:p>
        </w:tc>
        <w:tc>
          <w:tcPr>
            <w:tcW w:w="30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Needs</w:t>
            </w:r>
          </w:p>
        </w:tc>
        <w:tc>
          <w:tcPr>
            <w:tcW w:w="3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Faucet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Deployer</w:t>
            </w:r>
          </w:p>
        </w:tc>
        <w:tc>
          <w:tcPr>
            <w:tcW w:w="30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0.1 MATIC (free)</w:t>
            </w:r>
          </w:p>
        </w:tc>
        <w:tc>
          <w:tcPr>
            <w:tcW w:w="3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faucet.polygon.technology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Agent / Oracle</w:t>
            </w:r>
          </w:p>
        </w:tc>
        <w:tc>
          <w:tcPr>
            <w:tcW w:w="30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Test USDC (free)</w:t>
            </w:r>
          </w:p>
        </w:tc>
        <w:tc>
          <w:tcPr>
            <w:tcW w:w="3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faucet.circle.com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00" w:type="dxa"/>
          <w:bottom w:w="120" w:type="dxa"/>
          <w:end w:w="100" w:type="dxa"/>
        </w:tblCellMar>
      </w:tblPr>
      <w:tblGrid>
        <w:gridCol w:w="200"/>
        <w:gridCol w:w="9160"/>
      </w:tblGrid>
      <w:tr>
        <w:trPr/>
        <w:tc>
          <w:tcPr>
            <w:tcW w:w="200" w:type="dxa"/>
            <w:tcBorders>
              <w:top w:val="single" w:sz="2" w:space="0" w:color="C42018"/>
              <w:start w:val="single" w:sz="2" w:space="0" w:color="C42018"/>
              <w:bottom w:val="single" w:sz="2" w:space="0" w:color="C42018"/>
              <w:end w:val="single" w:sz="2" w:space="0" w:color="C42018"/>
            </w:tcBorders>
            <w:shd w:fill="C42018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160" w:type="dxa"/>
            <w:tcBorders>
              <w:top w:val="single" w:sz="2" w:space="0" w:color="C42018"/>
              <w:bottom w:val="single" w:sz="2" w:space="0" w:color="C42018"/>
              <w:end w:val="single" w:sz="2" w:space="0" w:color="C42018"/>
            </w:tcBorders>
            <w:shd w:fill="FEF0EE" w:val="clear"/>
            <w:tcMar>
              <w:start w:w="180" w:type="dxa"/>
              <w:end w:w="18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C42018"/>
                <w:sz w:val="20"/>
                <w:szCs w:val="20"/>
              </w:rPr>
              <w:t xml:space="preserve">⚠  </w:t>
            </w:r>
            <w:r>
              <w:rPr>
                <w:rFonts w:eastAsia="Arial" w:cs="Arial"/>
                <w:b/>
                <w:bCs/>
                <w:color w:val="C42018"/>
                <w:sz w:val="20"/>
                <w:szCs w:val="20"/>
              </w:rPr>
              <w:t>Never commit private keys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444444"/>
                <w:sz w:val="20"/>
                <w:szCs w:val="20"/>
              </w:rPr>
              <w:t>The .gitignore already excludes .env. Double-check before any git push. The keys in this document are examples only — regenerate your own.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5.  Environment Variables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Copy .env.example to .env and fill in every value. The file lives in the project root (~/UbuntuPay/.env) and is loaded by all Python modules via python-dotenv.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cp .env.example .env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nano .env   # or code .env, vim .env, etc.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5.1  Complete .env Reference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NOKIA NETWORK AS CODE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Get free key: networkascode.nokia.io/auth/sign-up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Without this key the system runs in simulation mode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NOKIA_API_KEY=your_nokia_api_key_here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GOOGLE GEMINI 3.1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Get free key: aistudio.google.com → Get API Key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Model used: gemini-3.1-flash-lite-preview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GEMINI_API_KEY=your_gemini_api_key_here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POLYGON AMOY TESTNET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POLYGON_RPC_URL=https://rpc-amoy.polygon.technology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POLYGON_CHAIN_ID=80002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WALLET KEYS (from gen_wallet.py output)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DEPLOYER_PRIVATE_KEY=0x_your_deployer_key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ORACLE_PRIVATE_KEY=0x_your_oracle_key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DEPLOYER_ADDRESS=0x_your_deployer_address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ORACLE_ADDRESS=0x_your_oracle_address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AGENT_ADDRESS=0x_your_agent_address    # same as deployer for testnet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SMART CONTRACT (set AFTER deployment)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TRUST_GATE_ADDRESS=0x_deployed_contract_address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USDC_TOKEN_ADDRESS=0x41E94Eb019C0762f9Bfcf9Fb1E58725BfB0e7582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YELLOW CARD (FX rates + MoMo payouts)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Sandbox key works with no real money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YELLOW_CARD_API_KEY=your_yc_key_or_leave_empty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YELLOW_CARD_BASE_URL=https://api.sandbox.yellowcard.io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POLYGONSCAN (contract verification)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Get free key: amoy.polygonscan.com → API Keys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ETHERSCAN_KEY=your_polygonscan_api_key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SYSTEM SETTINGS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══════════════════════════════════════════════════════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DATABASE_PATH=./ubuntu_pay.db   # SQLite file location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MIN_TRUST_SCORE=70              # Minimum score to ALLOW a transfer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CROSS_BORDER_FEE=0.003          # 0.3% fee on every transfer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export FX_SPREAD=0.001                 # 0.1% FX spread</w:t>
            </w:r>
          </w:p>
        </w:tc>
      </w:tr>
    </w:tbl>
    <w:p>
      <w:pPr>
        <w:pStyle w:val="Normal"/>
        <w:spacing w:before="60" w:after="160"/>
        <w:rPr/>
      </w:pPr>
      <w:r>
        <w:rPr>
          <w:rFonts w:eastAsia="Arial" w:cs="Arial"/>
          <w:i/>
          <w:iCs/>
          <w:color w:val="888888"/>
          <w:sz w:val="18"/>
          <w:szCs w:val="18"/>
        </w:rPr>
        <w:t>Complete .env file — copy to ~/UbuntuPay/.env</w:t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5.2  Environment Variables Quick Reference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799"/>
        <w:gridCol w:w="1400"/>
        <w:gridCol w:w="5161"/>
      </w:tblGrid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Required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NOKIA_API_KEY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No*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Nokia CAMARA API key. Without it: simulation mode — demo still works.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GEMINI_API_KEY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Google AI Studio key. Used for trust scoring with gemini-3.1-flash-lite-preview.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POLYGON_RPC_URL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Amoy testnet RPC. Default: https://rpc-amoy.polygon.technology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POLYGON_CHAIN_ID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Must be 80002 for Polygon Amoy.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DEPLOYER_PRIVATE_KEY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Ethereum private key for contract deployer wallet. From gen_wallet.py.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ORACLE_PRIVATE_KEY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Ethereum private key for oracle signer wallet. From gen_wallet.py.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ORACLE_ADDRESS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Public address of oracle wallet. Passed to TrustGate constructor.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TRUST_GATE_ADDRESS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Deployed contract address. Set AFTER running deploy.js.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USDC_TOKEN_ADDRESS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Yes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Test USDC on Amoy: 0x41E94Eb019C0762f9Bfcf9Fb1E58725BfB0e7582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YELLOW_CARD_API_KEY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No*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Yellow Card sandbox key. Without it: hardcoded FX rates are used.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ETHERSCAN_KEY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No*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Polygonscan API key for contract verification only.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DATABASE_PATH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No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SQLite file path. Default: ./ubuntu_pay.db (created automatically).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MIN_TRUST_SCORE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No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Minimum Nokia+Gemini score to allow transfer. Default: 70.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CROSS_BORDER_FEE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No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Fee applied to every transfer. Default: 0.003 (0.3%).</w:t>
            </w:r>
          </w:p>
        </w:tc>
      </w:tr>
      <w:tr>
        <w:trPr/>
        <w:tc>
          <w:tcPr>
            <w:tcW w:w="27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FX_SPREAD</w:t>
            </w:r>
          </w:p>
        </w:tc>
        <w:tc>
          <w:tcPr>
            <w:tcW w:w="14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No</w:t>
            </w:r>
          </w:p>
        </w:tc>
        <w:tc>
          <w:tcPr>
            <w:tcW w:w="51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FX spread on KES→USDC conversion. Default: 0.001 (0.1%).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* Simulation mode runs automatically when optional keys are absent.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6.  Smart Contract — TrustGate.sol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TrustGate.sol is the on-chain settlement engine deployed on Polygon Amoy. It holds USDC balances, enforces Nokia trust scores, and provides a 15-second escrow reversal window. It is already deployed and verified — you only need to redeploy if you want your own instance.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00" w:type="dxa"/>
          <w:bottom w:w="120" w:type="dxa"/>
          <w:end w:w="100" w:type="dxa"/>
        </w:tblCellMar>
      </w:tblPr>
      <w:tblGrid>
        <w:gridCol w:w="200"/>
        <w:gridCol w:w="9160"/>
      </w:tblGrid>
      <w:tr>
        <w:trPr/>
        <w:tc>
          <w:tcPr>
            <w:tcW w:w="200" w:type="dxa"/>
            <w:tcBorders>
              <w:top w:val="single" w:sz="2" w:space="0" w:color="0A7A46"/>
              <w:start w:val="single" w:sz="2" w:space="0" w:color="0A7A46"/>
              <w:bottom w:val="single" w:sz="2" w:space="0" w:color="0A7A46"/>
              <w:end w:val="single" w:sz="2" w:space="0" w:color="0A7A46"/>
            </w:tcBorders>
            <w:shd w:fill="0A7A46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160" w:type="dxa"/>
            <w:tcBorders>
              <w:top w:val="single" w:sz="2" w:space="0" w:color="0A7A46"/>
              <w:bottom w:val="single" w:sz="2" w:space="0" w:color="0A7A46"/>
              <w:end w:val="single" w:sz="2" w:space="0" w:color="0A7A46"/>
            </w:tcBorders>
            <w:shd w:fill="E8F8F0" w:val="clear"/>
            <w:tcMar>
              <w:start w:w="180" w:type="dxa"/>
              <w:end w:w="18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0A7A46"/>
                <w:sz w:val="20"/>
                <w:szCs w:val="20"/>
              </w:rPr>
              <w:t>Already deployed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444444"/>
                <w:sz w:val="20"/>
                <w:szCs w:val="20"/>
              </w:rPr>
              <w:t>Contract: 0x1373A4c5779536A7265a5a4EC70Bc288A208581A · Polygon Amoy · chainId 80002. Verified source: amoy.polygonscan.com/address/0x1373A4c5779536A7265a5a4EC70Bc288A208581A#code. You can skip Section 6.2–6.4 and just use this address in your .env.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6.1  Key Contract Functions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600"/>
        <w:gridCol w:w="1200"/>
        <w:gridCol w:w="5560"/>
      </w:tblGrid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Function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Caller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depositFor()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Agent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Cash-in: moves USDC from agent wallet to user's Nokia-derived vault balance.</w:t>
            </w:r>
          </w:p>
        </w:tc>
      </w:tr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execute()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Oracle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Escrow: requires Nokia+Gemini score ≥ minScore. Emits EscrowStarted.</w:t>
            </w:r>
          </w:p>
        </w:tc>
      </w:tr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finalizeTransfer()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Oracle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Releases USDC after 15-second grace period. Revenue fee sent to owner.</w:t>
            </w:r>
          </w:p>
        </w:tc>
      </w:tr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reverseTransfer()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Oracle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Returns principal + fee within 15s grace period. Triggered by *384*5#.</w:t>
            </w:r>
          </w:p>
        </w:tc>
      </w:tr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migrateIdentity()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Oracle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Lost device recovery: moves balance from old Argon2id address to new one.</w:t>
            </w:r>
          </w:p>
        </w:tc>
      </w:tr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setWalletLock()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Oracle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Emergency freeze via *384*0# or automatic Nokia SIM swap detection.</w:t>
            </w:r>
          </w:p>
        </w:tc>
      </w:tr>
      <w:tr>
        <w:trPr/>
        <w:tc>
          <w:tcPr>
            <w:tcW w:w="26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balances(address)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Anyone</w:t>
            </w:r>
          </w:p>
        </w:tc>
        <w:tc>
          <w:tcPr>
            <w:tcW w:w="55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Returns USDC balance. Called by USSD *384*2# vault check in real time.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6.2  Compile with Foundry (Preferred)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Foundry is faster, more reliable, and produces smaller bytecode than Hardhat. Install it once: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Install Foundry (one-time)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curl -L https://foundry.paradigm.xyz | bash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~/.bashrc   # or open a new terminal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foundryup           # installs forge, cast, anvil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Verify installation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forge --version     # should show: forge 0.2.x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Compile the contract: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~/UbuntuPay/smart-contracts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Install OpenZeppelin and other deps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forge install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Compile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forge build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Expected output: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[⠒] Compiling...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[⠢] Compiling 1 files with Solc 0.8.20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[⠆] Solc 0.8.20 finished in 1.23s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Compiler run successful!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Artifact written to: out/TrustGate.sol/TrustGate.json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6.3  Compile with Hardhat (Alternative)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~/UbuntuPay/smart-contracts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Install Node dependencies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npm install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Compile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npx hardhat compile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Expected output: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Compiled 1 Solidity file successfully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Artifact: artifacts/contracts/TrustGate.sol/TrustGate.json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6.4  Deploy to Polygon Amoy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Fund the deployer wallet with test MATIC first (faucet.polygon.technology). Then:</w:t>
      </w:r>
    </w:p>
    <w:p>
      <w:pPr>
        <w:pStyle w:val="Normal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444444"/>
          <w:sz w:val="24"/>
          <w:szCs w:val="24"/>
        </w:rPr>
        <w:t>Option A — Foundry (recommended)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~/UbuntuPay/smart-contracts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Load environment variables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../.env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Deploy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forge script script/Deploy.s.sol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--rpc-url $POLYGON_RPC_URL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--private-key $DEPLOYER_PRIVATE_KEY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--broadcast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--verify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--etherscan-api-key $ETHERSCAN_KEY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Copy the deployed address and add to .env: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export TRUST_GATE_ADDRESS=0x_new_address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spacing w:before="200" w:after="80"/>
        <w:rPr/>
      </w:pPr>
      <w:r>
        <w:rPr>
          <w:rFonts w:eastAsia="Arial" w:cs="Arial" w:ascii="Arial" w:hAnsi="Arial"/>
          <w:b/>
          <w:bCs/>
          <w:color w:val="444444"/>
          <w:sz w:val="24"/>
          <w:szCs w:val="24"/>
        </w:rPr>
        <w:t>Option B — ethers.js deploy.js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Use deploy.js if you do not want to install Foundry. You need the ABI and bytecode first — export them from Remix IDE or from the Hardhat compile output.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~/UbuntuPay/smart-contracts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Copy ABI and bytecode from Hardhat artifacts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cp artifacts/contracts/TrustGate.sol/TrustGate.json ../trust-oracle/TrustGate.abi.json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Install ethers.js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npm install ethers dotenv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Edit deploy.js — set oracleAddress to your ORACLE_ADDRESS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Then deploy: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node deploy.js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Output: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✅ TrustGate Deployed Successfully!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Contract Address: 0x...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👉 Copy the Contract Address into .env as TRUST_GATE_ADDRESS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6.5  Copy ABI to Trust Oracle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The Trust Oracle (main.py) needs the contract ABI to call TrustGate functions. After deployment: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If using Foundry: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cp smart-contracts/out/TrustGate.sol/TrustGate.json trust-oracle/TrustGate.abi.json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If using Hardhat: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cp smart-contracts/artifacts/contracts/TrustGate.sol/TrustGate.json trust-oracle/TrustGate.abi.json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Verify the file exists: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ls -lh trust-oracle/TrustGate.abi.json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-rw-r--r-- 1 user 8.2K TrustGate.abi.json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7.  Running the Servers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Ubuntu Pay has three processes. Run each in a separate terminal tab.</w:t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Terminal 1 — Trust Oracle  (port 8000)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~/UbuntuPay/trust-oracle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../venv/bin/activate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../.env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uvicorn main:app --host 0.0.0.0 --port 8000 --reload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Expected startup output: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✓ Database ready: ./ubuntu_pay.db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✓ Nokia Network as Code — REAL API connected  (or SIMULATION mode)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✓ Polygon Amoy connected (block #12345678)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✓ Oracle wallet: 0xee861eD8dBE89952...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✓ TrustGate loaded: 0x1373A4c5779536...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INFO: Uvicorn running on http://0.0.0.0:8000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Test it: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curl http://localhost:8000/health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Terminal 2 — USSD Gateway  (port 8001)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~/UbuntuPay/ussd-gateway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../venv/bin/activate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source ../.env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uvicorn ussd:app --host 0.0.0.0 --port 8001 --reload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Test the USSD menu: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curl 'http://localhost:8001/simulate?phone=+99999991001&amp;text='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Expected response: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CON Ubuntu Pay *384#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1. Send Money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2. My Balance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3. Save Money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0. Lock Wallet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Terminal 3 — Dashboard Website  (port 3000)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cd ~/UbuntuPay/dashboard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python3 -m http.server 3000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Open in browser: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http://localhost:3000              → Landing page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http://localhost:3000/demo-ussd.html  → Nokia USSD Demo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http://localhost:3000/backend.html    → Developer Console</w:t>
            </w:r>
          </w:p>
        </w:tc>
      </w:tr>
    </w:tbl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00" w:type="dxa"/>
          <w:bottom w:w="120" w:type="dxa"/>
          <w:end w:w="100" w:type="dxa"/>
        </w:tblCellMar>
      </w:tblPr>
      <w:tblGrid>
        <w:gridCol w:w="200"/>
        <w:gridCol w:w="9160"/>
      </w:tblGrid>
      <w:tr>
        <w:trPr/>
        <w:tc>
          <w:tcPr>
            <w:tcW w:w="200" w:type="dxa"/>
            <w:tcBorders>
              <w:top w:val="single" w:sz="2" w:space="0" w:color="1A4FD6"/>
              <w:start w:val="single" w:sz="2" w:space="0" w:color="1A4FD6"/>
              <w:bottom w:val="single" w:sz="2" w:space="0" w:color="1A4FD6"/>
              <w:end w:val="single" w:sz="2" w:space="0" w:color="1A4FD6"/>
            </w:tcBorders>
            <w:shd w:fill="1A4FD6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160" w:type="dxa"/>
            <w:tcBorders>
              <w:top w:val="single" w:sz="2" w:space="0" w:color="1A4FD6"/>
              <w:bottom w:val="single" w:sz="2" w:space="0" w:color="1A4FD6"/>
              <w:end w:val="single" w:sz="2" w:space="0" w:color="1A4FD6"/>
            </w:tcBorders>
            <w:shd w:fill="EBF0FF" w:val="clear"/>
            <w:tcMar>
              <w:start w:w="180" w:type="dxa"/>
              <w:end w:w="18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1A4FD6"/>
                <w:sz w:val="20"/>
                <w:szCs w:val="20"/>
              </w:rPr>
              <w:t>Quick status check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444444"/>
                <w:sz w:val="20"/>
                <w:szCs w:val="20"/>
              </w:rPr>
              <w:t>With all three servers running, open http://localhost:</w:t>
            </w:r>
            <w:r>
              <w:rPr>
                <w:rFonts w:eastAsia="Arial" w:cs="Arial"/>
                <w:color w:val="444444"/>
                <w:sz w:val="20"/>
                <w:szCs w:val="20"/>
              </w:rPr>
              <w:t>8</w:t>
            </w:r>
            <w:r>
              <w:rPr>
                <w:rFonts w:eastAsia="Arial" w:cs="Arial"/>
                <w:color w:val="444444"/>
                <w:sz w:val="20"/>
                <w:szCs w:val="20"/>
              </w:rPr>
              <w:t>000/backend.html. The header should show Oracle: Nokia ● Real (or Sim) in green and WS: live in green. If Oracle shows OFFLINE, check Terminal 1 for error messages.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8.  Nokia Test Phone Numbers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In simulation mode (no NOKIA_API_KEY), specific phone numbers trigger different Nokia signal patterns. Use these to demonstrate ALLOW and BLOCK scenarios in the demo.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199"/>
        <w:gridCol w:w="1601"/>
        <w:gridCol w:w="1200"/>
        <w:gridCol w:w="1200"/>
        <w:gridCol w:w="1200"/>
        <w:gridCol w:w="1960"/>
      </w:tblGrid>
      <w:tr>
        <w:trPr/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Phone Number</w:t>
            </w:r>
          </w:p>
        </w:tc>
        <w:tc>
          <w:tcPr>
            <w:tcW w:w="16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Device Swap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Roaming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Country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Score</w:t>
            </w:r>
          </w:p>
        </w:tc>
        <w:tc>
          <w:tcPr>
            <w:tcW w:w="19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E8F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+99999991001</w:t>
            </w:r>
          </w:p>
        </w:tc>
        <w:tc>
          <w:tcPr>
            <w:tcW w:w="16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E8F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false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E8F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false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E8F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KE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E8F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94/100</w:t>
            </w:r>
          </w:p>
        </w:tc>
        <w:tc>
          <w:tcPr>
            <w:tcW w:w="19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E8F8F0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A7A46"/>
                <w:sz w:val="20"/>
                <w:szCs w:val="20"/>
              </w:rPr>
              <w:t>ALLOW ✓</w:t>
            </w:r>
          </w:p>
        </w:tc>
      </w:tr>
      <w:tr>
        <w:trPr/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EF0EE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+99999991000</w:t>
            </w:r>
          </w:p>
        </w:tc>
        <w:tc>
          <w:tcPr>
            <w:tcW w:w="16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EF0EE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TRUE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EF0EE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TRUE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EF0EE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HU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EF0EE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C42018"/>
                <w:sz w:val="20"/>
                <w:szCs w:val="20"/>
              </w:rPr>
              <w:t>0/100</w:t>
            </w:r>
          </w:p>
        </w:tc>
        <w:tc>
          <w:tcPr>
            <w:tcW w:w="19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EF0EE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C42018"/>
                <w:sz w:val="20"/>
                <w:szCs w:val="20"/>
              </w:rPr>
              <w:t>BLOCK ✗</w:t>
            </w:r>
          </w:p>
        </w:tc>
      </w:tr>
      <w:tr>
        <w:trPr/>
        <w:tc>
          <w:tcPr>
            <w:tcW w:w="21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+99999991002</w:t>
            </w:r>
          </w:p>
        </w:tc>
        <w:tc>
          <w:tcPr>
            <w:tcW w:w="160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false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false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NG</w:t>
            </w:r>
          </w:p>
        </w:tc>
        <w:tc>
          <w:tcPr>
            <w:tcW w:w="1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A7A46"/>
                <w:sz w:val="20"/>
                <w:szCs w:val="20"/>
              </w:rPr>
              <w:t>72/100</w:t>
            </w:r>
          </w:p>
        </w:tc>
        <w:tc>
          <w:tcPr>
            <w:tcW w:w="19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0A7A46"/>
                <w:sz w:val="20"/>
                <w:szCs w:val="20"/>
              </w:rPr>
              <w:t>ALLOW ✓</w:t>
            </w:r>
          </w:p>
        </w:tc>
      </w:tr>
    </w:tbl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Numbers ending in 99 → BLOCK · Numbers ending in 88 → device changed · Numbers ending in 55 → roaming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120" w:type="dxa"/>
          <w:start w:w="100" w:type="dxa"/>
          <w:bottom w:w="120" w:type="dxa"/>
          <w:end w:w="100" w:type="dxa"/>
        </w:tblCellMar>
      </w:tblPr>
      <w:tblGrid>
        <w:gridCol w:w="200"/>
        <w:gridCol w:w="9160"/>
      </w:tblGrid>
      <w:tr>
        <w:trPr/>
        <w:tc>
          <w:tcPr>
            <w:tcW w:w="200" w:type="dxa"/>
            <w:tcBorders>
              <w:top w:val="single" w:sz="2" w:space="0" w:color="1A4FD6"/>
              <w:start w:val="single" w:sz="2" w:space="0" w:color="1A4FD6"/>
              <w:bottom w:val="single" w:sz="2" w:space="0" w:color="1A4FD6"/>
              <w:end w:val="single" w:sz="2" w:space="0" w:color="1A4FD6"/>
            </w:tcBorders>
            <w:shd w:fill="1A4FD6" w:val="clea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9160" w:type="dxa"/>
            <w:tcBorders>
              <w:top w:val="single" w:sz="2" w:space="0" w:color="1A4FD6"/>
              <w:bottom w:val="single" w:sz="2" w:space="0" w:color="1A4FD6"/>
              <w:end w:val="single" w:sz="2" w:space="0" w:color="1A4FD6"/>
            </w:tcBorders>
            <w:shd w:fill="EBF0FF" w:val="clear"/>
            <w:tcMar>
              <w:start w:w="180" w:type="dxa"/>
              <w:end w:w="180" w:type="dxa"/>
            </w:tcMar>
          </w:tcPr>
          <w:p>
            <w:pPr>
              <w:pStyle w:val="Normal"/>
              <w:spacing w:before="0" w:after="60"/>
              <w:rPr/>
            </w:pPr>
            <w:r>
              <w:rPr>
                <w:rFonts w:eastAsia="Arial" w:cs="Arial"/>
                <w:b/>
                <w:bCs/>
                <w:color w:val="1A4FD6"/>
                <w:sz w:val="20"/>
                <w:szCs w:val="20"/>
              </w:rPr>
              <w:t>Real Nokia numbers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444444"/>
                <w:sz w:val="20"/>
                <w:szCs w:val="20"/>
              </w:rPr>
              <w:t>With a valid NOKIA_API_KEY, use the actual Safaricom simulator numbers from the Nokia developer portal: +99999991001 triggers ALLOW and +99999991000 triggers BLOCK on the real Nokia network.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9.  End-to-End Test</w:t>
      </w:r>
    </w:p>
    <w:p>
      <w:pPr>
        <w:pStyle w:val="Normal"/>
        <w:spacing w:before="0" w:after="120"/>
        <w:rPr/>
      </w:pPr>
      <w:r>
        <w:rPr>
          <w:rFonts w:eastAsia="Arial" w:cs="Arial"/>
          <w:color w:val="444444"/>
          <w:sz w:val="22"/>
          <w:szCs w:val="22"/>
        </w:rPr>
        <w:t>With all three servers running, test the complete flow — Nokia oracle → Gemini scoring → Polygon settlement — using curl or the Developer Console.</w:t>
      </w:r>
    </w:p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9.1  Trust Check (B2B Oracle)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curl -X POST http://localhost:8000/trust/check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-H 'Content-Type: application/json'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-d '{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"phone": "+99999991001",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"use_case": "payment",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"amount": 38.46,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"client_id": "demo"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}'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Expected response: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"score": 94,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"recommendation": "ALLOW",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"confidence": "HIGH",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"reasoning": "All 6 Nokia signals clean...",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"signals":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"device_changed": false,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"sim_swapped": false,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"roaming": false,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"country": "KE",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"kyc_score": 0.85,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"near_agent": true,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"number_verified": true,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  "nokia_response_ms": 312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}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9.2  Full Transfer (KES → USDC → Polygon → NGN)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curl -X POST http://localhost:8000/transfer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-H 'Content-Type: application/json' \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-d '{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"sender": "+99999991001",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"receiver": "+234803000001",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"name": "John",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"kes": 5000,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"pin": "1234"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 xml:space="preserve">  </w:t>
            </w:r>
            <w:r>
              <w:rPr>
                <w:rFonts w:eastAsia="Courier New" w:cs="Courier New" w:ascii="Courier New" w:hAnsi="Courier New"/>
                <w:color w:val="0C0C0A"/>
                <w:sz w:val="18"/>
                <w:szCs w:val="18"/>
              </w:rPr>
              <w:t>}'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Expected response: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{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"status": "confirmed",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"tx_hash": "0x7a2f...",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"kes_sent": 5000,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"usdc_settled": 38.37,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"ngn_received": 59780,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  "score": 94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}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2"/>
        <w:pBdr>
          <w:bottom w:val="single" w:sz="4" w:space="4" w:color="FF8C00"/>
        </w:pBdr>
        <w:spacing w:before="280" w:after="120"/>
        <w:rPr/>
      </w:pPr>
      <w:r>
        <w:rPr>
          <w:rFonts w:eastAsia="Arial" w:cs="Arial" w:ascii="Arial" w:hAnsi="Arial"/>
          <w:b/>
          <w:bCs/>
          <w:color w:val="0C0C0A"/>
          <w:sz w:val="28"/>
          <w:szCs w:val="28"/>
        </w:rPr>
        <w:t>9.3  USSD Simulation</w:t>
      </w:r>
    </w:p>
    <w:tbl>
      <w:tblPr>
        <w:tblW w:w="9360" w:type="dxa"/>
        <w:jc w:val="start"/>
        <w:tblInd w:w="0" w:type="dxa"/>
        <w:tblLayout w:type="fixed"/>
        <w:tblCellMar>
          <w:top w:w="160" w:type="dxa"/>
          <w:start w:w="200" w:type="dxa"/>
          <w:bottom w:w="160" w:type="dxa"/>
          <w:end w:w="20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2" w:space="0" w:color="D0D7DE"/>
              <w:start w:val="single" w:sz="2" w:space="0" w:color="D0D7DE"/>
              <w:bottom w:val="single" w:sz="2" w:space="0" w:color="D0D7DE"/>
              <w:end w:val="single" w:sz="2" w:space="0" w:color="D0D7DE"/>
            </w:tcBorders>
            <w:shd w:fill="F6F8FA" w:val="clear"/>
          </w:tcPr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Main menu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curl 'http://localhost:8001/simulate?phone=+99999991001&amp;text='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Select option 1 (Send Money)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curl 'http://localhost:8001/simulate?phone=+99999991001&amp;text=1'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Enter recipient number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curl 'http://localhost:8001/simulate?phone=+99999991001&amp;text=1*+234803000001'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Enter amount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curl 'http://localhost:8001/simulate?phone=+99999991001&amp;text=1*+234803000001*5000'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Confirm (1 = yes)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curl 'http://localhost:8001/simulate?phone=+99999991001&amp;text=1*+234803000001*5000*1'</w:t>
            </w:r>
          </w:p>
          <w:p>
            <w:pPr>
              <w:pStyle w:val="Normal"/>
              <w:spacing w:before="0" w:after="0"/>
              <w:rPr/>
            </w:pPr>
            <w:r>
              <w:rPr/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6E7781"/>
                <w:sz w:val="18"/>
                <w:szCs w:val="18"/>
              </w:rPr>
              <w:t># Full flow with PIN</w:t>
            </w:r>
          </w:p>
          <w:p>
            <w:pPr>
              <w:pStyle w:val="Normal"/>
              <w:spacing w:before="0" w:after="0"/>
              <w:rPr/>
            </w:pPr>
            <w:r>
              <w:rPr>
                <w:rFonts w:eastAsia="Courier New" w:cs="Courier New" w:ascii="Courier New" w:hAnsi="Courier New"/>
                <w:color w:val="0550AE"/>
                <w:sz w:val="18"/>
                <w:szCs w:val="18"/>
              </w:rPr>
              <w:t>curl 'http://localhost:8001/simulate?phone=+99999991001&amp;text=1*+234803000001*John*5000*1*1234'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10.  Troubleshooting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3200"/>
        <w:gridCol w:w="6160"/>
      </w:tblGrid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Error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Fix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ModuleNotFoundError: No module named 'fastapi'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Virtual environment not activated. Run: source venv/bin/activate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Connection refused :8000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Trust Oracle not running. Start it: uvicorn main:app --port 8000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Web3 cannot reach Polygon Amoy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Check POLYGON_RPC_URL in .env. Try backup RPC: https://polygon-amoy.g.alchemy.com/v2/YOUR_KEY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Contract reverts: Trust score too low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Nokia score below MIN_TRUST_SCORE (default 70). Use phone +99999991001 which scores 94.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USDC transfer failed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Agent wallet has no test USDC. Fund at faucet.circle.com with the AGENT_ADDRESS.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Gemini API error / model not found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GEMINI_API_KEY missing or model name incorrect. Check: gemini-3.1-flash-lite-preview is the exact string.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export # Polygon Amoy in .env causes error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Delete the line 'export # Polygon Amoy Testnet RPC and USDC' — it is a comment that was accidentally exported.</w:t>
            </w:r>
          </w:p>
        </w:tc>
      </w:tr>
      <w:tr>
        <w:trPr/>
        <w:tc>
          <w:tcPr>
            <w:tcW w:w="320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forge: command not found</w:t>
            </w:r>
          </w:p>
        </w:tc>
        <w:tc>
          <w:tcPr>
            <w:tcW w:w="6160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Foundry not installed or not in PATH. Run: curl -L https://foundry.paradigm.xyz | bash &amp;&amp; foundryup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1"/>
        <w:spacing w:before="360" w:after="160"/>
        <w:rPr/>
      </w:pPr>
      <w:r>
        <w:rPr>
          <w:rFonts w:eastAsia="Arial" w:cs="Arial" w:ascii="Arial" w:hAnsi="Arial"/>
          <w:b/>
          <w:bCs/>
          <w:color w:val="0C0C0A"/>
          <w:sz w:val="36"/>
          <w:szCs w:val="36"/>
        </w:rPr>
        <w:t>11.  Key Links &amp; Resources</w:t>
      </w:r>
    </w:p>
    <w:p>
      <w:pPr>
        <w:pStyle w:val="Normal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40" w:type="dxa"/>
          <w:bottom w:w="80" w:type="dxa"/>
          <w:end w:w="140" w:type="dxa"/>
        </w:tblCellMar>
      </w:tblPr>
      <w:tblGrid>
        <w:gridCol w:w="2999"/>
        <w:gridCol w:w="6361"/>
      </w:tblGrid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Resource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0C0C0A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URL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TrustGate.sol on Polygonscan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amoy.polygonscan.com/address/0x1373A4c5779536A7265a5a4EC70Bc288A208581A#code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Polygon Amoy Faucet (MATIC)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faucet.polygon.technology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Circle USDC Faucet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faucet.circle.com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Nokia Network as Code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networkascode.nokia.io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Google AI Studio (Gemini key)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aistudio.google.com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Yellow Card Sandbox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yellowcard.io/developers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Foundry Book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book.getfoundry.sh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CAMARA API Docs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camaraproject.org</w:t>
            </w:r>
          </w:p>
        </w:tc>
      </w:tr>
      <w:tr>
        <w:trPr/>
        <w:tc>
          <w:tcPr>
            <w:tcW w:w="2999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FastAPI Docs</w:t>
            </w:r>
          </w:p>
        </w:tc>
        <w:tc>
          <w:tcPr>
            <w:tcW w:w="6361" w:type="dxa"/>
            <w:tcBorders>
              <w:top w:val="single" w:sz="2" w:space="0" w:color="D0D5DD"/>
              <w:start w:val="single" w:sz="2" w:space="0" w:color="D0D5DD"/>
              <w:bottom w:val="single" w:sz="2" w:space="0" w:color="D0D5DD"/>
              <w:end w:val="single" w:sz="2" w:space="0" w:color="D0D5DD"/>
            </w:tcBorders>
            <w:shd w:fill="FFFFFF" w:val="clear"/>
          </w:tcPr>
          <w:p>
            <w:pPr>
              <w:pStyle w:val="Normal"/>
              <w:rPr/>
            </w:pPr>
            <w:r>
              <w:rPr>
                <w:rFonts w:eastAsia="Arial" w:cs="Arial"/>
                <w:b w:val="false"/>
                <w:bCs w:val="false"/>
                <w:color w:val="0C0C0A"/>
                <w:sz w:val="20"/>
                <w:szCs w:val="20"/>
              </w:rPr>
              <w:t>fastapi.tiangolo.com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pBdr>
          <w:bottom w:val="single" w:sz="2" w:space="0" w:color="D0D5DD"/>
        </w:pBdr>
        <w:spacing w:before="200" w:after="200"/>
        <w:rPr/>
      </w:pPr>
      <w:r>
        <w:rPr/>
      </w:r>
    </w:p>
    <w:p>
      <w:pPr>
        <w:pStyle w:val="Normal"/>
        <w:spacing w:before="200" w:after="0"/>
        <w:jc w:val="center"/>
        <w:rPr/>
      </w:pPr>
      <w:r>
        <w:rPr>
          <w:rFonts w:eastAsia="Arial" w:cs="Arial"/>
          <w:i/>
          <w:iCs/>
          <w:color w:val="888888"/>
          <w:sz w:val="18"/>
          <w:szCs w:val="18"/>
        </w:rPr>
        <w:t>Ubuntu Pay · Africa Ignite 2026 · Theme 6: Open Innovation · Shortlisted</w:t>
      </w:r>
    </w:p>
    <w:p>
      <w:pPr>
        <w:pStyle w:val="Normal"/>
        <w:spacing w:before="80" w:after="0"/>
        <w:jc w:val="center"/>
        <w:rPr/>
      </w:pPr>
      <w:r>
        <w:rPr>
          <w:rFonts w:eastAsia="Arial" w:cs="Arial"/>
          <w:b/>
          <w:bCs/>
          <w:color w:val="FF8C00"/>
          <w:sz w:val="20"/>
          <w:szCs w:val="20"/>
        </w:rPr>
        <w:t>The Network Is The Bank.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60" w:right="126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D0D5DD"/>
      </w:pBdr>
      <w:tabs>
        <w:tab w:val="clear" w:pos="720"/>
        <w:tab w:val="right" w:pos="9026" w:leader="none"/>
      </w:tabs>
      <w:spacing w:before="80" w:after="0"/>
      <w:rPr>
        <w:rFonts w:ascii="Arial" w:hAnsi="Arial" w:eastAsia="Arial" w:cs="Arial"/>
        <w:color w:val="888888"/>
        <w:sz w:val="16"/>
        <w:szCs w:val="16"/>
      </w:rPr>
    </w:pPr>
    <w:r>
      <w:rPr>
        <w:rFonts w:eastAsia="Arial" w:cs="Arial"/>
        <w:color w:val="888888"/>
        <w:sz w:val="16"/>
        <w:szCs w:val="16"/>
      </w:rPr>
      <w:t>Confidential · Africa Ignite 2026 · Theme 6: Open Innovation</w:t>
    </w:r>
  </w:p>
  <w:p>
    <w:pPr>
      <w:pStyle w:val="Normal"/>
      <w:pBdr>
        <w:top w:val="single" w:sz="2" w:space="0" w:color="D0D5DD"/>
      </w:pBdr>
      <w:tabs>
        <w:tab w:val="clear" w:pos="720"/>
        <w:tab w:val="right" w:pos="9026" w:leader="none"/>
      </w:tabs>
      <w:spacing w:before="80" w:after="0"/>
      <w:rPr>
        <w:rFonts w:ascii="Arial" w:hAnsi="Arial" w:eastAsia="Arial" w:cs="Arial"/>
        <w:color w:val="888888"/>
        <w:sz w:val="16"/>
        <w:szCs w:val="16"/>
      </w:rPr>
    </w:pPr>
    <w:r>
      <w:rPr>
        <w:rFonts w:eastAsia="Arial" w:cs="Arial"/>
        <w:color w:val="888888"/>
        <w:sz w:val="16"/>
        <w:szCs w:val="16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2" w:space="0" w:color="D0D5DD"/>
      </w:pBdr>
      <w:tabs>
        <w:tab w:val="clear" w:pos="720"/>
        <w:tab w:val="right" w:pos="9026" w:leader="none"/>
      </w:tabs>
      <w:spacing w:before="80" w:after="0"/>
      <w:rPr>
        <w:rFonts w:ascii="Arial" w:hAnsi="Arial" w:eastAsia="Arial" w:cs="Arial"/>
        <w:color w:val="888888"/>
        <w:sz w:val="16"/>
        <w:szCs w:val="16"/>
      </w:rPr>
    </w:pPr>
    <w:r>
      <w:rPr>
        <w:rFonts w:eastAsia="Arial" w:cs="Arial"/>
        <w:color w:val="888888"/>
        <w:sz w:val="16"/>
        <w:szCs w:val="16"/>
      </w:rPr>
      <w:t>Confidential · Africa Ignite 2026 · Theme 6: Open Innovation</w:t>
    </w:r>
  </w:p>
  <w:p>
    <w:pPr>
      <w:pStyle w:val="Normal"/>
      <w:pBdr>
        <w:top w:val="single" w:sz="2" w:space="0" w:color="D0D5DD"/>
      </w:pBdr>
      <w:tabs>
        <w:tab w:val="clear" w:pos="720"/>
        <w:tab w:val="right" w:pos="9026" w:leader="none"/>
      </w:tabs>
      <w:spacing w:before="80" w:after="0"/>
      <w:rPr>
        <w:rFonts w:ascii="Arial" w:hAnsi="Arial" w:eastAsia="Arial" w:cs="Arial"/>
        <w:color w:val="888888"/>
        <w:sz w:val="16"/>
        <w:szCs w:val="16"/>
      </w:rPr>
    </w:pPr>
    <w:r>
      <w:rPr>
        <w:rFonts w:eastAsia="Arial" w:cs="Arial"/>
        <w:color w:val="888888"/>
        <w:sz w:val="16"/>
        <w:szCs w:val="16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FF8C00"/>
      </w:pBdr>
      <w:tabs>
        <w:tab w:val="clear" w:pos="720"/>
        <w:tab w:val="right" w:pos="9026" w:leader="none"/>
      </w:tabs>
      <w:spacing w:before="0" w:after="120"/>
      <w:rPr/>
    </w:pPr>
    <w:r>
      <w:rPr>
        <w:rFonts w:eastAsia="Arial" w:cs="Arial"/>
        <w:b/>
        <w:bCs/>
        <w:color w:val="FF8C00"/>
        <w:sz w:val="20"/>
        <w:szCs w:val="20"/>
      </w:rPr>
      <w:t>Ubuntu Pay</w:t>
    </w:r>
    <w:r>
      <w:rPr>
        <w:rFonts w:eastAsia="Arial" w:cs="Arial"/>
        <w:color w:val="888888"/>
        <w:sz w:val="18"/>
        <w:szCs w:val="18"/>
      </w:rPr>
      <w:tab/>
      <w:t>Installation Guide · Africa Ignite 2026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0" w:color="FF8C00"/>
      </w:pBdr>
      <w:tabs>
        <w:tab w:val="clear" w:pos="720"/>
        <w:tab w:val="right" w:pos="9026" w:leader="none"/>
      </w:tabs>
      <w:spacing w:before="0" w:after="120"/>
      <w:rPr/>
    </w:pPr>
    <w:r>
      <w:rPr>
        <w:rFonts w:eastAsia="Arial" w:cs="Arial"/>
        <w:b/>
        <w:bCs/>
        <w:color w:val="FF8C00"/>
        <w:sz w:val="20"/>
        <w:szCs w:val="20"/>
      </w:rPr>
      <w:t>Ubuntu Pay</w:t>
    </w:r>
    <w:r>
      <w:rPr>
        <w:rFonts w:eastAsia="Arial" w:cs="Arial"/>
        <w:color w:val="888888"/>
        <w:sz w:val="18"/>
        <w:szCs w:val="18"/>
      </w:rPr>
      <w:tab/>
      <w:t>Installation Guide · Africa Ignite 2026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444444"/>
        <w:sz w:val="22"/>
        <w:szCs w:val="22"/>
        <w:lang w:val="en-Z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444444"/>
      <w:kern w:val="0"/>
      <w:sz w:val="22"/>
      <w:szCs w:val="22"/>
      <w:lang w:val="en-ZA" w:eastAsia="zh-CN" w:bidi="hi-IN"/>
    </w:rPr>
  </w:style>
  <w:style w:type="paragraph" w:styleId="Heading1">
    <w:name w:val="heading 1"/>
    <w:basedOn w:val="Heading"/>
    <w:qFormat/>
    <w:pPr>
      <w:spacing w:before="360" w:after="160"/>
      <w:outlineLvl w:val="0"/>
    </w:pPr>
    <w:rPr>
      <w:rFonts w:ascii="Arial" w:hAnsi="Arial" w:eastAsia="Arial" w:cs="Arial"/>
      <w:b/>
      <w:bCs/>
      <w:color w:val="0C0C0A"/>
      <w:sz w:val="36"/>
      <w:szCs w:val="36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Arial" w:hAnsi="Arial" w:eastAsia="Arial" w:cs="Arial"/>
      <w:b/>
      <w:bCs/>
      <w:color w:val="0C0C0A"/>
      <w:sz w:val="28"/>
      <w:szCs w:val="28"/>
    </w:rPr>
  </w:style>
  <w:style w:type="paragraph" w:styleId="Heading3">
    <w:name w:val="heading 3"/>
    <w:basedOn w:val="Heading"/>
    <w:qFormat/>
    <w:pPr>
      <w:spacing w:before="200" w:after="80"/>
      <w:outlineLvl w:val="2"/>
    </w:pPr>
    <w:rPr>
      <w:rFonts w:ascii="Arial" w:hAnsi="Arial" w:eastAsia="Arial" w:cs="Arial"/>
      <w:b/>
      <w:bCs/>
      <w:color w:val="444444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444444"/>
      <w:kern w:val="0"/>
      <w:sz w:val="22"/>
      <w:szCs w:val="22"/>
      <w:lang w:val="en-ZA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444444"/>
      <w:kern w:val="0"/>
      <w:sz w:val="22"/>
      <w:szCs w:val="22"/>
      <w:lang w:val="en-ZA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LibreOffice/25.8.6.2$Linux_X86_64 LibreOffice_project/580$Build-2</Application>
  <AppVersion>15.0000</AppVersion>
  <Pages>19</Pages>
  <Words>2392</Words>
  <Characters>16374</Characters>
  <CharactersWithSpaces>19026</CharactersWithSpaces>
  <Paragraphs>524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2026-05-06T06:09:49Z</dcterms:created>
  <dc:creator>Un-named</dc:creator>
  <dc:description/>
  <dc:language>en-ZA</dc:language>
  <cp:lastModifiedBy/>
  <dcterms:modified xsi:type="dcterms:W3CDTF">2026-05-07T20:47:56Z</dcterms:modified>
  <cp:revision>2</cp:revision>
  <dc:subject/>
  <dc:title/>
</cp:coreProperties>
</file>