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时间：2017年4月25日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天气：阴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温度：17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实验器材：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安装CSI tools工具集的笔记本*2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PP箱*1（15*15*30）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小麦若干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实验记录：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空气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空箱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2017-04-25-15-57-18.dat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小麦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2017-04-25-16-01-58.dat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详见文件夹 csi_dat_0425，每个数据包包含3个数据包，分别为3个天线测得的数据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详见文件夹 csi_pc_0425，每个数据包包含3张视图，分别为3个天线测得的数据视图。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下次实验的需求：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为了控制变量，希望在一个长度3m的空间内，无其它干扰。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70218"/>
    <w:rsid w:val="177612FD"/>
    <w:rsid w:val="23B17934"/>
    <w:rsid w:val="29C10487"/>
    <w:rsid w:val="3F8F5F3A"/>
    <w:rsid w:val="453568D1"/>
    <w:rsid w:val="48CD2C8B"/>
    <w:rsid w:val="4C075DAA"/>
    <w:rsid w:val="56F04260"/>
    <w:rsid w:val="7D79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dcterms:modified xsi:type="dcterms:W3CDTF">2017-06-11T02:14:41Z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