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8D414" w14:textId="358C04E7" w:rsidR="00066BE1" w:rsidRDefault="00066BE1" w:rsidP="00066BE1">
      <w:pPr>
        <w:pStyle w:val="NormalWeb"/>
      </w:pPr>
      <w:r>
        <w:rPr>
          <w:rFonts w:ascii="Calibri" w:hAnsi="Calibri" w:cs="Calibri"/>
          <w:sz w:val="22"/>
          <w:szCs w:val="22"/>
        </w:rPr>
        <w:t xml:space="preserve">Recall </w:t>
      </w:r>
      <w:r>
        <w:rPr>
          <w:rFonts w:ascii="Calibri" w:hAnsi="Calibri" w:cs="Calibri"/>
          <w:sz w:val="22"/>
          <w:szCs w:val="22"/>
        </w:rPr>
        <w:t>from our call I</w:t>
      </w:r>
      <w:r>
        <w:rPr>
          <w:rFonts w:ascii="Calibri" w:hAnsi="Calibri" w:cs="Calibri"/>
          <w:sz w:val="22"/>
          <w:szCs w:val="22"/>
        </w:rPr>
        <w:t xml:space="preserve"> have used daily SP500 data for the years 2016 and 2017 to illustrate the development of multifactor models for the stock market using Principal Component Analysis. Recall that the models have been developed for stock </w:t>
      </w:r>
      <w:r>
        <w:rPr>
          <w:rFonts w:ascii="Calibri" w:hAnsi="Calibri" w:cs="Calibri"/>
          <w:b/>
          <w:bCs/>
          <w:i/>
          <w:iCs/>
          <w:sz w:val="22"/>
          <w:szCs w:val="22"/>
        </w:rPr>
        <w:t xml:space="preserve">prices </w:t>
      </w:r>
      <w:r>
        <w:rPr>
          <w:rFonts w:ascii="Calibri" w:hAnsi="Calibri" w:cs="Calibri"/>
          <w:sz w:val="22"/>
          <w:szCs w:val="22"/>
        </w:rPr>
        <w:t xml:space="preserve">rather than stock </w:t>
      </w:r>
      <w:r>
        <w:rPr>
          <w:rFonts w:ascii="Calibri" w:hAnsi="Calibri" w:cs="Calibri"/>
          <w:b/>
          <w:bCs/>
          <w:i/>
          <w:iCs/>
          <w:sz w:val="22"/>
          <w:szCs w:val="22"/>
        </w:rPr>
        <w:t>returns</w:t>
      </w:r>
      <w:r>
        <w:rPr>
          <w:rFonts w:ascii="Calibri" w:hAnsi="Calibri" w:cs="Calibri"/>
          <w:sz w:val="22"/>
          <w:szCs w:val="22"/>
        </w:rPr>
        <w:t xml:space="preserve">. </w:t>
      </w:r>
    </w:p>
    <w:p w14:paraId="65BCF887" w14:textId="77777777" w:rsidR="00066BE1" w:rsidRDefault="00066BE1" w:rsidP="00066BE1">
      <w:pPr>
        <w:pStyle w:val="NormalWeb"/>
      </w:pPr>
      <w:r>
        <w:rPr>
          <w:rFonts w:ascii="Calibri" w:hAnsi="Calibri" w:cs="Calibri"/>
          <w:sz w:val="22"/>
          <w:szCs w:val="22"/>
        </w:rPr>
        <w:t xml:space="preserve">The objectives of this project are as follows: </w:t>
      </w:r>
    </w:p>
    <w:p w14:paraId="1D973726" w14:textId="77777777" w:rsidR="00066BE1" w:rsidRDefault="00066BE1" w:rsidP="00066BE1">
      <w:pPr>
        <w:pStyle w:val="NormalWeb"/>
        <w:numPr>
          <w:ilvl w:val="0"/>
          <w:numId w:val="1"/>
        </w:numPr>
      </w:pPr>
      <w:r>
        <w:rPr>
          <w:rFonts w:ascii="Calibri" w:hAnsi="Calibri" w:cs="Calibri"/>
          <w:sz w:val="22"/>
          <w:szCs w:val="22"/>
        </w:rPr>
        <w:t xml:space="preserve">1)  Extend the daily price multifactor models to a much </w:t>
      </w:r>
      <w:r>
        <w:rPr>
          <w:rFonts w:ascii="Calibri" w:hAnsi="Calibri" w:cs="Calibri"/>
          <w:b/>
          <w:bCs/>
          <w:i/>
          <w:iCs/>
          <w:sz w:val="22"/>
          <w:szCs w:val="22"/>
        </w:rPr>
        <w:t>longer time span</w:t>
      </w:r>
      <w:r>
        <w:rPr>
          <w:rFonts w:ascii="Calibri" w:hAnsi="Calibri" w:cs="Calibri"/>
          <w:sz w:val="22"/>
          <w:szCs w:val="22"/>
        </w:rPr>
        <w:t xml:space="preserve">: 2010-01-01 until the present. </w:t>
      </w:r>
    </w:p>
    <w:p w14:paraId="4D2B7A0E" w14:textId="77777777" w:rsidR="00066BE1" w:rsidRDefault="00066BE1" w:rsidP="00066BE1">
      <w:pPr>
        <w:pStyle w:val="NormalWeb"/>
        <w:numPr>
          <w:ilvl w:val="0"/>
          <w:numId w:val="1"/>
        </w:numPr>
      </w:pPr>
      <w:r>
        <w:rPr>
          <w:rFonts w:ascii="Calibri" w:hAnsi="Calibri" w:cs="Calibri"/>
          <w:sz w:val="22"/>
          <w:szCs w:val="22"/>
        </w:rPr>
        <w:t xml:space="preserve">2)  Evaluate the </w:t>
      </w:r>
      <w:r>
        <w:rPr>
          <w:rFonts w:ascii="Calibri" w:hAnsi="Calibri" w:cs="Calibri"/>
          <w:b/>
          <w:bCs/>
          <w:i/>
          <w:iCs/>
          <w:sz w:val="22"/>
          <w:szCs w:val="22"/>
        </w:rPr>
        <w:t xml:space="preserve">stability </w:t>
      </w:r>
      <w:r>
        <w:rPr>
          <w:rFonts w:ascii="Calibri" w:hAnsi="Calibri" w:cs="Calibri"/>
          <w:sz w:val="22"/>
          <w:szCs w:val="22"/>
        </w:rPr>
        <w:t xml:space="preserve">of the two-year multifactor model over the period 2010-01-01 until the present. </w:t>
      </w:r>
    </w:p>
    <w:p w14:paraId="17F64F58" w14:textId="77777777" w:rsidR="00066BE1" w:rsidRDefault="00066BE1" w:rsidP="00066BE1">
      <w:pPr>
        <w:pStyle w:val="NormalWeb"/>
        <w:numPr>
          <w:ilvl w:val="0"/>
          <w:numId w:val="1"/>
        </w:numPr>
      </w:pPr>
      <w:r>
        <w:rPr>
          <w:rFonts w:ascii="Calibri" w:hAnsi="Calibri" w:cs="Calibri"/>
          <w:sz w:val="22"/>
          <w:szCs w:val="22"/>
        </w:rPr>
        <w:t xml:space="preserve">3)  Develop and evaluate the multifactor models for stock price </w:t>
      </w:r>
      <w:r>
        <w:rPr>
          <w:rFonts w:ascii="Calibri" w:hAnsi="Calibri" w:cs="Calibri"/>
          <w:b/>
          <w:bCs/>
          <w:i/>
          <w:iCs/>
          <w:sz w:val="22"/>
          <w:szCs w:val="22"/>
        </w:rPr>
        <w:t xml:space="preserve">returns </w:t>
      </w:r>
      <w:r>
        <w:rPr>
          <w:rFonts w:ascii="Calibri" w:hAnsi="Calibri" w:cs="Calibri"/>
          <w:sz w:val="22"/>
          <w:szCs w:val="22"/>
        </w:rPr>
        <w:t xml:space="preserve">and study their stability in comparison with the </w:t>
      </w:r>
      <w:r>
        <w:rPr>
          <w:rFonts w:ascii="Calibri" w:hAnsi="Calibri" w:cs="Calibri"/>
          <w:b/>
          <w:bCs/>
          <w:i/>
          <w:iCs/>
          <w:sz w:val="22"/>
          <w:szCs w:val="22"/>
        </w:rPr>
        <w:t xml:space="preserve">price </w:t>
      </w:r>
      <w:r>
        <w:rPr>
          <w:rFonts w:ascii="Calibri" w:hAnsi="Calibri" w:cs="Calibri"/>
          <w:sz w:val="22"/>
          <w:szCs w:val="22"/>
        </w:rPr>
        <w:t xml:space="preserve">models. </w:t>
      </w:r>
    </w:p>
    <w:p w14:paraId="5F4E97CB" w14:textId="77777777" w:rsidR="00066BE1" w:rsidRDefault="00066BE1" w:rsidP="00066BE1">
      <w:pPr>
        <w:pStyle w:val="NormalWeb"/>
        <w:numPr>
          <w:ilvl w:val="0"/>
          <w:numId w:val="1"/>
        </w:numPr>
      </w:pPr>
      <w:r>
        <w:rPr>
          <w:rFonts w:ascii="Calibri" w:hAnsi="Calibri" w:cs="Calibri"/>
          <w:sz w:val="22"/>
          <w:szCs w:val="22"/>
        </w:rPr>
        <w:t xml:space="preserve">4)  Compare the </w:t>
      </w:r>
      <w:r>
        <w:rPr>
          <w:rFonts w:ascii="Calibri" w:hAnsi="Calibri" w:cs="Calibri"/>
          <w:b/>
          <w:bCs/>
          <w:i/>
          <w:iCs/>
          <w:sz w:val="22"/>
          <w:szCs w:val="22"/>
        </w:rPr>
        <w:t xml:space="preserve">daily </w:t>
      </w:r>
      <w:r>
        <w:rPr>
          <w:rFonts w:ascii="Calibri" w:hAnsi="Calibri" w:cs="Calibri"/>
          <w:sz w:val="22"/>
          <w:szCs w:val="22"/>
        </w:rPr>
        <w:t xml:space="preserve">return models with the </w:t>
      </w:r>
      <w:r>
        <w:rPr>
          <w:rFonts w:ascii="Calibri" w:hAnsi="Calibri" w:cs="Calibri"/>
          <w:b/>
          <w:bCs/>
          <w:i/>
          <w:iCs/>
          <w:sz w:val="22"/>
          <w:szCs w:val="22"/>
        </w:rPr>
        <w:t xml:space="preserve">weekly </w:t>
      </w:r>
      <w:r>
        <w:rPr>
          <w:rFonts w:ascii="Calibri" w:hAnsi="Calibri" w:cs="Calibri"/>
          <w:sz w:val="22"/>
          <w:szCs w:val="22"/>
        </w:rPr>
        <w:t xml:space="preserve">ones. </w:t>
      </w:r>
    </w:p>
    <w:p w14:paraId="699C4869" w14:textId="0F1A9F69" w:rsidR="00066BE1" w:rsidRDefault="00066BE1" w:rsidP="00066BE1">
      <w:pPr>
        <w:pStyle w:val="NormalWeb"/>
        <w:numPr>
          <w:ilvl w:val="0"/>
          <w:numId w:val="1"/>
        </w:numPr>
      </w:pPr>
      <w:r>
        <w:rPr>
          <w:rFonts w:ascii="Calibri" w:hAnsi="Calibri" w:cs="Calibri"/>
          <w:sz w:val="22"/>
          <w:szCs w:val="22"/>
        </w:rPr>
        <w:t xml:space="preserve">5)  Develop a </w:t>
      </w:r>
      <w:r>
        <w:rPr>
          <w:rFonts w:ascii="Calibri" w:hAnsi="Calibri" w:cs="Calibri"/>
          <w:b/>
          <w:bCs/>
          <w:i/>
          <w:iCs/>
          <w:sz w:val="22"/>
          <w:szCs w:val="22"/>
        </w:rPr>
        <w:t xml:space="preserve">volatility model </w:t>
      </w:r>
      <w:r>
        <w:rPr>
          <w:rFonts w:ascii="Calibri" w:hAnsi="Calibri" w:cs="Calibri"/>
          <w:sz w:val="22"/>
          <w:szCs w:val="22"/>
        </w:rPr>
        <w:t xml:space="preserve">for the major daily eigen portfolio using GARCH and compare it with </w:t>
      </w:r>
      <w:r w:rsidRPr="00066BE1">
        <w:rPr>
          <w:rFonts w:ascii="Calibri" w:hAnsi="Calibri" w:cs="Calibri"/>
          <w:sz w:val="22"/>
          <w:szCs w:val="22"/>
        </w:rPr>
        <w:t xml:space="preserve">the volatility of the SP500 market index. </w:t>
      </w:r>
    </w:p>
    <w:p w14:paraId="3C942469" w14:textId="35CB3113" w:rsidR="00066BE1" w:rsidRDefault="00066BE1" w:rsidP="00066BE1">
      <w:pPr>
        <w:pStyle w:val="NormalWeb"/>
        <w:numPr>
          <w:ilvl w:val="0"/>
          <w:numId w:val="1"/>
        </w:numPr>
      </w:pPr>
      <w:r>
        <w:rPr>
          <w:rFonts w:ascii="Calibri" w:hAnsi="Calibri" w:cs="Calibri"/>
          <w:sz w:val="22"/>
          <w:szCs w:val="22"/>
        </w:rPr>
        <w:t xml:space="preserve">6)  Specialize the multifactor analysis to specific </w:t>
      </w:r>
      <w:r>
        <w:rPr>
          <w:rFonts w:ascii="Calibri" w:hAnsi="Calibri" w:cs="Calibri"/>
          <w:b/>
          <w:bCs/>
          <w:i/>
          <w:iCs/>
          <w:sz w:val="22"/>
          <w:szCs w:val="22"/>
        </w:rPr>
        <w:t xml:space="preserve">sectors </w:t>
      </w:r>
      <w:r>
        <w:rPr>
          <w:rFonts w:ascii="Calibri" w:hAnsi="Calibri" w:cs="Calibri"/>
          <w:sz w:val="22"/>
          <w:szCs w:val="22"/>
        </w:rPr>
        <w:t xml:space="preserve">of the stock market, </w:t>
      </w:r>
      <w:r>
        <w:rPr>
          <w:rFonts w:ascii="Calibri" w:hAnsi="Calibri" w:cs="Calibri"/>
          <w:sz w:val="22"/>
          <w:szCs w:val="22"/>
        </w:rPr>
        <w:t xml:space="preserve">recall our call information technology. </w:t>
      </w:r>
    </w:p>
    <w:p w14:paraId="1A45A8DD" w14:textId="7946E41D" w:rsidR="00066BE1" w:rsidRDefault="00066BE1" w:rsidP="00066BE1">
      <w:pPr>
        <w:pStyle w:val="NormalWeb"/>
      </w:pPr>
      <w:r>
        <w:rPr>
          <w:rFonts w:ascii="Calibri" w:hAnsi="Calibri" w:cs="Calibri"/>
          <w:sz w:val="22"/>
          <w:szCs w:val="22"/>
        </w:rPr>
        <w:t xml:space="preserve">To achieve the above objectives, </w:t>
      </w:r>
      <w:r>
        <w:rPr>
          <w:rFonts w:ascii="Calibri" w:hAnsi="Calibri" w:cs="Calibri"/>
          <w:sz w:val="22"/>
          <w:szCs w:val="22"/>
        </w:rPr>
        <w:t>I will</w:t>
      </w:r>
      <w:r>
        <w:rPr>
          <w:rFonts w:ascii="Calibri" w:hAnsi="Calibri" w:cs="Calibri"/>
          <w:sz w:val="22"/>
          <w:szCs w:val="22"/>
        </w:rPr>
        <w:t xml:space="preserve"> </w:t>
      </w:r>
      <w:r>
        <w:rPr>
          <w:rFonts w:ascii="Calibri" w:hAnsi="Calibri" w:cs="Calibri"/>
          <w:sz w:val="22"/>
          <w:szCs w:val="22"/>
        </w:rPr>
        <w:t>provide</w:t>
      </w:r>
      <w:r>
        <w:rPr>
          <w:rFonts w:ascii="Calibri" w:hAnsi="Calibri" w:cs="Calibri"/>
          <w:sz w:val="22"/>
          <w:szCs w:val="22"/>
        </w:rPr>
        <w:t xml:space="preserve"> the following files: </w:t>
      </w:r>
    </w:p>
    <w:p w14:paraId="7D6BDC28" w14:textId="35EB4B36" w:rsidR="00066BE1" w:rsidRDefault="00066BE1" w:rsidP="00066BE1">
      <w:pPr>
        <w:pStyle w:val="NormalWeb"/>
        <w:numPr>
          <w:ilvl w:val="0"/>
          <w:numId w:val="2"/>
        </w:numPr>
      </w:pPr>
      <w:r>
        <w:rPr>
          <w:rFonts w:ascii="Calibri" w:hAnsi="Calibri" w:cs="Calibri"/>
          <w:sz w:val="22"/>
          <w:szCs w:val="22"/>
        </w:rPr>
        <w:t xml:space="preserve"> SP500 data from 2010-01-01 until 2023-03-11. </w:t>
      </w:r>
    </w:p>
    <w:p w14:paraId="0FAE58DC" w14:textId="77777777" w:rsidR="00066BE1" w:rsidRDefault="00066BE1" w:rsidP="00066BE1">
      <w:pPr>
        <w:pStyle w:val="NormalWeb"/>
        <w:numPr>
          <w:ilvl w:val="0"/>
          <w:numId w:val="2"/>
        </w:numPr>
      </w:pPr>
      <w:r>
        <w:rPr>
          <w:rFonts w:ascii="Calibri" w:hAnsi="Calibri" w:cs="Calibri"/>
          <w:sz w:val="22"/>
          <w:szCs w:val="22"/>
        </w:rPr>
        <w:t xml:space="preserve">Python code for SP500 data generation using the Yahoo Finance interface. </w:t>
      </w:r>
    </w:p>
    <w:p w14:paraId="7F91BAA0" w14:textId="18DA3BC3" w:rsidR="00066BE1" w:rsidRDefault="00066BE1" w:rsidP="00066BE1">
      <w:pPr>
        <w:pStyle w:val="NormalWeb"/>
        <w:numPr>
          <w:ilvl w:val="0"/>
          <w:numId w:val="2"/>
        </w:numPr>
      </w:pPr>
      <w:r w:rsidRPr="00066BE1">
        <w:rPr>
          <w:rFonts w:ascii="Calibri" w:hAnsi="Calibri" w:cs="Calibri"/>
          <w:sz w:val="22"/>
          <w:szCs w:val="22"/>
        </w:rPr>
        <w:t xml:space="preserve">SP500 and the ticker symbols for </w:t>
      </w:r>
      <w:r w:rsidRPr="00066BE1">
        <w:rPr>
          <w:rFonts w:ascii="Calibri" w:hAnsi="Calibri" w:cs="Calibri"/>
          <w:sz w:val="22"/>
          <w:szCs w:val="22"/>
        </w:rPr>
        <w:t>information technology sector</w:t>
      </w:r>
      <w:r w:rsidRPr="00066BE1">
        <w:rPr>
          <w:rFonts w:ascii="Calibri" w:hAnsi="Calibri" w:cs="Calibri"/>
          <w:sz w:val="22"/>
          <w:szCs w:val="22"/>
        </w:rPr>
        <w:t xml:space="preserve">. </w:t>
      </w:r>
    </w:p>
    <w:p w14:paraId="6DA9C702" w14:textId="77777777" w:rsidR="00066BE1" w:rsidRPr="00066BE1" w:rsidRDefault="00066BE1" w:rsidP="00066BE1">
      <w:pPr>
        <w:pStyle w:val="NormalWeb"/>
        <w:numPr>
          <w:ilvl w:val="0"/>
          <w:numId w:val="2"/>
        </w:numPr>
      </w:pPr>
      <w:proofErr w:type="spellStart"/>
      <w:r>
        <w:rPr>
          <w:rFonts w:ascii="Calibri" w:hAnsi="Calibri" w:cs="Calibri"/>
          <w:sz w:val="22"/>
          <w:szCs w:val="22"/>
        </w:rPr>
        <w:t>Jupyter</w:t>
      </w:r>
      <w:proofErr w:type="spellEnd"/>
      <w:r>
        <w:rPr>
          <w:rFonts w:ascii="Calibri" w:hAnsi="Calibri" w:cs="Calibri"/>
          <w:sz w:val="22"/>
          <w:szCs w:val="22"/>
        </w:rPr>
        <w:t xml:space="preserve"> notebook for the PCA analysis.</w:t>
      </w:r>
    </w:p>
    <w:p w14:paraId="47107FAF" w14:textId="3877F975" w:rsidR="00066BE1" w:rsidRDefault="00066BE1" w:rsidP="00066BE1">
      <w:pPr>
        <w:pStyle w:val="NormalWeb"/>
        <w:numPr>
          <w:ilvl w:val="0"/>
          <w:numId w:val="2"/>
        </w:numPr>
      </w:pPr>
      <w:r w:rsidRPr="00066BE1">
        <w:rPr>
          <w:rFonts w:ascii="Calibri" w:hAnsi="Calibri" w:cs="Calibri"/>
          <w:sz w:val="22"/>
          <w:szCs w:val="22"/>
        </w:rPr>
        <w:t> </w:t>
      </w:r>
      <w:proofErr w:type="spellStart"/>
      <w:r w:rsidRPr="00066BE1">
        <w:rPr>
          <w:rFonts w:ascii="Calibri" w:hAnsi="Calibri" w:cs="Calibri"/>
          <w:sz w:val="22"/>
          <w:szCs w:val="22"/>
        </w:rPr>
        <w:t>Jupyter</w:t>
      </w:r>
      <w:proofErr w:type="spellEnd"/>
      <w:r w:rsidRPr="00066BE1">
        <w:rPr>
          <w:rFonts w:ascii="Calibri" w:hAnsi="Calibri" w:cs="Calibri"/>
          <w:sz w:val="22"/>
          <w:szCs w:val="22"/>
        </w:rPr>
        <w:t xml:space="preserve"> notebook for the GARCH volatility model. </w:t>
      </w:r>
    </w:p>
    <w:p w14:paraId="6AA94985" w14:textId="77777777" w:rsidR="00066BE1" w:rsidRDefault="00066BE1" w:rsidP="00066BE1">
      <w:pPr>
        <w:pStyle w:val="NormalWeb"/>
        <w:ind w:left="720"/>
      </w:pPr>
      <w:r>
        <w:rPr>
          <w:rFonts w:ascii="Calibri" w:hAnsi="Calibri" w:cs="Calibri"/>
          <w:b/>
          <w:bCs/>
          <w:sz w:val="22"/>
          <w:szCs w:val="22"/>
        </w:rPr>
        <w:t xml:space="preserve">Project Tasks: </w:t>
      </w:r>
    </w:p>
    <w:p w14:paraId="7B765F23" w14:textId="77777777" w:rsidR="00066BE1" w:rsidRDefault="00066BE1" w:rsidP="00066BE1">
      <w:pPr>
        <w:pStyle w:val="NormalWeb"/>
      </w:pPr>
      <w:r>
        <w:rPr>
          <w:rFonts w:ascii="Calibri" w:hAnsi="Calibri" w:cs="Calibri"/>
          <w:b/>
          <w:bCs/>
          <w:sz w:val="22"/>
          <w:szCs w:val="22"/>
        </w:rPr>
        <w:t xml:space="preserve">Task 1: </w:t>
      </w:r>
      <w:r>
        <w:rPr>
          <w:rFonts w:ascii="Calibri" w:hAnsi="Calibri" w:cs="Calibri"/>
          <w:sz w:val="22"/>
          <w:szCs w:val="22"/>
        </w:rPr>
        <w:t xml:space="preserve">Use the uploaded SP500 data to carry out the PCA analysis of the PCA notebook for the years 2010 to the present. Your main challenge here is that you need to generate the corresponding SP500 price index yourself. You may use either </w:t>
      </w:r>
      <w:r>
        <w:rPr>
          <w:rFonts w:ascii="Calibri" w:hAnsi="Calibri" w:cs="Calibri"/>
          <w:i/>
          <w:iCs/>
          <w:sz w:val="22"/>
          <w:szCs w:val="22"/>
        </w:rPr>
        <w:t xml:space="preserve">Yahoo Finance </w:t>
      </w:r>
      <w:r>
        <w:rPr>
          <w:rFonts w:ascii="Calibri" w:hAnsi="Calibri" w:cs="Calibri"/>
          <w:sz w:val="22"/>
          <w:szCs w:val="22"/>
        </w:rPr>
        <w:t xml:space="preserve">as per the Python code or </w:t>
      </w:r>
      <w:r>
        <w:rPr>
          <w:rFonts w:ascii="Calibri" w:hAnsi="Calibri" w:cs="Calibri"/>
          <w:i/>
          <w:iCs/>
          <w:sz w:val="22"/>
          <w:szCs w:val="22"/>
        </w:rPr>
        <w:t xml:space="preserve">FRED </w:t>
      </w:r>
      <w:r>
        <w:rPr>
          <w:rFonts w:ascii="Calibri" w:hAnsi="Calibri" w:cs="Calibri"/>
          <w:sz w:val="22"/>
          <w:szCs w:val="22"/>
        </w:rPr>
        <w:t xml:space="preserve">as per the GARCH notebook. </w:t>
      </w:r>
    </w:p>
    <w:p w14:paraId="072CAA2B" w14:textId="77777777" w:rsidR="00066BE1" w:rsidRDefault="00066BE1" w:rsidP="00066BE1">
      <w:pPr>
        <w:pStyle w:val="NormalWeb"/>
      </w:pPr>
      <w:r>
        <w:rPr>
          <w:rFonts w:ascii="Calibri" w:hAnsi="Calibri" w:cs="Calibri"/>
          <w:b/>
          <w:bCs/>
          <w:sz w:val="22"/>
          <w:szCs w:val="22"/>
        </w:rPr>
        <w:t xml:space="preserve">Task2: </w:t>
      </w:r>
      <w:r>
        <w:rPr>
          <w:rFonts w:ascii="Calibri" w:hAnsi="Calibri" w:cs="Calibri"/>
          <w:sz w:val="22"/>
          <w:szCs w:val="22"/>
        </w:rPr>
        <w:t xml:space="preserve">Repeat Task 2 for daily stock </w:t>
      </w:r>
      <w:r>
        <w:rPr>
          <w:rFonts w:ascii="Calibri" w:hAnsi="Calibri" w:cs="Calibri"/>
          <w:b/>
          <w:bCs/>
          <w:i/>
          <w:iCs/>
          <w:sz w:val="22"/>
          <w:szCs w:val="22"/>
        </w:rPr>
        <w:t xml:space="preserve">returns </w:t>
      </w:r>
      <w:r>
        <w:rPr>
          <w:rFonts w:ascii="Calibri" w:hAnsi="Calibri" w:cs="Calibri"/>
          <w:sz w:val="22"/>
          <w:szCs w:val="22"/>
        </w:rPr>
        <w:t xml:space="preserve">rather than stock </w:t>
      </w:r>
      <w:r>
        <w:rPr>
          <w:rFonts w:ascii="Calibri" w:hAnsi="Calibri" w:cs="Calibri"/>
          <w:b/>
          <w:bCs/>
          <w:i/>
          <w:iCs/>
          <w:sz w:val="22"/>
          <w:szCs w:val="22"/>
        </w:rPr>
        <w:t>prices</w:t>
      </w:r>
      <w:r>
        <w:rPr>
          <w:rFonts w:ascii="Calibri" w:hAnsi="Calibri" w:cs="Calibri"/>
          <w:sz w:val="22"/>
          <w:szCs w:val="22"/>
        </w:rPr>
        <w:t xml:space="preserve">. Compare the eigen portfolios of prices and returns. </w:t>
      </w:r>
    </w:p>
    <w:p w14:paraId="5788EF30" w14:textId="77777777" w:rsidR="00066BE1" w:rsidRDefault="00066BE1" w:rsidP="00066BE1">
      <w:pPr>
        <w:pStyle w:val="NormalWeb"/>
      </w:pPr>
      <w:r>
        <w:rPr>
          <w:rFonts w:ascii="Calibri" w:hAnsi="Calibri" w:cs="Calibri"/>
          <w:b/>
          <w:bCs/>
          <w:sz w:val="22"/>
          <w:szCs w:val="22"/>
        </w:rPr>
        <w:t xml:space="preserve">Task 3: </w:t>
      </w:r>
      <w:r>
        <w:rPr>
          <w:rFonts w:ascii="Calibri" w:hAnsi="Calibri" w:cs="Calibri"/>
          <w:sz w:val="22"/>
          <w:szCs w:val="22"/>
        </w:rPr>
        <w:t xml:space="preserve">To study the stability of the two-year eigen portfolios, conduct a rolling two-year PCA analysis from 2010 until the present. Do so for both daily stock prices and daily stock returns. For analysis consistency, use a one-year overlap between successive periods. Plot the maximum eigenvalues of the two-year covariance matrices year to year. Comment on the stability of the maximum eigenvalues. Comment on the stability of the number of components needed to explain 95% of asset variances. </w:t>
      </w:r>
    </w:p>
    <w:p w14:paraId="3B4CEDCA" w14:textId="77777777" w:rsidR="00066BE1" w:rsidRDefault="00066BE1" w:rsidP="00066BE1">
      <w:pPr>
        <w:pStyle w:val="NormalWeb"/>
      </w:pPr>
      <w:r>
        <w:rPr>
          <w:rFonts w:ascii="Calibri" w:hAnsi="Calibri" w:cs="Calibri"/>
          <w:b/>
          <w:bCs/>
          <w:sz w:val="22"/>
          <w:szCs w:val="22"/>
        </w:rPr>
        <w:t xml:space="preserve">Task 4: </w:t>
      </w:r>
      <w:r>
        <w:rPr>
          <w:rFonts w:ascii="Calibri" w:hAnsi="Calibri" w:cs="Calibri"/>
          <w:sz w:val="22"/>
          <w:szCs w:val="22"/>
        </w:rPr>
        <w:t xml:space="preserve">Repeat Task 3, for </w:t>
      </w:r>
      <w:r>
        <w:rPr>
          <w:rFonts w:ascii="Calibri" w:hAnsi="Calibri" w:cs="Calibri"/>
          <w:i/>
          <w:iCs/>
          <w:sz w:val="22"/>
          <w:szCs w:val="22"/>
        </w:rPr>
        <w:t xml:space="preserve">weekly </w:t>
      </w:r>
      <w:r>
        <w:rPr>
          <w:rFonts w:ascii="Calibri" w:hAnsi="Calibri" w:cs="Calibri"/>
          <w:sz w:val="22"/>
          <w:szCs w:val="22"/>
        </w:rPr>
        <w:t xml:space="preserve">stock prices and returns. What are your observations in comparison to the daily eigen portfolios? </w:t>
      </w:r>
    </w:p>
    <w:p w14:paraId="114B20B3" w14:textId="77777777" w:rsidR="00066BE1" w:rsidRDefault="00066BE1" w:rsidP="00066BE1">
      <w:pPr>
        <w:pStyle w:val="NormalWeb"/>
      </w:pPr>
      <w:r>
        <w:rPr>
          <w:rFonts w:ascii="Calibri" w:hAnsi="Calibri" w:cs="Calibri"/>
          <w:b/>
          <w:bCs/>
          <w:sz w:val="22"/>
          <w:szCs w:val="22"/>
        </w:rPr>
        <w:lastRenderedPageBreak/>
        <w:t xml:space="preserve">Task 5: </w:t>
      </w:r>
      <w:r>
        <w:rPr>
          <w:rFonts w:ascii="Calibri" w:hAnsi="Calibri" w:cs="Calibri"/>
          <w:sz w:val="22"/>
          <w:szCs w:val="22"/>
        </w:rPr>
        <w:t xml:space="preserve">According to the market sector you have been assigned, extract market data for your stock tickers from 2010-01-01 until 2023-03-11. Conduct a two-year rolling PCA analysis on your market sector, comparing the stability of daily and weekly eigen portfolios for both prices and returns. </w:t>
      </w:r>
    </w:p>
    <w:p w14:paraId="0A321CFE" w14:textId="77777777" w:rsidR="00066BE1" w:rsidRDefault="00066BE1" w:rsidP="00066BE1">
      <w:pPr>
        <w:pStyle w:val="NormalWeb"/>
      </w:pPr>
      <w:r>
        <w:rPr>
          <w:rFonts w:ascii="Calibri" w:hAnsi="Calibri" w:cs="Calibri"/>
          <w:b/>
          <w:bCs/>
          <w:sz w:val="22"/>
          <w:szCs w:val="22"/>
        </w:rPr>
        <w:t xml:space="preserve">Task 6: </w:t>
      </w:r>
      <w:r>
        <w:rPr>
          <w:rFonts w:ascii="Calibri" w:hAnsi="Calibri" w:cs="Calibri"/>
          <w:sz w:val="22"/>
          <w:szCs w:val="22"/>
        </w:rPr>
        <w:t xml:space="preserve">Select a </w:t>
      </w:r>
      <w:r>
        <w:rPr>
          <w:rFonts w:ascii="Calibri" w:hAnsi="Calibri" w:cs="Calibri"/>
          <w:b/>
          <w:bCs/>
          <w:i/>
          <w:iCs/>
          <w:sz w:val="22"/>
          <w:szCs w:val="22"/>
        </w:rPr>
        <w:t xml:space="preserve">favorite stock </w:t>
      </w:r>
      <w:r>
        <w:rPr>
          <w:rFonts w:ascii="Calibri" w:hAnsi="Calibri" w:cs="Calibri"/>
          <w:sz w:val="22"/>
          <w:szCs w:val="22"/>
        </w:rPr>
        <w:t xml:space="preserve">from your sector and develop a </w:t>
      </w:r>
      <w:r>
        <w:rPr>
          <w:rFonts w:ascii="Calibri" w:hAnsi="Calibri" w:cs="Calibri"/>
          <w:b/>
          <w:bCs/>
          <w:i/>
          <w:iCs/>
          <w:sz w:val="22"/>
          <w:szCs w:val="22"/>
        </w:rPr>
        <w:t xml:space="preserve">daily volatility </w:t>
      </w:r>
      <w:r>
        <w:rPr>
          <w:rFonts w:ascii="Calibri" w:hAnsi="Calibri" w:cs="Calibri"/>
          <w:sz w:val="22"/>
          <w:szCs w:val="22"/>
        </w:rPr>
        <w:t xml:space="preserve">model for its log return using two-year data. Use a GARCH model of the </w:t>
      </w:r>
      <w:r>
        <w:rPr>
          <w:rFonts w:ascii="Calibri" w:hAnsi="Calibri" w:cs="Calibri"/>
          <w:b/>
          <w:bCs/>
          <w:i/>
          <w:iCs/>
          <w:sz w:val="22"/>
          <w:szCs w:val="22"/>
        </w:rPr>
        <w:t xml:space="preserve">same order </w:t>
      </w:r>
      <w:r>
        <w:rPr>
          <w:rFonts w:ascii="Calibri" w:hAnsi="Calibri" w:cs="Calibri"/>
          <w:sz w:val="22"/>
          <w:szCs w:val="22"/>
        </w:rPr>
        <w:t xml:space="preserve">as in the GARCH notebook. Study the stability of your stock return GARCH model year-to-year and compare it with the volatility of the SP500 index. </w:t>
      </w:r>
    </w:p>
    <w:p w14:paraId="4BBF3B2A" w14:textId="77777777" w:rsidR="00066BE1" w:rsidRDefault="00066BE1" w:rsidP="00066BE1">
      <w:pPr>
        <w:pStyle w:val="NormalWeb"/>
        <w:rPr>
          <w:rFonts w:ascii="Calibri" w:hAnsi="Calibri" w:cs="Calibri"/>
          <w:sz w:val="22"/>
          <w:szCs w:val="22"/>
        </w:rPr>
      </w:pPr>
      <w:r>
        <w:rPr>
          <w:rFonts w:ascii="Calibri" w:hAnsi="Calibri" w:cs="Calibri"/>
          <w:b/>
          <w:bCs/>
          <w:sz w:val="22"/>
          <w:szCs w:val="22"/>
        </w:rPr>
        <w:t xml:space="preserve">Task 7: </w:t>
      </w:r>
      <w:r>
        <w:rPr>
          <w:rFonts w:ascii="Calibri" w:hAnsi="Calibri" w:cs="Calibri"/>
          <w:sz w:val="22"/>
          <w:szCs w:val="22"/>
        </w:rPr>
        <w:t xml:space="preserve">Repeat Task 6 for the </w:t>
      </w:r>
      <w:r>
        <w:rPr>
          <w:rFonts w:ascii="Calibri" w:hAnsi="Calibri" w:cs="Calibri"/>
          <w:b/>
          <w:bCs/>
          <w:i/>
          <w:iCs/>
          <w:sz w:val="22"/>
          <w:szCs w:val="22"/>
        </w:rPr>
        <w:t xml:space="preserve">major eigen portfolio </w:t>
      </w:r>
      <w:r>
        <w:rPr>
          <w:rFonts w:ascii="Calibri" w:hAnsi="Calibri" w:cs="Calibri"/>
          <w:sz w:val="22"/>
          <w:szCs w:val="22"/>
        </w:rPr>
        <w:t>in your market sector.</w:t>
      </w:r>
      <w:r>
        <w:rPr>
          <w:rFonts w:ascii="Calibri" w:hAnsi="Calibri" w:cs="Calibri"/>
          <w:sz w:val="22"/>
          <w:szCs w:val="22"/>
        </w:rPr>
        <w:br/>
      </w:r>
      <w:r>
        <w:rPr>
          <w:rFonts w:ascii="Calibri" w:hAnsi="Calibri" w:cs="Calibri"/>
          <w:b/>
          <w:bCs/>
          <w:sz w:val="22"/>
          <w:szCs w:val="22"/>
        </w:rPr>
        <w:t xml:space="preserve">Task </w:t>
      </w:r>
      <w:proofErr w:type="gramStart"/>
      <w:r>
        <w:rPr>
          <w:rFonts w:ascii="Calibri" w:hAnsi="Calibri" w:cs="Calibri"/>
          <w:b/>
          <w:bCs/>
          <w:sz w:val="22"/>
          <w:szCs w:val="22"/>
        </w:rPr>
        <w:t>8 :</w:t>
      </w:r>
      <w:proofErr w:type="gramEnd"/>
      <w:r>
        <w:rPr>
          <w:rFonts w:ascii="Calibri" w:hAnsi="Calibri" w:cs="Calibri"/>
          <w:b/>
          <w:bCs/>
          <w:sz w:val="22"/>
          <w:szCs w:val="22"/>
        </w:rPr>
        <w:t xml:space="preserve"> </w:t>
      </w:r>
      <w:r>
        <w:rPr>
          <w:rFonts w:ascii="Calibri" w:hAnsi="Calibri" w:cs="Calibri"/>
          <w:sz w:val="22"/>
          <w:szCs w:val="22"/>
        </w:rPr>
        <w:t>Repeat Tasks 6 and 7 for weekly log returns and compare the daily and weekly volatility models.</w:t>
      </w:r>
    </w:p>
    <w:p w14:paraId="67F27D0B" w14:textId="2E6421E6" w:rsidR="00066BE1" w:rsidRDefault="00066BE1" w:rsidP="00066BE1">
      <w:pPr>
        <w:pStyle w:val="NormalWeb"/>
      </w:pPr>
      <w:r>
        <w:rPr>
          <w:rFonts w:ascii="Calibri" w:hAnsi="Calibri" w:cs="Calibri"/>
          <w:sz w:val="22"/>
          <w:szCs w:val="22"/>
        </w:rPr>
        <w:br/>
      </w:r>
      <w:r>
        <w:rPr>
          <w:rFonts w:ascii="Calibri" w:hAnsi="Calibri" w:cs="Calibri"/>
          <w:b/>
          <w:bCs/>
          <w:sz w:val="22"/>
          <w:szCs w:val="22"/>
        </w:rPr>
        <w:t xml:space="preserve">Project Deliverable: </w:t>
      </w:r>
      <w:proofErr w:type="spellStart"/>
      <w:r>
        <w:rPr>
          <w:rFonts w:ascii="Calibri" w:hAnsi="Calibri" w:cs="Calibri"/>
          <w:sz w:val="22"/>
          <w:szCs w:val="22"/>
        </w:rPr>
        <w:t>Jupyter</w:t>
      </w:r>
      <w:proofErr w:type="spellEnd"/>
      <w:r>
        <w:rPr>
          <w:rFonts w:ascii="Calibri" w:hAnsi="Calibri" w:cs="Calibri"/>
          <w:sz w:val="22"/>
          <w:szCs w:val="22"/>
        </w:rPr>
        <w:t xml:space="preserve"> Notebook showing all </w:t>
      </w:r>
      <w:r>
        <w:rPr>
          <w:rFonts w:ascii="Calibri" w:hAnsi="Calibri" w:cs="Calibri"/>
          <w:sz w:val="22"/>
          <w:szCs w:val="22"/>
        </w:rPr>
        <w:t xml:space="preserve">the </w:t>
      </w:r>
      <w:r>
        <w:rPr>
          <w:rFonts w:ascii="Calibri" w:hAnsi="Calibri" w:cs="Calibri"/>
          <w:sz w:val="22"/>
          <w:szCs w:val="22"/>
        </w:rPr>
        <w:t xml:space="preserve">work. </w:t>
      </w:r>
    </w:p>
    <w:p w14:paraId="1376A768" w14:textId="77777777" w:rsidR="005D51FF" w:rsidRDefault="005D51FF"/>
    <w:sectPr w:rsidR="005D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938"/>
    <w:multiLevelType w:val="multilevel"/>
    <w:tmpl w:val="56D6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B3955"/>
    <w:multiLevelType w:val="multilevel"/>
    <w:tmpl w:val="4AA0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704924">
    <w:abstractNumId w:val="1"/>
  </w:num>
  <w:num w:numId="2" w16cid:durableId="20094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E1"/>
    <w:rsid w:val="00066BE1"/>
    <w:rsid w:val="005D51FF"/>
    <w:rsid w:val="00AE0CE4"/>
    <w:rsid w:val="00F42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7F46F9"/>
  <w15:chartTrackingRefBased/>
  <w15:docId w15:val="{9A9C82AB-DB0E-3343-959E-741A3D094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B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596734">
      <w:bodyDiv w:val="1"/>
      <w:marLeft w:val="0"/>
      <w:marRight w:val="0"/>
      <w:marTop w:val="0"/>
      <w:marBottom w:val="0"/>
      <w:divBdr>
        <w:top w:val="none" w:sz="0" w:space="0" w:color="auto"/>
        <w:left w:val="none" w:sz="0" w:space="0" w:color="auto"/>
        <w:bottom w:val="none" w:sz="0" w:space="0" w:color="auto"/>
        <w:right w:val="none" w:sz="0" w:space="0" w:color="auto"/>
      </w:divBdr>
      <w:divsChild>
        <w:div w:id="333150247">
          <w:marLeft w:val="0"/>
          <w:marRight w:val="0"/>
          <w:marTop w:val="0"/>
          <w:marBottom w:val="0"/>
          <w:divBdr>
            <w:top w:val="none" w:sz="0" w:space="0" w:color="auto"/>
            <w:left w:val="none" w:sz="0" w:space="0" w:color="auto"/>
            <w:bottom w:val="none" w:sz="0" w:space="0" w:color="auto"/>
            <w:right w:val="none" w:sz="0" w:space="0" w:color="auto"/>
          </w:divBdr>
          <w:divsChild>
            <w:div w:id="1293900940">
              <w:marLeft w:val="0"/>
              <w:marRight w:val="0"/>
              <w:marTop w:val="0"/>
              <w:marBottom w:val="0"/>
              <w:divBdr>
                <w:top w:val="none" w:sz="0" w:space="0" w:color="auto"/>
                <w:left w:val="none" w:sz="0" w:space="0" w:color="auto"/>
                <w:bottom w:val="none" w:sz="0" w:space="0" w:color="auto"/>
                <w:right w:val="none" w:sz="0" w:space="0" w:color="auto"/>
              </w:divBdr>
              <w:divsChild>
                <w:div w:id="18723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0331">
      <w:bodyDiv w:val="1"/>
      <w:marLeft w:val="0"/>
      <w:marRight w:val="0"/>
      <w:marTop w:val="0"/>
      <w:marBottom w:val="0"/>
      <w:divBdr>
        <w:top w:val="none" w:sz="0" w:space="0" w:color="auto"/>
        <w:left w:val="none" w:sz="0" w:space="0" w:color="auto"/>
        <w:bottom w:val="none" w:sz="0" w:space="0" w:color="auto"/>
        <w:right w:val="none" w:sz="0" w:space="0" w:color="auto"/>
      </w:divBdr>
      <w:divsChild>
        <w:div w:id="966854695">
          <w:marLeft w:val="0"/>
          <w:marRight w:val="0"/>
          <w:marTop w:val="0"/>
          <w:marBottom w:val="0"/>
          <w:divBdr>
            <w:top w:val="none" w:sz="0" w:space="0" w:color="auto"/>
            <w:left w:val="none" w:sz="0" w:space="0" w:color="auto"/>
            <w:bottom w:val="none" w:sz="0" w:space="0" w:color="auto"/>
            <w:right w:val="none" w:sz="0" w:space="0" w:color="auto"/>
          </w:divBdr>
          <w:divsChild>
            <w:div w:id="2102749733">
              <w:marLeft w:val="0"/>
              <w:marRight w:val="0"/>
              <w:marTop w:val="0"/>
              <w:marBottom w:val="0"/>
              <w:divBdr>
                <w:top w:val="none" w:sz="0" w:space="0" w:color="auto"/>
                <w:left w:val="none" w:sz="0" w:space="0" w:color="auto"/>
                <w:bottom w:val="none" w:sz="0" w:space="0" w:color="auto"/>
                <w:right w:val="none" w:sz="0" w:space="0" w:color="auto"/>
              </w:divBdr>
              <w:divsChild>
                <w:div w:id="2924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Ali Al Ahbabi</dc:creator>
  <cp:keywords/>
  <dc:description/>
  <cp:lastModifiedBy>Hamdan  Ali Al Ahbabi</cp:lastModifiedBy>
  <cp:revision>1</cp:revision>
  <dcterms:created xsi:type="dcterms:W3CDTF">2023-03-29T00:42:00Z</dcterms:created>
  <dcterms:modified xsi:type="dcterms:W3CDTF">2023-03-29T00:46:00Z</dcterms:modified>
</cp:coreProperties>
</file>