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B9FEF" w14:textId="50763256" w:rsidR="000E6138" w:rsidRDefault="000E6138">
      <w:r>
        <w:rPr>
          <w:rFonts w:hint="eastAsia"/>
        </w:rPr>
        <w:t>稳定币是否符合SEC和CFTC的监管</w:t>
      </w:r>
      <w:r w:rsidR="009838D1">
        <w:rPr>
          <w:rFonts w:hint="eastAsia"/>
        </w:rPr>
        <w:t>要求</w:t>
      </w:r>
      <w:bookmarkStart w:id="0" w:name="_GoBack"/>
      <w:bookmarkEnd w:id="0"/>
    </w:p>
    <w:p w14:paraId="06A3E467" w14:textId="77777777" w:rsidR="000E6138" w:rsidRDefault="000E6138">
      <w:pPr>
        <w:rPr>
          <w:rFonts w:hint="eastAsia"/>
        </w:rPr>
      </w:pPr>
    </w:p>
    <w:p w14:paraId="419BDB16" w14:textId="7B4F2281" w:rsidR="002C7288" w:rsidRDefault="00B92C27">
      <w:proofErr w:type="spellStart"/>
      <w:r>
        <w:rPr>
          <w:rFonts w:hint="eastAsia"/>
        </w:rPr>
        <w:t>K</w:t>
      </w:r>
      <w:r>
        <w:t>obre</w:t>
      </w:r>
      <w:r>
        <w:rPr>
          <w:rFonts w:hint="eastAsia"/>
        </w:rPr>
        <w:t>&amp;Kim</w:t>
      </w:r>
      <w:proofErr w:type="spellEnd"/>
      <w:r>
        <w:rPr>
          <w:rFonts w:hint="eastAsia"/>
        </w:rPr>
        <w:t xml:space="preserve"> LLP的B</w:t>
      </w:r>
      <w:r>
        <w:t>enjamin Sauter</w:t>
      </w:r>
      <w:r>
        <w:rPr>
          <w:rFonts w:hint="eastAsia"/>
        </w:rPr>
        <w:t>和Jake</w:t>
      </w:r>
      <w:r>
        <w:t xml:space="preserve"> </w:t>
      </w:r>
      <w:proofErr w:type="spellStart"/>
      <w:r>
        <w:rPr>
          <w:rFonts w:hint="eastAsia"/>
        </w:rPr>
        <w:t>Chervinsky</w:t>
      </w:r>
      <w:proofErr w:type="spellEnd"/>
      <w:r>
        <w:rPr>
          <w:rFonts w:hint="eastAsia"/>
        </w:rPr>
        <w:t>是专门从事与数字资产有关的纠纷和调查的诉讼人及政府执法的辩护律师，本文不是提供法律咨询。</w:t>
      </w:r>
    </w:p>
    <w:p w14:paraId="10482F0F" w14:textId="77777777" w:rsidR="003B08FF" w:rsidRDefault="003B08FF">
      <w:pPr>
        <w:rPr>
          <w:rFonts w:hint="eastAsia"/>
        </w:rPr>
      </w:pPr>
    </w:p>
    <w:p w14:paraId="4BFD16DC" w14:textId="395F6193" w:rsidR="003B08FF" w:rsidRDefault="003B08FF" w:rsidP="003B08FF">
      <w:r>
        <w:rPr>
          <w:rFonts w:hint="eastAsia"/>
        </w:rPr>
        <w:t>我们进入</w:t>
      </w:r>
      <w:r w:rsidR="00403E77">
        <w:rPr>
          <w:rFonts w:hint="eastAsia"/>
        </w:rPr>
        <w:t>了</w:t>
      </w:r>
      <w:r>
        <w:rPr>
          <w:rFonts w:hint="eastAsia"/>
        </w:rPr>
        <w:t>这个所谓的“加密冬天”的第二年，</w:t>
      </w:r>
      <w:r w:rsidR="00403E77">
        <w:rPr>
          <w:rFonts w:hint="eastAsia"/>
        </w:rPr>
        <w:t>但稳定币</w:t>
      </w:r>
      <w:r>
        <w:t>市场</w:t>
      </w:r>
      <w:r w:rsidR="00403E77">
        <w:rPr>
          <w:rFonts w:hint="eastAsia"/>
        </w:rPr>
        <w:t>相比</w:t>
      </w:r>
      <w:r>
        <w:t>以往任何时候都要热。</w:t>
      </w:r>
    </w:p>
    <w:p w14:paraId="646F4DE2" w14:textId="77777777" w:rsidR="003B08FF" w:rsidRDefault="003B08FF" w:rsidP="003B08FF">
      <w:pPr>
        <w:rPr>
          <w:rFonts w:hint="eastAsia"/>
        </w:rPr>
      </w:pPr>
    </w:p>
    <w:p w14:paraId="1D0BB776" w14:textId="759CD9F7" w:rsidR="003B08FF" w:rsidRDefault="003B08FF" w:rsidP="003B08FF">
      <w:r>
        <w:rPr>
          <w:rFonts w:hint="eastAsia"/>
        </w:rPr>
        <w:t>最近几个月，</w:t>
      </w:r>
      <w:r>
        <w:t>Circle、</w:t>
      </w:r>
      <w:proofErr w:type="spellStart"/>
      <w:r>
        <w:t>Paxos</w:t>
      </w:r>
      <w:proofErr w:type="spellEnd"/>
      <w:r>
        <w:t>和Gemini等公司</w:t>
      </w:r>
      <w:r w:rsidR="00CD2C3B">
        <w:rPr>
          <w:rFonts w:hint="eastAsia"/>
        </w:rPr>
        <w:t>推出的</w:t>
      </w:r>
      <w:r>
        <w:t>与美元等法定货币价值挂钩的</w:t>
      </w:r>
      <w:r w:rsidR="00403E77">
        <w:rPr>
          <w:rFonts w:hint="eastAsia"/>
        </w:rPr>
        <w:t>稳定</w:t>
      </w:r>
      <w:proofErr w:type="gramStart"/>
      <w:r w:rsidR="00403E77">
        <w:rPr>
          <w:rFonts w:hint="eastAsia"/>
        </w:rPr>
        <w:t>币</w:t>
      </w:r>
      <w:r>
        <w:t>数字</w:t>
      </w:r>
      <w:proofErr w:type="gramEnd"/>
      <w:r>
        <w:t>资产在规模和种类上都出现了爆炸性增长。即使是传统的银行也加入了这一行动，摩根大通最近也宣布推出了</w:t>
      </w:r>
      <w:r w:rsidR="00CD2C3B">
        <w:rPr>
          <w:rFonts w:hint="eastAsia"/>
        </w:rPr>
        <w:t>他们自己的</w:t>
      </w:r>
      <w:proofErr w:type="gramStart"/>
      <w:r>
        <w:t>类稳定</w:t>
      </w:r>
      <w:r w:rsidR="00CD2C3B">
        <w:rPr>
          <w:rFonts w:hint="eastAsia"/>
        </w:rPr>
        <w:t>币</w:t>
      </w:r>
      <w:proofErr w:type="gramEnd"/>
      <w:r>
        <w:t>产品，名为JPM</w:t>
      </w:r>
      <w:r w:rsidR="00CD2C3B">
        <w:rPr>
          <w:rFonts w:hint="eastAsia"/>
        </w:rPr>
        <w:t xml:space="preserve"> Coin</w:t>
      </w:r>
      <w:r>
        <w:t>。</w:t>
      </w:r>
    </w:p>
    <w:p w14:paraId="4B3639F3" w14:textId="77777777" w:rsidR="003B08FF" w:rsidRPr="00FA5E54" w:rsidRDefault="003B08FF" w:rsidP="003B08FF">
      <w:pPr>
        <w:rPr>
          <w:rFonts w:hint="eastAsia"/>
        </w:rPr>
      </w:pPr>
    </w:p>
    <w:p w14:paraId="7A59EBA0" w14:textId="3D4C2390" w:rsidR="003B08FF" w:rsidRDefault="003B08FF" w:rsidP="003B08FF">
      <w:r>
        <w:rPr>
          <w:rFonts w:hint="eastAsia"/>
        </w:rPr>
        <w:t>迄今为止</w:t>
      </w:r>
      <w:r w:rsidR="00532B60">
        <w:rPr>
          <w:rFonts w:hint="eastAsia"/>
        </w:rPr>
        <w:t>，稳定币</w:t>
      </w:r>
      <w:r>
        <w:t>基本上</w:t>
      </w:r>
      <w:r w:rsidR="00532B60">
        <w:rPr>
          <w:rFonts w:hint="eastAsia"/>
        </w:rPr>
        <w:t>规避了</w:t>
      </w:r>
      <w:r>
        <w:t>证券交易委员会（SEC）和商品期货交易委员会（CFTC）等机构的公开审查和批评，这些机构</w:t>
      </w:r>
      <w:r w:rsidR="00532B60">
        <w:rPr>
          <w:rFonts w:hint="eastAsia"/>
        </w:rPr>
        <w:t>的</w:t>
      </w:r>
      <w:r>
        <w:t>注意力</w:t>
      </w:r>
      <w:r w:rsidR="00532B60">
        <w:rPr>
          <w:rFonts w:hint="eastAsia"/>
        </w:rPr>
        <w:t>主要</w:t>
      </w:r>
      <w:r>
        <w:t>集中在2017年</w:t>
      </w:r>
      <w:r w:rsidR="00532B60">
        <w:rPr>
          <w:rFonts w:hint="eastAsia"/>
        </w:rPr>
        <w:t>ICO</w:t>
      </w:r>
      <w:r>
        <w:t>泡沫引发的许多问题上。然而，随着稳定</w:t>
      </w:r>
      <w:r w:rsidR="00532B60">
        <w:rPr>
          <w:rFonts w:hint="eastAsia"/>
        </w:rPr>
        <w:t>币被</w:t>
      </w:r>
      <w:r>
        <w:t>更多的资本</w:t>
      </w:r>
      <w:r w:rsidR="00532B60">
        <w:rPr>
          <w:rFonts w:hint="eastAsia"/>
        </w:rPr>
        <w:t>看好</w:t>
      </w:r>
      <w:r>
        <w:t>和</w:t>
      </w:r>
      <w:r w:rsidR="00532B60">
        <w:rPr>
          <w:rFonts w:hint="eastAsia"/>
        </w:rPr>
        <w:t>更多的</w:t>
      </w:r>
      <w:r>
        <w:t>行业采用，SEC和CFTC可能会更</w:t>
      </w:r>
      <w:r w:rsidR="00532B60">
        <w:rPr>
          <w:rFonts w:hint="eastAsia"/>
        </w:rPr>
        <w:t>谨慎</w:t>
      </w:r>
      <w:r>
        <w:t>地审视它们的合</w:t>
      </w:r>
      <w:proofErr w:type="gramStart"/>
      <w:r>
        <w:t>规</w:t>
      </w:r>
      <w:proofErr w:type="gramEnd"/>
      <w:r w:rsidR="00532B60">
        <w:rPr>
          <w:rFonts w:hint="eastAsia"/>
        </w:rPr>
        <w:t>情况</w:t>
      </w:r>
      <w:r>
        <w:t>。</w:t>
      </w:r>
    </w:p>
    <w:p w14:paraId="6EA5E46D" w14:textId="77777777" w:rsidR="003B08FF" w:rsidRPr="00532B60" w:rsidRDefault="003B08FF" w:rsidP="003B08FF">
      <w:pPr>
        <w:rPr>
          <w:rFonts w:hint="eastAsia"/>
        </w:rPr>
      </w:pPr>
    </w:p>
    <w:p w14:paraId="16D3BFBF" w14:textId="0AF681A7" w:rsidR="00B92C27" w:rsidRDefault="006D239A" w:rsidP="003B08FF">
      <w:r>
        <w:rPr>
          <w:rFonts w:hint="eastAsia"/>
        </w:rPr>
        <w:t>但是，</w:t>
      </w:r>
      <w:r w:rsidR="003B08FF">
        <w:rPr>
          <w:rFonts w:hint="eastAsia"/>
        </w:rPr>
        <w:t>对于稳定</w:t>
      </w:r>
      <w:r>
        <w:rPr>
          <w:rFonts w:hint="eastAsia"/>
        </w:rPr>
        <w:t>币支持者</w:t>
      </w:r>
      <w:r w:rsidR="003B08FF">
        <w:rPr>
          <w:rFonts w:hint="eastAsia"/>
        </w:rPr>
        <w:t>来说，</w:t>
      </w:r>
      <w:r w:rsidR="003B08FF">
        <w:t>SEC和CFTC等机构往往很快就声称对</w:t>
      </w:r>
      <w:r w:rsidR="00C4165D">
        <w:rPr>
          <w:rFonts w:hint="eastAsia"/>
        </w:rPr>
        <w:t>这类</w:t>
      </w:r>
      <w:r w:rsidR="003B08FF">
        <w:t>金融</w:t>
      </w:r>
      <w:r w:rsidR="00C4165D">
        <w:rPr>
          <w:rFonts w:hint="eastAsia"/>
        </w:rPr>
        <w:t>产品</w:t>
      </w:r>
      <w:r w:rsidR="003B08FF">
        <w:t>拥有管辖权，</w:t>
      </w:r>
      <w:r w:rsidR="00C4165D">
        <w:rPr>
          <w:rFonts w:hint="eastAsia"/>
        </w:rPr>
        <w:t>虽然</w:t>
      </w:r>
      <w:r w:rsidR="003B08FF">
        <w:t>他们的干预可能不符合</w:t>
      </w:r>
      <w:r w:rsidR="00C4165D">
        <w:rPr>
          <w:rFonts w:hint="eastAsia"/>
        </w:rPr>
        <w:t>这类创新金融产品</w:t>
      </w:r>
      <w:r w:rsidR="003B08FF">
        <w:t>的最佳利益。</w:t>
      </w:r>
    </w:p>
    <w:p w14:paraId="2DD89C64" w14:textId="69F47A8F" w:rsidR="00C4165D" w:rsidRDefault="00C4165D" w:rsidP="003B08FF"/>
    <w:p w14:paraId="342D9F0F" w14:textId="56DCFF3B" w:rsidR="00C4165D" w:rsidRDefault="00C4165D" w:rsidP="00C4165D">
      <w:r>
        <w:rPr>
          <w:rFonts w:hint="eastAsia"/>
        </w:rPr>
        <w:t>稳定</w:t>
      </w:r>
      <w:r>
        <w:rPr>
          <w:rFonts w:hint="eastAsia"/>
        </w:rPr>
        <w:t>币</w:t>
      </w:r>
      <w:r>
        <w:t>101</w:t>
      </w:r>
    </w:p>
    <w:p w14:paraId="553BE3B5" w14:textId="77777777" w:rsidR="00C4165D" w:rsidRDefault="00C4165D" w:rsidP="00C4165D"/>
    <w:p w14:paraId="13F35D1F" w14:textId="01964A3F" w:rsidR="00C4165D" w:rsidRDefault="00C4165D" w:rsidP="00C4165D">
      <w:pPr>
        <w:rPr>
          <w:rFonts w:hint="eastAsia"/>
        </w:rPr>
      </w:pPr>
      <w:r>
        <w:rPr>
          <w:rFonts w:hint="eastAsia"/>
        </w:rPr>
        <w:t>稳定币有</w:t>
      </w:r>
      <w:r>
        <w:t>其他加密货币</w:t>
      </w:r>
      <w:r>
        <w:rPr>
          <w:rFonts w:hint="eastAsia"/>
        </w:rPr>
        <w:t>一样</w:t>
      </w:r>
      <w:r>
        <w:t>的</w:t>
      </w:r>
      <w:r>
        <w:rPr>
          <w:rFonts w:hint="eastAsia"/>
        </w:rPr>
        <w:t>许多</w:t>
      </w:r>
      <w:r>
        <w:t>好处，比如便宜的交易和快速结算，</w:t>
      </w:r>
      <w:r>
        <w:rPr>
          <w:rFonts w:hint="eastAsia"/>
        </w:rPr>
        <w:t>但却</w:t>
      </w:r>
      <w:r>
        <w:t>没有</w:t>
      </w:r>
      <w:r>
        <w:rPr>
          <w:rFonts w:hint="eastAsia"/>
        </w:rPr>
        <w:t>其他加密货币</w:t>
      </w:r>
      <w:r>
        <w:t>常见的</w:t>
      </w:r>
      <w:r>
        <w:rPr>
          <w:rFonts w:hint="eastAsia"/>
        </w:rPr>
        <w:t>大幅</w:t>
      </w:r>
      <w:r>
        <w:t>价格波动。通过</w:t>
      </w:r>
      <w:r>
        <w:rPr>
          <w:rFonts w:hint="eastAsia"/>
        </w:rPr>
        <w:t>引入稳定币</w:t>
      </w:r>
      <w:r>
        <w:t>，可以满足</w:t>
      </w:r>
      <w:r>
        <w:rPr>
          <w:rFonts w:hint="eastAsia"/>
        </w:rPr>
        <w:t>很多情况下</w:t>
      </w:r>
      <w:r>
        <w:t>对法定货币的需求，</w:t>
      </w:r>
      <w:r>
        <w:rPr>
          <w:rFonts w:hint="eastAsia"/>
        </w:rPr>
        <w:t>比如有些</w:t>
      </w:r>
      <w:r>
        <w:t>地区的金融系统（如伊朗或委内瑞拉）准入有限。</w:t>
      </w:r>
    </w:p>
    <w:p w14:paraId="7A4836A4" w14:textId="77777777" w:rsidR="00C4165D" w:rsidRDefault="00C4165D" w:rsidP="00C4165D"/>
    <w:p w14:paraId="56E6D4BC" w14:textId="2B21ECB4" w:rsidR="00C4165D" w:rsidRDefault="00021F59" w:rsidP="00C4165D">
      <w:pPr>
        <w:rPr>
          <w:rFonts w:hint="eastAsia"/>
        </w:rPr>
      </w:pPr>
      <w:r>
        <w:rPr>
          <w:rFonts w:hint="eastAsia"/>
        </w:rPr>
        <w:t>稳定币对</w:t>
      </w:r>
      <w:r w:rsidR="00C02364">
        <w:rPr>
          <w:rFonts w:hint="eastAsia"/>
        </w:rPr>
        <w:t>加密货币</w:t>
      </w:r>
      <w:r>
        <w:rPr>
          <w:rFonts w:hint="eastAsia"/>
        </w:rPr>
        <w:t>交易所</w:t>
      </w:r>
      <w:r w:rsidR="00C02364">
        <w:rPr>
          <w:rFonts w:hint="eastAsia"/>
        </w:rPr>
        <w:t>很有用，交易所可以提供与法币的交易对，这样可以降低与传统金融流通的成本。</w:t>
      </w:r>
    </w:p>
    <w:p w14:paraId="707C06D6" w14:textId="77777777" w:rsidR="00C4165D" w:rsidRDefault="00C4165D" w:rsidP="00C4165D"/>
    <w:p w14:paraId="611F3813" w14:textId="28BA0A8F" w:rsidR="00C4165D" w:rsidRDefault="00C4165D" w:rsidP="00C2515D">
      <w:r>
        <w:rPr>
          <w:rFonts w:hint="eastAsia"/>
        </w:rPr>
        <w:t>为了维持与法定货币的一对一挂钩，大多数稳定</w:t>
      </w:r>
      <w:proofErr w:type="gramStart"/>
      <w:r>
        <w:rPr>
          <w:rFonts w:hint="eastAsia"/>
        </w:rPr>
        <w:t>币使用</w:t>
      </w:r>
      <w:proofErr w:type="gramEnd"/>
      <w:r>
        <w:rPr>
          <w:rFonts w:hint="eastAsia"/>
        </w:rPr>
        <w:t>法定</w:t>
      </w:r>
      <w:r w:rsidR="00C2515D">
        <w:rPr>
          <w:rFonts w:hint="eastAsia"/>
        </w:rPr>
        <w:t>货币</w:t>
      </w:r>
      <w:r>
        <w:rPr>
          <w:rFonts w:hint="eastAsia"/>
        </w:rPr>
        <w:t>抵押、加密</w:t>
      </w:r>
      <w:r w:rsidR="00C2515D">
        <w:rPr>
          <w:rFonts w:hint="eastAsia"/>
        </w:rPr>
        <w:t>货币</w:t>
      </w:r>
      <w:r>
        <w:rPr>
          <w:rFonts w:hint="eastAsia"/>
        </w:rPr>
        <w:t>抵押或算法模型。</w:t>
      </w:r>
      <w:r w:rsidR="00C2515D">
        <w:rPr>
          <w:rFonts w:hint="eastAsia"/>
        </w:rPr>
        <w:t>法定货币</w:t>
      </w:r>
      <w:r>
        <w:t>抵押的稳定币由稳定币发行人持有的实际法定货币储备</w:t>
      </w:r>
      <w:r w:rsidR="00C2515D">
        <w:rPr>
          <w:rFonts w:hint="eastAsia"/>
        </w:rPr>
        <w:t>作为</w:t>
      </w:r>
      <w:r>
        <w:t>支持，而加密</w:t>
      </w:r>
      <w:r w:rsidR="00C2515D">
        <w:rPr>
          <w:rFonts w:hint="eastAsia"/>
        </w:rPr>
        <w:t>货币</w:t>
      </w:r>
      <w:r>
        <w:t>抵押的稳定币由锁定在智能合约中的</w:t>
      </w:r>
      <w:r w:rsidR="00087673">
        <w:rPr>
          <w:rFonts w:hint="eastAsia"/>
        </w:rPr>
        <w:t>加密</w:t>
      </w:r>
      <w:r>
        <w:t>数字资产支持。</w:t>
      </w:r>
    </w:p>
    <w:p w14:paraId="347479D2" w14:textId="77777777" w:rsidR="00C4165D" w:rsidRDefault="00C4165D" w:rsidP="00C4165D">
      <w:pPr>
        <w:rPr>
          <w:rFonts w:hint="eastAsia"/>
        </w:rPr>
      </w:pPr>
    </w:p>
    <w:p w14:paraId="73722BED" w14:textId="0625DB54" w:rsidR="00C4165D" w:rsidRDefault="00C4165D" w:rsidP="00C4165D">
      <w:r>
        <w:rPr>
          <w:rFonts w:hint="eastAsia"/>
        </w:rPr>
        <w:t>相比之下，算法</w:t>
      </w:r>
      <w:r w:rsidR="00E40FB5">
        <w:rPr>
          <w:rFonts w:hint="eastAsia"/>
        </w:rPr>
        <w:t>稳定</w:t>
      </w:r>
      <w:proofErr w:type="gramStart"/>
      <w:r w:rsidR="00E40FB5">
        <w:rPr>
          <w:rFonts w:hint="eastAsia"/>
        </w:rPr>
        <w:t>币</w:t>
      </w:r>
      <w:r>
        <w:rPr>
          <w:rFonts w:hint="eastAsia"/>
        </w:rPr>
        <w:t>根本</w:t>
      </w:r>
      <w:proofErr w:type="gramEnd"/>
      <w:r>
        <w:rPr>
          <w:rFonts w:hint="eastAsia"/>
        </w:rPr>
        <w:t>没有抵押品支持</w:t>
      </w:r>
      <w:r w:rsidR="00E40FB5">
        <w:rPr>
          <w:rFonts w:hint="eastAsia"/>
        </w:rPr>
        <w:t>，</w:t>
      </w:r>
      <w:r>
        <w:rPr>
          <w:rFonts w:hint="eastAsia"/>
        </w:rPr>
        <w:t>相反，他们使用各种机制来扩大或收缩其循环供应，以维持稳定的价值。</w:t>
      </w:r>
    </w:p>
    <w:p w14:paraId="5DFA8D96" w14:textId="77777777" w:rsidR="00C4165D" w:rsidRDefault="00C4165D" w:rsidP="00C4165D">
      <w:pPr>
        <w:rPr>
          <w:rFonts w:hint="eastAsia"/>
        </w:rPr>
      </w:pPr>
    </w:p>
    <w:p w14:paraId="630EBA6B" w14:textId="735217A8" w:rsidR="00C4165D" w:rsidRDefault="00E40FB5" w:rsidP="00C4165D">
      <w:r>
        <w:rPr>
          <w:rFonts w:hint="eastAsia"/>
        </w:rPr>
        <w:t>在去年加密货币中的</w:t>
      </w:r>
      <w:r w:rsidR="00C4165D">
        <w:rPr>
          <w:rFonts w:hint="eastAsia"/>
        </w:rPr>
        <w:t>稳定</w:t>
      </w:r>
      <w:proofErr w:type="gramStart"/>
      <w:r>
        <w:rPr>
          <w:rFonts w:hint="eastAsia"/>
        </w:rPr>
        <w:t>币</w:t>
      </w:r>
      <w:r w:rsidR="00C4165D">
        <w:rPr>
          <w:rFonts w:hint="eastAsia"/>
        </w:rPr>
        <w:t>引起</w:t>
      </w:r>
      <w:proofErr w:type="gramEnd"/>
      <w:r w:rsidR="00C4165D">
        <w:rPr>
          <w:rFonts w:hint="eastAsia"/>
        </w:rPr>
        <w:t>了</w:t>
      </w:r>
      <w:r w:rsidR="00C4165D">
        <w:t>SEC的注意。</w:t>
      </w:r>
    </w:p>
    <w:p w14:paraId="2F628790" w14:textId="71F758C8" w:rsidR="00776895" w:rsidRDefault="00776895" w:rsidP="00C4165D"/>
    <w:p w14:paraId="116A2F08" w14:textId="53D98FA0" w:rsidR="00776895" w:rsidRDefault="00776895" w:rsidP="00776895">
      <w:r>
        <w:rPr>
          <w:rFonts w:hint="eastAsia"/>
        </w:rPr>
        <w:t>关注</w:t>
      </w:r>
      <w:r w:rsidR="003C484C">
        <w:rPr>
          <w:rFonts w:hint="eastAsia"/>
        </w:rPr>
        <w:t>点</w:t>
      </w:r>
    </w:p>
    <w:p w14:paraId="319B0599" w14:textId="77777777" w:rsidR="00776895" w:rsidRDefault="00776895" w:rsidP="00776895"/>
    <w:p w14:paraId="23328132" w14:textId="6EA3CC4C" w:rsidR="00776895" w:rsidRDefault="00776895" w:rsidP="00776895">
      <w:r>
        <w:t>2018年4月，一个名为</w:t>
      </w:r>
      <w:r w:rsidR="00CF4B1C">
        <w:rPr>
          <w:rFonts w:hint="eastAsia"/>
        </w:rPr>
        <w:t>B</w:t>
      </w:r>
      <w:r>
        <w:t>asis的算法</w:t>
      </w:r>
      <w:r w:rsidR="00CF4B1C">
        <w:rPr>
          <w:rFonts w:hint="eastAsia"/>
        </w:rPr>
        <w:t>稳定</w:t>
      </w:r>
      <w:proofErr w:type="gramStart"/>
      <w:r w:rsidR="00CF4B1C">
        <w:rPr>
          <w:rFonts w:hint="eastAsia"/>
        </w:rPr>
        <w:t>币</w:t>
      </w:r>
      <w:r>
        <w:t>项目</w:t>
      </w:r>
      <w:proofErr w:type="gramEnd"/>
      <w:r>
        <w:t>从几家知名基金和风险投资公司募集了1.33亿美元，成为头条新闻。但仅仅八个月后，</w:t>
      </w:r>
      <w:r w:rsidR="00CF4B1C">
        <w:rPr>
          <w:rFonts w:hint="eastAsia"/>
        </w:rPr>
        <w:t>Basis</w:t>
      </w:r>
      <w:r>
        <w:t>意外关闭，并将剩余资本返还给投资者。根据B</w:t>
      </w:r>
      <w:r w:rsidR="00CF4B1C">
        <w:rPr>
          <w:rFonts w:hint="eastAsia"/>
        </w:rPr>
        <w:t>asis</w:t>
      </w:r>
      <w:r>
        <w:t>首席执行官纳德纳吉（</w:t>
      </w:r>
      <w:proofErr w:type="spellStart"/>
      <w:r>
        <w:t>Naderal-Naji</w:t>
      </w:r>
      <w:proofErr w:type="spellEnd"/>
      <w:r>
        <w:t>）的说法，关闭的原因是：“我们会见了SEC，澄清了我们的许多想法，并给人留下了这样的印象，</w:t>
      </w:r>
      <w:r w:rsidR="00816BA8">
        <w:rPr>
          <w:rFonts w:hint="eastAsia"/>
        </w:rPr>
        <w:t>即</w:t>
      </w:r>
      <w:r>
        <w:t>我们</w:t>
      </w:r>
      <w:r w:rsidR="00816BA8">
        <w:rPr>
          <w:rFonts w:hint="eastAsia"/>
        </w:rPr>
        <w:t>任然属于</w:t>
      </w:r>
      <w:r>
        <w:t>证券分类</w:t>
      </w:r>
      <w:r w:rsidR="00816BA8">
        <w:rPr>
          <w:rFonts w:hint="eastAsia"/>
        </w:rPr>
        <w:t>，无法避免</w:t>
      </w:r>
      <w:r>
        <w:t>。”</w:t>
      </w:r>
    </w:p>
    <w:p w14:paraId="3FD976DA" w14:textId="77777777" w:rsidR="00776895" w:rsidRDefault="00776895" w:rsidP="00776895">
      <w:pPr>
        <w:rPr>
          <w:rFonts w:hint="eastAsia"/>
        </w:rPr>
      </w:pPr>
    </w:p>
    <w:p w14:paraId="14B1667C" w14:textId="43BE3046" w:rsidR="00776895" w:rsidRDefault="00776895" w:rsidP="00776895">
      <w:r>
        <w:rPr>
          <w:rFonts w:hint="eastAsia"/>
        </w:rPr>
        <w:lastRenderedPageBreak/>
        <w:t>不难理解为什么</w:t>
      </w:r>
      <w:r>
        <w:t>SEC会从证券发行的角度来看待</w:t>
      </w:r>
      <w:r w:rsidR="00A356DF">
        <w:rPr>
          <w:rFonts w:hint="eastAsia"/>
        </w:rPr>
        <w:t>Basis</w:t>
      </w:r>
      <w:r>
        <w:t>。</w:t>
      </w:r>
    </w:p>
    <w:p w14:paraId="77249C2D" w14:textId="77777777" w:rsidR="00776895" w:rsidRDefault="00776895" w:rsidP="00776895">
      <w:pPr>
        <w:rPr>
          <w:rFonts w:hint="eastAsia"/>
        </w:rPr>
      </w:pPr>
    </w:p>
    <w:p w14:paraId="52885AF7" w14:textId="0AC09EDF" w:rsidR="00776895" w:rsidRDefault="00776895" w:rsidP="00776895">
      <w:r>
        <w:t>B</w:t>
      </w:r>
      <w:r w:rsidR="00A356DF">
        <w:rPr>
          <w:rFonts w:hint="eastAsia"/>
        </w:rPr>
        <w:t>asis</w:t>
      </w:r>
      <w:r>
        <w:t>协议旨在通过向投资者拍卖“债券”和“股票”代币来保持稳定，只要B</w:t>
      </w:r>
      <w:r w:rsidR="00423B4F">
        <w:rPr>
          <w:rFonts w:hint="eastAsia"/>
        </w:rPr>
        <w:t>asis和法币锚定</w:t>
      </w:r>
      <w:r>
        <w:t>，投资者就会获利。根据美国法律，这些代币可以被认定为“投资合同”，因此可能属于证券的定义</w:t>
      </w:r>
      <w:r w:rsidR="00A356DF">
        <w:rPr>
          <w:rFonts w:hint="eastAsia"/>
        </w:rPr>
        <w:t>范畴</w:t>
      </w:r>
      <w:r>
        <w:t>。</w:t>
      </w:r>
      <w:r w:rsidR="00A356DF">
        <w:rPr>
          <w:rFonts w:hint="eastAsia"/>
        </w:rPr>
        <w:t>Basis团队</w:t>
      </w:r>
      <w:r>
        <w:t>认为，该分类规定的监管要求过于</w:t>
      </w:r>
      <w:r w:rsidR="00A356DF">
        <w:rPr>
          <w:rFonts w:hint="eastAsia"/>
        </w:rPr>
        <w:t>严苛</w:t>
      </w:r>
      <w:r>
        <w:t>，难以克服。</w:t>
      </w:r>
    </w:p>
    <w:p w14:paraId="3491B812" w14:textId="77777777" w:rsidR="00776895" w:rsidRDefault="00776895" w:rsidP="00776895">
      <w:pPr>
        <w:rPr>
          <w:rFonts w:hint="eastAsia"/>
        </w:rPr>
      </w:pPr>
    </w:p>
    <w:p w14:paraId="554F5A43" w14:textId="230467D3" w:rsidR="00776895" w:rsidRDefault="00776895" w:rsidP="00776895">
      <w:r>
        <w:rPr>
          <w:rFonts w:hint="eastAsia"/>
        </w:rPr>
        <w:t>尽管</w:t>
      </w:r>
      <w:r>
        <w:t>B</w:t>
      </w:r>
      <w:r w:rsidR="00513304">
        <w:rPr>
          <w:rFonts w:hint="eastAsia"/>
        </w:rPr>
        <w:t>asis</w:t>
      </w:r>
      <w:r>
        <w:t>的结局令人吃惊，但在加密行业中，关于美国证券和商品法如何适用于稳定</w:t>
      </w:r>
      <w:r w:rsidR="00513304">
        <w:rPr>
          <w:rFonts w:hint="eastAsia"/>
        </w:rPr>
        <w:t>币</w:t>
      </w:r>
      <w:r>
        <w:t>市场的讨论</w:t>
      </w:r>
      <w:r w:rsidR="00513304">
        <w:rPr>
          <w:rFonts w:hint="eastAsia"/>
        </w:rPr>
        <w:t>并</w:t>
      </w:r>
      <w:r>
        <w:t>不多。</w:t>
      </w:r>
    </w:p>
    <w:p w14:paraId="31149C46" w14:textId="77777777" w:rsidR="00776895" w:rsidRPr="00513304" w:rsidRDefault="00776895" w:rsidP="00776895">
      <w:pPr>
        <w:rPr>
          <w:rFonts w:hint="eastAsia"/>
        </w:rPr>
      </w:pPr>
    </w:p>
    <w:p w14:paraId="3915D6B6" w14:textId="5C67D101" w:rsidR="00776895" w:rsidRDefault="00776895" w:rsidP="00776895">
      <w:r>
        <w:rPr>
          <w:rFonts w:hint="eastAsia"/>
        </w:rPr>
        <w:t>事实上，大多数</w:t>
      </w:r>
      <w:r w:rsidR="00513304">
        <w:rPr>
          <w:rFonts w:hint="eastAsia"/>
        </w:rPr>
        <w:t>加密</w:t>
      </w:r>
      <w:r>
        <w:rPr>
          <w:rFonts w:hint="eastAsia"/>
        </w:rPr>
        <w:t>行业参与者似乎理所当然地认为，</w:t>
      </w:r>
      <w:r w:rsidR="00814C9E">
        <w:rPr>
          <w:rFonts w:hint="eastAsia"/>
        </w:rPr>
        <w:t>从监管审查角度来看</w:t>
      </w:r>
      <w:r w:rsidR="00513304">
        <w:rPr>
          <w:rFonts w:hint="eastAsia"/>
        </w:rPr>
        <w:t>法定货币</w:t>
      </w:r>
      <w:r>
        <w:rPr>
          <w:rFonts w:hint="eastAsia"/>
        </w:rPr>
        <w:t>抵押</w:t>
      </w:r>
      <w:r w:rsidR="00513304">
        <w:rPr>
          <w:rFonts w:hint="eastAsia"/>
        </w:rPr>
        <w:t>的</w:t>
      </w:r>
      <w:r>
        <w:rPr>
          <w:rFonts w:hint="eastAsia"/>
        </w:rPr>
        <w:t>稳定</w:t>
      </w:r>
      <w:r w:rsidR="00513304">
        <w:rPr>
          <w:rFonts w:hint="eastAsia"/>
        </w:rPr>
        <w:t>币</w:t>
      </w:r>
      <w:r>
        <w:rPr>
          <w:rFonts w:hint="eastAsia"/>
        </w:rPr>
        <w:t>是安全。这种假设可能是</w:t>
      </w:r>
      <w:r w:rsidR="00814C9E">
        <w:rPr>
          <w:rFonts w:hint="eastAsia"/>
        </w:rPr>
        <w:t>很</w:t>
      </w:r>
      <w:r>
        <w:rPr>
          <w:rFonts w:hint="eastAsia"/>
        </w:rPr>
        <w:t>危险的。</w:t>
      </w:r>
    </w:p>
    <w:p w14:paraId="15C9F213" w14:textId="7F588D27" w:rsidR="003C484C" w:rsidRDefault="003C484C" w:rsidP="00776895"/>
    <w:p w14:paraId="696FA6D8" w14:textId="740B70A8" w:rsidR="003C484C" w:rsidRDefault="003C484C" w:rsidP="003C484C">
      <w:r>
        <w:rPr>
          <w:rFonts w:hint="eastAsia"/>
        </w:rPr>
        <w:t>联邦法律下的稳定</w:t>
      </w:r>
      <w:r w:rsidR="00FD09A9">
        <w:rPr>
          <w:rFonts w:hint="eastAsia"/>
        </w:rPr>
        <w:t>币</w:t>
      </w:r>
      <w:r>
        <w:rPr>
          <w:rFonts w:hint="eastAsia"/>
        </w:rPr>
        <w:t>法规</w:t>
      </w:r>
    </w:p>
    <w:p w14:paraId="7B60A8C5" w14:textId="77777777" w:rsidR="003C484C" w:rsidRDefault="003C484C" w:rsidP="003C484C"/>
    <w:p w14:paraId="46379AE2" w14:textId="26BEB8E4" w:rsidR="003C484C" w:rsidRDefault="003C484C" w:rsidP="003C484C">
      <w:r>
        <w:rPr>
          <w:rFonts w:hint="eastAsia"/>
        </w:rPr>
        <w:t>大多数美元支持的稳定</w:t>
      </w:r>
      <w:r w:rsidR="00B4173F">
        <w:rPr>
          <w:rFonts w:hint="eastAsia"/>
        </w:rPr>
        <w:t>币</w:t>
      </w:r>
      <w:r>
        <w:rPr>
          <w:rFonts w:hint="eastAsia"/>
        </w:rPr>
        <w:t>的创建方式大致相同：购买者向稳定</w:t>
      </w:r>
      <w:r w:rsidR="00B4173F">
        <w:rPr>
          <w:rFonts w:hint="eastAsia"/>
        </w:rPr>
        <w:t>币</w:t>
      </w:r>
      <w:r>
        <w:rPr>
          <w:rFonts w:hint="eastAsia"/>
        </w:rPr>
        <w:t>发行人存入美元，作为交换，发行人铸造并返回相当数量的稳定币。</w:t>
      </w:r>
      <w:r w:rsidR="00B4173F">
        <w:rPr>
          <w:rFonts w:hint="eastAsia"/>
        </w:rPr>
        <w:t>相反，稳定币</w:t>
      </w:r>
      <w:r>
        <w:t>持有者可以将</w:t>
      </w:r>
      <w:r w:rsidR="00B4173F">
        <w:rPr>
          <w:rFonts w:hint="eastAsia"/>
        </w:rPr>
        <w:t>稳定币送回给</w:t>
      </w:r>
      <w:r>
        <w:t>发行人，以换取等值的美元。</w:t>
      </w:r>
    </w:p>
    <w:p w14:paraId="4F1B8FB6" w14:textId="77777777" w:rsidR="003C484C" w:rsidRDefault="003C484C" w:rsidP="003C484C">
      <w:pPr>
        <w:rPr>
          <w:rFonts w:hint="eastAsia"/>
        </w:rPr>
      </w:pPr>
    </w:p>
    <w:p w14:paraId="6F652995" w14:textId="4F011431" w:rsidR="003C484C" w:rsidRDefault="00B4173F" w:rsidP="003C484C">
      <w:r>
        <w:rPr>
          <w:rFonts w:hint="eastAsia"/>
        </w:rPr>
        <w:t>基于</w:t>
      </w:r>
      <w:r w:rsidR="003C484C">
        <w:rPr>
          <w:rFonts w:hint="eastAsia"/>
        </w:rPr>
        <w:t>这些稳定</w:t>
      </w:r>
      <w:r>
        <w:rPr>
          <w:rFonts w:hint="eastAsia"/>
        </w:rPr>
        <w:t>币</w:t>
      </w:r>
      <w:r w:rsidR="003C484C">
        <w:rPr>
          <w:rFonts w:hint="eastAsia"/>
        </w:rPr>
        <w:t>是如何赎回的，美国证券交易委员会可能会将其定义为“</w:t>
      </w:r>
      <w:r>
        <w:rPr>
          <w:rFonts w:hint="eastAsia"/>
        </w:rPr>
        <w:t>随时</w:t>
      </w:r>
      <w:r w:rsidR="003C484C">
        <w:rPr>
          <w:rFonts w:hint="eastAsia"/>
        </w:rPr>
        <w:t>即付票据”，这通常被定义为两方可转让票据，债务人有义务根据要求随时向票据持有人付款。</w:t>
      </w:r>
    </w:p>
    <w:p w14:paraId="79EB9F9E" w14:textId="77777777" w:rsidR="003C484C" w:rsidRDefault="003C484C" w:rsidP="003C484C">
      <w:pPr>
        <w:rPr>
          <w:rFonts w:hint="eastAsia"/>
        </w:rPr>
      </w:pPr>
    </w:p>
    <w:p w14:paraId="5F576D4D" w14:textId="77777777" w:rsidR="003C484C" w:rsidRDefault="003C484C" w:rsidP="003C484C">
      <w:r>
        <w:rPr>
          <w:rFonts w:hint="eastAsia"/>
        </w:rPr>
        <w:t>根据最高法院</w:t>
      </w:r>
      <w:r>
        <w:t>1990年对</w:t>
      </w:r>
      <w:proofErr w:type="spellStart"/>
      <w:r>
        <w:t>Reves</w:t>
      </w:r>
      <w:proofErr w:type="spellEnd"/>
      <w:r>
        <w:t>诉</w:t>
      </w:r>
      <w:proofErr w:type="spellStart"/>
      <w:r>
        <w:t>Ernst&amp;Young</w:t>
      </w:r>
      <w:proofErr w:type="spellEnd"/>
      <w:r>
        <w:t>的判决，除非适用例外或排除条款，否则即期票据根据《交易法》第3（a）（10）节被推定为证券。</w:t>
      </w:r>
    </w:p>
    <w:p w14:paraId="66F15F93" w14:textId="77777777" w:rsidR="003C484C" w:rsidRDefault="003C484C" w:rsidP="003C484C">
      <w:pPr>
        <w:rPr>
          <w:rFonts w:hint="eastAsia"/>
        </w:rPr>
      </w:pPr>
    </w:p>
    <w:p w14:paraId="54EC7E64" w14:textId="667D8CD4" w:rsidR="003C484C" w:rsidRDefault="003C484C" w:rsidP="003C484C">
      <w:r>
        <w:rPr>
          <w:rFonts w:hint="eastAsia"/>
        </w:rPr>
        <w:t>就其本身而言，商品期货交易委员会可能会认为，根据《商品交易法》第</w:t>
      </w:r>
      <w:r>
        <w:t>1（a）（47）（a）节，稳定</w:t>
      </w:r>
      <w:r w:rsidR="00080FA3">
        <w:rPr>
          <w:rFonts w:hint="eastAsia"/>
        </w:rPr>
        <w:t>币</w:t>
      </w:r>
      <w:r>
        <w:t>是“</w:t>
      </w:r>
      <w:r w:rsidR="00FD3B28">
        <w:rPr>
          <w:rFonts w:hint="eastAsia"/>
        </w:rPr>
        <w:t>互换合约</w:t>
      </w:r>
      <w:r>
        <w:t>”。该项规定将</w:t>
      </w:r>
      <w:r w:rsidR="00FD3B28">
        <w:rPr>
          <w:rFonts w:hint="eastAsia"/>
        </w:rPr>
        <w:t>互换合约</w:t>
      </w:r>
      <w:r>
        <w:t>定义为“以1个或多个利息或其他利率、货币、商品或其他金融或经济利益或任何类型财产的价值为基础进行购买或出售的任何类型的期权”。</w:t>
      </w:r>
    </w:p>
    <w:p w14:paraId="333EF794" w14:textId="77777777" w:rsidR="003C484C" w:rsidRPr="00A32A96" w:rsidRDefault="003C484C" w:rsidP="003C484C">
      <w:pPr>
        <w:rPr>
          <w:rFonts w:hint="eastAsia"/>
        </w:rPr>
      </w:pPr>
    </w:p>
    <w:p w14:paraId="11ACB319" w14:textId="56CEC10D" w:rsidR="003C484C" w:rsidRDefault="003C484C" w:rsidP="003C484C">
      <w:r>
        <w:rPr>
          <w:rFonts w:hint="eastAsia"/>
        </w:rPr>
        <w:t>根据这一定义，商品期货交易委员会可能会将稳定</w:t>
      </w:r>
      <w:r w:rsidR="00A32A96">
        <w:rPr>
          <w:rFonts w:hint="eastAsia"/>
        </w:rPr>
        <w:t>币</w:t>
      </w:r>
      <w:r>
        <w:rPr>
          <w:rFonts w:hint="eastAsia"/>
        </w:rPr>
        <w:t>描述为购买或基于法定货币价值的选择。</w:t>
      </w:r>
    </w:p>
    <w:p w14:paraId="25A246A8" w14:textId="77777777" w:rsidR="003C484C" w:rsidRDefault="003C484C" w:rsidP="003C484C">
      <w:pPr>
        <w:rPr>
          <w:rFonts w:hint="eastAsia"/>
        </w:rPr>
      </w:pPr>
    </w:p>
    <w:p w14:paraId="032C1199" w14:textId="6E8A9ADC" w:rsidR="003C484C" w:rsidRDefault="003C484C" w:rsidP="003C484C">
      <w:r>
        <w:rPr>
          <w:rFonts w:hint="eastAsia"/>
        </w:rPr>
        <w:t>当然，与</w:t>
      </w:r>
      <w:r w:rsidR="00A32A96">
        <w:rPr>
          <w:rFonts w:hint="eastAsia"/>
        </w:rPr>
        <w:t>稳定币</w:t>
      </w:r>
      <w:r>
        <w:t>打交道的个人和公司对于</w:t>
      </w:r>
      <w:r w:rsidR="00A32A96">
        <w:rPr>
          <w:rFonts w:hint="eastAsia"/>
        </w:rPr>
        <w:t>稳定币不适用于</w:t>
      </w:r>
      <w:r>
        <w:t>“</w:t>
      </w:r>
      <w:r w:rsidR="00A32A96">
        <w:rPr>
          <w:rFonts w:hint="eastAsia"/>
        </w:rPr>
        <w:t>随时即付票据</w:t>
      </w:r>
      <w:r>
        <w:t>”和“</w:t>
      </w:r>
      <w:r w:rsidR="00A32A96">
        <w:rPr>
          <w:rFonts w:hint="eastAsia"/>
        </w:rPr>
        <w:t>互换合约</w:t>
      </w:r>
      <w:r>
        <w:t>”分类有很好的</w:t>
      </w:r>
      <w:r w:rsidR="00A32A96">
        <w:rPr>
          <w:rFonts w:hint="eastAsia"/>
        </w:rPr>
        <w:t>解释</w:t>
      </w:r>
      <w:r>
        <w:t>。例如，发行人可以调用</w:t>
      </w:r>
      <w:proofErr w:type="spellStart"/>
      <w:r>
        <w:t>Reves</w:t>
      </w:r>
      <w:proofErr w:type="spellEnd"/>
      <w:r>
        <w:t>法院对即期票据的“家族相似性”测试，或者根据具体情况挑战CFTC对零售外币期权的管辖权。然而，监管机构可能会持不同的观点。</w:t>
      </w:r>
    </w:p>
    <w:p w14:paraId="5663D24C" w14:textId="4E87887F" w:rsidR="00A32A96" w:rsidRDefault="00A32A96" w:rsidP="003C484C"/>
    <w:p w14:paraId="50E6636A" w14:textId="4785BD9D" w:rsidR="00A32A96" w:rsidRDefault="00A32A96" w:rsidP="00A32A96">
      <w:r>
        <w:rPr>
          <w:rFonts w:hint="eastAsia"/>
        </w:rPr>
        <w:t>这对</w:t>
      </w:r>
      <w:r>
        <w:rPr>
          <w:rFonts w:hint="eastAsia"/>
        </w:rPr>
        <w:t>稳定</w:t>
      </w:r>
      <w:proofErr w:type="gramStart"/>
      <w:r>
        <w:rPr>
          <w:rFonts w:hint="eastAsia"/>
        </w:rPr>
        <w:t>币来</w:t>
      </w:r>
      <w:r>
        <w:rPr>
          <w:rFonts w:hint="eastAsia"/>
        </w:rPr>
        <w:t>说</w:t>
      </w:r>
      <w:proofErr w:type="gramEnd"/>
      <w:r>
        <w:rPr>
          <w:rFonts w:hint="eastAsia"/>
        </w:rPr>
        <w:t>意味着什么？</w:t>
      </w:r>
    </w:p>
    <w:p w14:paraId="3180C87A" w14:textId="77777777" w:rsidR="00A32A96" w:rsidRDefault="00A32A96" w:rsidP="00A32A96"/>
    <w:p w14:paraId="3497CA89" w14:textId="4504DC92" w:rsidR="00A32A96" w:rsidRDefault="00A32A96" w:rsidP="00A32A96">
      <w:r>
        <w:rPr>
          <w:rFonts w:hint="eastAsia"/>
        </w:rPr>
        <w:t>如果稳定币</w:t>
      </w:r>
      <w:r>
        <w:t>被归类为受监管证券或</w:t>
      </w:r>
      <w:r>
        <w:rPr>
          <w:rFonts w:hint="eastAsia"/>
        </w:rPr>
        <w:t>互换合约</w:t>
      </w:r>
      <w:r>
        <w:t>，可能会对加密行业产生严重后果。例如，</w:t>
      </w:r>
      <w:r>
        <w:rPr>
          <w:rFonts w:hint="eastAsia"/>
        </w:rPr>
        <w:t>稳定币</w:t>
      </w:r>
      <w:r>
        <w:t>发行人可能必须登记其发行并遵守所有随后的监管要求。同样，进行或</w:t>
      </w:r>
      <w:r w:rsidR="00405406">
        <w:rPr>
          <w:rFonts w:hint="eastAsia"/>
        </w:rPr>
        <w:t>保证</w:t>
      </w:r>
      <w:r>
        <w:t>稳定交易的公司或基金可能必须注册为经纪人。</w:t>
      </w:r>
    </w:p>
    <w:p w14:paraId="0F5CC76B" w14:textId="77777777" w:rsidR="00A32A96" w:rsidRDefault="00A32A96" w:rsidP="00A32A96">
      <w:pPr>
        <w:rPr>
          <w:rFonts w:hint="eastAsia"/>
        </w:rPr>
      </w:pPr>
    </w:p>
    <w:p w14:paraId="755B0E16" w14:textId="4A714D12" w:rsidR="00A32A96" w:rsidRDefault="00A32A96" w:rsidP="00A32A96">
      <w:r>
        <w:rPr>
          <w:rFonts w:hint="eastAsia"/>
        </w:rPr>
        <w:t>此外，美国证券交易委员会和商品期货交易委员会并不是唯一对稳定</w:t>
      </w:r>
      <w:r w:rsidR="00405406">
        <w:rPr>
          <w:rFonts w:hint="eastAsia"/>
        </w:rPr>
        <w:t>币</w:t>
      </w:r>
      <w:r>
        <w:rPr>
          <w:rFonts w:hint="eastAsia"/>
        </w:rPr>
        <w:t>感兴趣的监管机构。</w:t>
      </w:r>
    </w:p>
    <w:p w14:paraId="21E11A97" w14:textId="77777777" w:rsidR="00A32A96" w:rsidRDefault="00A32A96" w:rsidP="00A32A96">
      <w:pPr>
        <w:rPr>
          <w:rFonts w:hint="eastAsia"/>
        </w:rPr>
      </w:pPr>
    </w:p>
    <w:p w14:paraId="53C5D491" w14:textId="7B415B90" w:rsidR="00A32A96" w:rsidRDefault="00A32A96" w:rsidP="00A32A96">
      <w:r>
        <w:rPr>
          <w:rFonts w:hint="eastAsia"/>
        </w:rPr>
        <w:lastRenderedPageBreak/>
        <w:t>只有时间才能告诉</w:t>
      </w:r>
      <w:r w:rsidR="00405406">
        <w:rPr>
          <w:rFonts w:hint="eastAsia"/>
        </w:rPr>
        <w:t>我们，</w:t>
      </w:r>
      <w:r>
        <w:rPr>
          <w:rFonts w:hint="eastAsia"/>
        </w:rPr>
        <w:t>其他州和联邦实体，如纽约金融服务部（</w:t>
      </w:r>
      <w:r>
        <w:t>NYDF）或金融犯罪执法网络（FINCEN），将如何</w:t>
      </w:r>
      <w:r w:rsidR="00405406">
        <w:rPr>
          <w:rFonts w:hint="eastAsia"/>
        </w:rPr>
        <w:t>进行</w:t>
      </w:r>
      <w:r>
        <w:t>稳定</w:t>
      </w:r>
      <w:r w:rsidR="00405406">
        <w:rPr>
          <w:rFonts w:hint="eastAsia"/>
        </w:rPr>
        <w:t>币</w:t>
      </w:r>
      <w:r>
        <w:t>的监管，特别是如果</w:t>
      </w:r>
      <w:r w:rsidR="00405406">
        <w:rPr>
          <w:rFonts w:hint="eastAsia"/>
        </w:rPr>
        <w:t>稳定币</w:t>
      </w:r>
      <w:r>
        <w:t>被用来逃避贸易制裁或其他</w:t>
      </w:r>
      <w:r w:rsidR="00405406">
        <w:rPr>
          <w:rFonts w:hint="eastAsia"/>
        </w:rPr>
        <w:t>非法</w:t>
      </w:r>
      <w:r>
        <w:t>交易。</w:t>
      </w:r>
    </w:p>
    <w:p w14:paraId="62AF09C9" w14:textId="77777777" w:rsidR="00A32A96" w:rsidRDefault="00A32A96" w:rsidP="00A32A96">
      <w:pPr>
        <w:rPr>
          <w:rFonts w:hint="eastAsia"/>
        </w:rPr>
      </w:pPr>
    </w:p>
    <w:p w14:paraId="408C56A4" w14:textId="417B7983" w:rsidR="00A32A96" w:rsidRPr="00776895" w:rsidRDefault="00A32A96" w:rsidP="00A32A96">
      <w:pPr>
        <w:rPr>
          <w:rFonts w:hint="eastAsia"/>
        </w:rPr>
      </w:pPr>
      <w:r>
        <w:rPr>
          <w:rFonts w:hint="eastAsia"/>
        </w:rPr>
        <w:t>目前，很明显，根据美国证券和商品法，任何发行或使用稳定</w:t>
      </w:r>
      <w:r w:rsidR="00405406">
        <w:rPr>
          <w:rFonts w:hint="eastAsia"/>
        </w:rPr>
        <w:t>币</w:t>
      </w:r>
      <w:r>
        <w:rPr>
          <w:rFonts w:hint="eastAsia"/>
        </w:rPr>
        <w:t>的人都应该充分考虑其潜在风险。</w:t>
      </w:r>
    </w:p>
    <w:sectPr w:rsidR="00A32A96" w:rsidRPr="007768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0B1"/>
    <w:rsid w:val="00021F59"/>
    <w:rsid w:val="00080FA3"/>
    <w:rsid w:val="00087673"/>
    <w:rsid w:val="000E6138"/>
    <w:rsid w:val="002C7288"/>
    <w:rsid w:val="003050B1"/>
    <w:rsid w:val="00333700"/>
    <w:rsid w:val="003B08FF"/>
    <w:rsid w:val="003C484C"/>
    <w:rsid w:val="00403E77"/>
    <w:rsid w:val="00405406"/>
    <w:rsid w:val="00423B4F"/>
    <w:rsid w:val="0048379F"/>
    <w:rsid w:val="004C7882"/>
    <w:rsid w:val="00513304"/>
    <w:rsid w:val="00532B60"/>
    <w:rsid w:val="006D239A"/>
    <w:rsid w:val="00776895"/>
    <w:rsid w:val="00814C9E"/>
    <w:rsid w:val="00816BA8"/>
    <w:rsid w:val="009838D1"/>
    <w:rsid w:val="00A32A96"/>
    <w:rsid w:val="00A356DF"/>
    <w:rsid w:val="00B4173F"/>
    <w:rsid w:val="00B92C27"/>
    <w:rsid w:val="00C02364"/>
    <w:rsid w:val="00C2515D"/>
    <w:rsid w:val="00C4165D"/>
    <w:rsid w:val="00CD2C3B"/>
    <w:rsid w:val="00CF4B1C"/>
    <w:rsid w:val="00E40FB5"/>
    <w:rsid w:val="00FA5E54"/>
    <w:rsid w:val="00FD09A9"/>
    <w:rsid w:val="00FD3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868B"/>
  <w15:chartTrackingRefBased/>
  <w15:docId w15:val="{9966C453-D492-479C-A4D2-DA2F00C01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3370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33700"/>
    <w:rPr>
      <w:rFonts w:ascii="宋体" w:eastAsia="宋体" w:hAnsi="宋体" w:cs="宋体"/>
      <w:b/>
      <w:bCs/>
      <w:kern w:val="0"/>
      <w:sz w:val="36"/>
      <w:szCs w:val="36"/>
    </w:rPr>
  </w:style>
  <w:style w:type="paragraph" w:styleId="a3">
    <w:name w:val="Normal (Web)"/>
    <w:basedOn w:val="a"/>
    <w:uiPriority w:val="99"/>
    <w:semiHidden/>
    <w:unhideWhenUsed/>
    <w:rsid w:val="0033370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33700"/>
    <w:rPr>
      <w:color w:val="0000FF"/>
      <w:u w:val="single"/>
    </w:rPr>
  </w:style>
  <w:style w:type="character" w:styleId="a5">
    <w:name w:val="Emphasis"/>
    <w:basedOn w:val="a0"/>
    <w:uiPriority w:val="20"/>
    <w:qFormat/>
    <w:rsid w:val="003337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48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gaoyuan</dc:creator>
  <cp:keywords/>
  <dc:description/>
  <cp:lastModifiedBy>tan gaoyuan</cp:lastModifiedBy>
  <cp:revision>71</cp:revision>
  <dcterms:created xsi:type="dcterms:W3CDTF">2019-03-02T12:28:00Z</dcterms:created>
  <dcterms:modified xsi:type="dcterms:W3CDTF">2019-03-02T14:01:00Z</dcterms:modified>
</cp:coreProperties>
</file>