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10F7" w14:textId="5EBB1481" w:rsidR="007E6516" w:rsidRPr="007E6516" w:rsidRDefault="007E6516" w:rsidP="007E6516">
      <w:pPr>
        <w:widowControl/>
        <w:jc w:val="center"/>
        <w:rPr>
          <w:rFonts w:ascii="微软雅黑" w:eastAsia="微软雅黑" w:hAnsi="微软雅黑" w:cs="宋体"/>
          <w:color w:val="333333"/>
          <w:kern w:val="0"/>
          <w:sz w:val="32"/>
          <w:szCs w:val="32"/>
          <w:shd w:val="clear" w:color="auto" w:fill="FFFFFF"/>
        </w:rPr>
      </w:pPr>
      <w:proofErr w:type="spellStart"/>
      <w:r w:rsidRPr="007E6516">
        <w:rPr>
          <w:rFonts w:ascii="微软雅黑" w:eastAsia="微软雅黑" w:hAnsi="微软雅黑" w:cs="宋体"/>
          <w:color w:val="333333"/>
          <w:kern w:val="0"/>
          <w:sz w:val="32"/>
          <w:szCs w:val="32"/>
          <w:shd w:val="clear" w:color="auto" w:fill="FFFFFF"/>
        </w:rPr>
        <w:t>Basecoin</w:t>
      </w:r>
      <w:proofErr w:type="spellEnd"/>
      <w:r w:rsidRPr="007E6516">
        <w:rPr>
          <w:rFonts w:ascii="微软雅黑" w:eastAsia="微软雅黑" w:hAnsi="微软雅黑" w:cs="宋体"/>
          <w:color w:val="333333"/>
          <w:kern w:val="0"/>
          <w:sz w:val="32"/>
          <w:szCs w:val="32"/>
          <w:shd w:val="clear" w:color="auto" w:fill="FFFFFF"/>
        </w:rPr>
        <w:t>-算法中央银行的价格稳定的加密货币</w:t>
      </w:r>
    </w:p>
    <w:p w14:paraId="32D2BF57" w14:textId="4EB5F7E6" w:rsidR="00A0373C" w:rsidRPr="00A0373C" w:rsidRDefault="00A0373C" w:rsidP="00A0373C">
      <w:pPr>
        <w:widowControl/>
        <w:jc w:val="left"/>
        <w:rPr>
          <w:rFonts w:ascii="宋体" w:eastAsia="宋体" w:hAnsi="宋体" w:cs="宋体"/>
          <w:kern w:val="0"/>
          <w:sz w:val="24"/>
          <w:szCs w:val="24"/>
        </w:rPr>
      </w:pPr>
      <w:bookmarkStart w:id="0" w:name="_GoBack"/>
      <w:bookmarkEnd w:id="0"/>
      <w:r w:rsidRPr="00A0373C">
        <w:rPr>
          <w:rFonts w:ascii="微软雅黑" w:eastAsia="微软雅黑" w:hAnsi="微软雅黑" w:cs="宋体" w:hint="eastAsia"/>
          <w:color w:val="333333"/>
          <w:kern w:val="0"/>
          <w:sz w:val="24"/>
          <w:szCs w:val="24"/>
          <w:shd w:val="clear" w:color="auto" w:fill="FFFFFF"/>
        </w:rPr>
        <w:t>比特币和其他加密货币的价格波动是目前加密货币面临的最大障碍之一。与法定货币不同的是，如今的加密货币没有一个央行来实施货币政策以保持购买力稳定，这意味着需求的变化会导致价格的剧烈波动。</w:t>
      </w:r>
      <w:r w:rsidRPr="00A0373C">
        <w:rPr>
          <w:rFonts w:ascii="微软雅黑" w:eastAsia="微软雅黑" w:hAnsi="微软雅黑" w:cs="宋体" w:hint="eastAsia"/>
          <w:color w:val="555555"/>
          <w:kern w:val="0"/>
          <w:sz w:val="24"/>
          <w:szCs w:val="24"/>
        </w:rPr>
        <w:br/>
      </w:r>
      <w:r w:rsidRPr="00A0373C">
        <w:rPr>
          <w:rFonts w:ascii="微软雅黑" w:eastAsia="微软雅黑" w:hAnsi="微软雅黑" w:cs="宋体" w:hint="eastAsia"/>
          <w:color w:val="333333"/>
          <w:kern w:val="0"/>
          <w:sz w:val="24"/>
          <w:szCs w:val="24"/>
          <w:shd w:val="clear" w:color="auto" w:fill="FFFFFF"/>
        </w:rPr>
        <w:t>如果用户不能确定他们的账户的购买力将保持稳定，他们将永远不会采用一种加密货币作为价格稳定替代品的交换媒介。</w:t>
      </w:r>
      <w:r w:rsidRPr="00A0373C">
        <w:rPr>
          <w:rFonts w:ascii="微软雅黑" w:eastAsia="微软雅黑" w:hAnsi="微软雅黑" w:cs="宋体" w:hint="eastAsia"/>
          <w:color w:val="555555"/>
          <w:kern w:val="0"/>
          <w:sz w:val="24"/>
          <w:szCs w:val="24"/>
        </w:rPr>
        <w:br/>
      </w:r>
      <w:r w:rsidRPr="00A0373C">
        <w:rPr>
          <w:rFonts w:ascii="微软雅黑" w:eastAsia="微软雅黑" w:hAnsi="微软雅黑" w:cs="宋体" w:hint="eastAsia"/>
          <w:color w:val="333333"/>
          <w:kern w:val="0"/>
          <w:sz w:val="24"/>
          <w:szCs w:val="24"/>
          <w:shd w:val="clear" w:color="auto" w:fill="FFFFFF"/>
        </w:rPr>
        <w:t>此外，在没有价格稳定的情况下，信贷和债务市场难以在一种加密货币上形成，因为未来每一笔支付的合同都必须收取一定的溢价，以应对价格风险。例如，想象一下，如果BTC的价格下跌，他们可能会挨饿!虽然许多加密货币研究都致力于技术主题，例如交易吞吐量和智能合同，但相比之下，在提高价格稳定性方面几乎没有注意到，我们认为这是一个更大的障碍，阻碍大量采用加密货币作为交换媒介。</w:t>
      </w:r>
      <w:r w:rsidRPr="00A0373C">
        <w:rPr>
          <w:rFonts w:ascii="微软雅黑" w:eastAsia="微软雅黑" w:hAnsi="微软雅黑" w:cs="宋体" w:hint="eastAsia"/>
          <w:color w:val="555555"/>
          <w:kern w:val="0"/>
          <w:sz w:val="24"/>
          <w:szCs w:val="24"/>
        </w:rPr>
        <w:br/>
      </w:r>
      <w:proofErr w:type="spellStart"/>
      <w:r w:rsidRPr="00A0373C">
        <w:rPr>
          <w:rFonts w:ascii="微软雅黑" w:eastAsia="微软雅黑" w:hAnsi="微软雅黑" w:cs="宋体" w:hint="eastAsia"/>
          <w:color w:val="333333"/>
          <w:kern w:val="0"/>
          <w:sz w:val="24"/>
          <w:szCs w:val="24"/>
          <w:shd w:val="clear" w:color="auto" w:fill="FFFFFF"/>
        </w:rPr>
        <w:t>Basecoin</w:t>
      </w:r>
      <w:proofErr w:type="spellEnd"/>
      <w:r w:rsidRPr="00A0373C">
        <w:rPr>
          <w:rFonts w:ascii="微软雅黑" w:eastAsia="微软雅黑" w:hAnsi="微软雅黑" w:cs="宋体" w:hint="eastAsia"/>
          <w:color w:val="333333"/>
          <w:kern w:val="0"/>
          <w:sz w:val="24"/>
          <w:szCs w:val="24"/>
          <w:shd w:val="clear" w:color="auto" w:fill="FFFFFF"/>
        </w:rPr>
        <w:t>，这是一种加密货币，它的令牌可以与任意的资产或篮子保持紧密联系，同时保持完全的分散化。</w:t>
      </w:r>
      <w:r w:rsidRPr="00A0373C">
        <w:rPr>
          <w:rFonts w:ascii="微软雅黑" w:eastAsia="微软雅黑" w:hAnsi="微软雅黑" w:cs="宋体" w:hint="eastAsia"/>
          <w:color w:val="555555"/>
          <w:kern w:val="0"/>
          <w:sz w:val="24"/>
          <w:szCs w:val="24"/>
        </w:rPr>
        <w:br/>
      </w:r>
      <w:r w:rsidRPr="00A0373C">
        <w:rPr>
          <w:rFonts w:ascii="微软雅黑" w:eastAsia="微软雅黑" w:hAnsi="微软雅黑" w:cs="宋体" w:hint="eastAsia"/>
          <w:color w:val="333333"/>
          <w:kern w:val="0"/>
          <w:sz w:val="24"/>
          <w:szCs w:val="24"/>
          <w:shd w:val="clear" w:color="auto" w:fill="FFFFFF"/>
        </w:rPr>
        <w:t>例如，一开始，1个</w:t>
      </w:r>
      <w:proofErr w:type="spellStart"/>
      <w:r w:rsidRPr="00A0373C">
        <w:rPr>
          <w:rFonts w:ascii="微软雅黑" w:eastAsia="微软雅黑" w:hAnsi="微软雅黑" w:cs="宋体" w:hint="eastAsia"/>
          <w:color w:val="333333"/>
          <w:kern w:val="0"/>
          <w:sz w:val="24"/>
          <w:szCs w:val="24"/>
          <w:shd w:val="clear" w:color="auto" w:fill="FFFFFF"/>
        </w:rPr>
        <w:t>Basecoin</w:t>
      </w:r>
      <w:proofErr w:type="spellEnd"/>
      <w:r w:rsidRPr="00A0373C">
        <w:rPr>
          <w:rFonts w:ascii="微软雅黑" w:eastAsia="微软雅黑" w:hAnsi="微软雅黑" w:cs="宋体" w:hint="eastAsia"/>
          <w:color w:val="333333"/>
          <w:kern w:val="0"/>
          <w:sz w:val="24"/>
          <w:szCs w:val="24"/>
          <w:shd w:val="clear" w:color="auto" w:fill="FFFFFF"/>
        </w:rPr>
        <w:t>可以一直交易1美元。在未来，</w:t>
      </w:r>
      <w:proofErr w:type="spellStart"/>
      <w:r w:rsidRPr="00A0373C">
        <w:rPr>
          <w:rFonts w:ascii="微软雅黑" w:eastAsia="微软雅黑" w:hAnsi="微软雅黑" w:cs="宋体" w:hint="eastAsia"/>
          <w:color w:val="333333"/>
          <w:kern w:val="0"/>
          <w:sz w:val="24"/>
          <w:szCs w:val="24"/>
          <w:shd w:val="clear" w:color="auto" w:fill="FFFFFF"/>
        </w:rPr>
        <w:t>Basecoin</w:t>
      </w:r>
      <w:proofErr w:type="spellEnd"/>
      <w:r w:rsidRPr="00A0373C">
        <w:rPr>
          <w:rFonts w:ascii="微软雅黑" w:eastAsia="微软雅黑" w:hAnsi="微软雅黑" w:cs="宋体" w:hint="eastAsia"/>
          <w:color w:val="333333"/>
          <w:kern w:val="0"/>
          <w:sz w:val="24"/>
          <w:szCs w:val="24"/>
          <w:shd w:val="clear" w:color="auto" w:fill="FFFFFF"/>
        </w:rPr>
        <w:t>可能甚至会使美元相形见绌，并被更新为与消费者价格指数(CPI)或一篮子商品挂钩，类似于央行今天如何达到通胀目标。</w:t>
      </w:r>
      <w:r w:rsidRPr="00A0373C">
        <w:rPr>
          <w:rFonts w:ascii="微软雅黑" w:eastAsia="微软雅黑" w:hAnsi="微软雅黑" w:cs="宋体" w:hint="eastAsia"/>
          <w:color w:val="555555"/>
          <w:kern w:val="0"/>
          <w:sz w:val="24"/>
          <w:szCs w:val="24"/>
        </w:rPr>
        <w:br/>
      </w:r>
      <w:proofErr w:type="spellStart"/>
      <w:r w:rsidRPr="00A0373C">
        <w:rPr>
          <w:rFonts w:ascii="微软雅黑" w:eastAsia="微软雅黑" w:hAnsi="微软雅黑" w:cs="宋体" w:hint="eastAsia"/>
          <w:color w:val="333333"/>
          <w:kern w:val="0"/>
          <w:sz w:val="24"/>
          <w:szCs w:val="24"/>
          <w:shd w:val="clear" w:color="auto" w:fill="FFFFFF"/>
        </w:rPr>
        <w:t>Basecoin</w:t>
      </w:r>
      <w:proofErr w:type="spellEnd"/>
      <w:r w:rsidRPr="00A0373C">
        <w:rPr>
          <w:rFonts w:ascii="微软雅黑" w:eastAsia="微软雅黑" w:hAnsi="微软雅黑" w:cs="宋体" w:hint="eastAsia"/>
          <w:color w:val="333333"/>
          <w:kern w:val="0"/>
          <w:sz w:val="24"/>
          <w:szCs w:val="24"/>
          <w:shd w:val="clear" w:color="auto" w:fill="FFFFFF"/>
        </w:rPr>
        <w:t>协议通过算法来调整</w:t>
      </w:r>
      <w:proofErr w:type="spellStart"/>
      <w:r w:rsidRPr="00A0373C">
        <w:rPr>
          <w:rFonts w:ascii="微软雅黑" w:eastAsia="微软雅黑" w:hAnsi="微软雅黑" w:cs="宋体" w:hint="eastAsia"/>
          <w:color w:val="333333"/>
          <w:kern w:val="0"/>
          <w:sz w:val="24"/>
          <w:szCs w:val="24"/>
          <w:shd w:val="clear" w:color="auto" w:fill="FFFFFF"/>
        </w:rPr>
        <w:t>Basecoin</w:t>
      </w:r>
      <w:proofErr w:type="spellEnd"/>
      <w:r w:rsidRPr="00A0373C">
        <w:rPr>
          <w:rFonts w:ascii="微软雅黑" w:eastAsia="微软雅黑" w:hAnsi="微软雅黑" w:cs="宋体" w:hint="eastAsia"/>
          <w:color w:val="333333"/>
          <w:kern w:val="0"/>
          <w:sz w:val="24"/>
          <w:szCs w:val="24"/>
          <w:shd w:val="clear" w:color="auto" w:fill="FFFFFF"/>
        </w:rPr>
        <w:t>令牌的供应，以响应诸如</w:t>
      </w:r>
      <w:proofErr w:type="spellStart"/>
      <w:r w:rsidRPr="00A0373C">
        <w:rPr>
          <w:rFonts w:ascii="微软雅黑" w:eastAsia="微软雅黑" w:hAnsi="微软雅黑" w:cs="宋体" w:hint="eastAsia"/>
          <w:color w:val="333333"/>
          <w:kern w:val="0"/>
          <w:sz w:val="24"/>
          <w:szCs w:val="24"/>
          <w:shd w:val="clear" w:color="auto" w:fill="FFFFFF"/>
        </w:rPr>
        <w:t>Basecoin</w:t>
      </w:r>
      <w:proofErr w:type="spellEnd"/>
      <w:r w:rsidRPr="00A0373C">
        <w:rPr>
          <w:rFonts w:ascii="微软雅黑" w:eastAsia="微软雅黑" w:hAnsi="微软雅黑" w:cs="宋体" w:hint="eastAsia"/>
          <w:color w:val="333333"/>
          <w:kern w:val="0"/>
          <w:sz w:val="24"/>
          <w:szCs w:val="24"/>
          <w:shd w:val="clear" w:color="auto" w:fill="FFFFFF"/>
        </w:rPr>
        <w:t xml:space="preserve">- </w:t>
      </w:r>
      <w:proofErr w:type="spellStart"/>
      <w:r w:rsidRPr="00A0373C">
        <w:rPr>
          <w:rFonts w:ascii="微软雅黑" w:eastAsia="微软雅黑" w:hAnsi="微软雅黑" w:cs="宋体" w:hint="eastAsia"/>
          <w:color w:val="333333"/>
          <w:kern w:val="0"/>
          <w:sz w:val="24"/>
          <w:szCs w:val="24"/>
          <w:shd w:val="clear" w:color="auto" w:fill="FFFFFF"/>
        </w:rPr>
        <w:t>usd</w:t>
      </w:r>
      <w:proofErr w:type="spellEnd"/>
      <w:r w:rsidRPr="00A0373C">
        <w:rPr>
          <w:rFonts w:ascii="微软雅黑" w:eastAsia="微软雅黑" w:hAnsi="微软雅黑" w:cs="宋体" w:hint="eastAsia"/>
          <w:color w:val="333333"/>
          <w:kern w:val="0"/>
          <w:sz w:val="24"/>
          <w:szCs w:val="24"/>
          <w:shd w:val="clear" w:color="auto" w:fill="FFFFFF"/>
        </w:rPr>
        <w:t>汇率的变化。它实行的货币政策与世界各国央行执行的货币政策相似，只不过它是一种分散的、协议执行的算法，不需要直接的人类判断。</w:t>
      </w:r>
      <w:r w:rsidRPr="00A0373C">
        <w:rPr>
          <w:rFonts w:ascii="微软雅黑" w:eastAsia="微软雅黑" w:hAnsi="微软雅黑" w:cs="宋体" w:hint="eastAsia"/>
          <w:color w:val="555555"/>
          <w:kern w:val="0"/>
          <w:sz w:val="24"/>
          <w:szCs w:val="24"/>
        </w:rPr>
        <w:br/>
      </w:r>
      <w:r w:rsidRPr="00A0373C">
        <w:rPr>
          <w:rFonts w:ascii="微软雅黑" w:eastAsia="微软雅黑" w:hAnsi="微软雅黑" w:cs="宋体" w:hint="eastAsia"/>
          <w:color w:val="333333"/>
          <w:kern w:val="0"/>
          <w:sz w:val="24"/>
          <w:szCs w:val="24"/>
          <w:shd w:val="clear" w:color="auto" w:fill="FFFFFF"/>
        </w:rPr>
        <w:t>基于这个原因，</w:t>
      </w:r>
      <w:proofErr w:type="spellStart"/>
      <w:r w:rsidRPr="00A0373C">
        <w:rPr>
          <w:rFonts w:ascii="微软雅黑" w:eastAsia="微软雅黑" w:hAnsi="微软雅黑" w:cs="宋体" w:hint="eastAsia"/>
          <w:color w:val="333333"/>
          <w:kern w:val="0"/>
          <w:sz w:val="24"/>
          <w:szCs w:val="24"/>
          <w:shd w:val="clear" w:color="auto" w:fill="FFFFFF"/>
        </w:rPr>
        <w:t>Basecoin</w:t>
      </w:r>
      <w:proofErr w:type="spellEnd"/>
      <w:r w:rsidRPr="00A0373C">
        <w:rPr>
          <w:rFonts w:ascii="微软雅黑" w:eastAsia="微软雅黑" w:hAnsi="微软雅黑" w:cs="宋体" w:hint="eastAsia"/>
          <w:color w:val="333333"/>
          <w:kern w:val="0"/>
          <w:sz w:val="24"/>
          <w:szCs w:val="24"/>
          <w:shd w:val="clear" w:color="auto" w:fill="FFFFFF"/>
        </w:rPr>
        <w:t>可以被理解为实现一个算法中央银行。</w:t>
      </w:r>
      <w:r w:rsidRPr="00A0373C">
        <w:rPr>
          <w:rFonts w:ascii="微软雅黑" w:eastAsia="微软雅黑" w:hAnsi="微软雅黑" w:cs="宋体" w:hint="eastAsia"/>
          <w:color w:val="555555"/>
          <w:kern w:val="0"/>
          <w:sz w:val="24"/>
          <w:szCs w:val="24"/>
        </w:rPr>
        <w:br/>
      </w:r>
    </w:p>
    <w:p w14:paraId="5A033C54" w14:textId="77777777" w:rsidR="00A0373C" w:rsidRPr="00A0373C" w:rsidRDefault="00A0373C" w:rsidP="00A0373C">
      <w:pPr>
        <w:widowControl/>
        <w:shd w:val="clear" w:color="auto" w:fill="FFFFFF"/>
        <w:jc w:val="left"/>
        <w:rPr>
          <w:rFonts w:ascii="微软雅黑" w:eastAsia="微软雅黑" w:hAnsi="微软雅黑" w:cs="宋体"/>
          <w:color w:val="555555"/>
          <w:kern w:val="0"/>
          <w:sz w:val="24"/>
          <w:szCs w:val="24"/>
        </w:rPr>
      </w:pPr>
    </w:p>
    <w:p w14:paraId="492E468B" w14:textId="77777777" w:rsidR="00A0373C" w:rsidRPr="00A0373C" w:rsidRDefault="00A0373C" w:rsidP="00A0373C">
      <w:pPr>
        <w:widowControl/>
        <w:shd w:val="clear" w:color="auto" w:fill="FFFFFF"/>
        <w:jc w:val="left"/>
        <w:rPr>
          <w:rFonts w:ascii="微软雅黑" w:eastAsia="微软雅黑" w:hAnsi="微软雅黑" w:cs="宋体"/>
          <w:color w:val="555555"/>
          <w:kern w:val="0"/>
          <w:sz w:val="24"/>
          <w:szCs w:val="24"/>
        </w:rPr>
      </w:pPr>
      <w:r w:rsidRPr="00A0373C">
        <w:rPr>
          <w:rFonts w:ascii="微软雅黑" w:eastAsia="微软雅黑" w:hAnsi="微软雅黑" w:cs="宋体" w:hint="eastAsia"/>
          <w:b/>
          <w:bCs/>
          <w:color w:val="333333"/>
          <w:kern w:val="0"/>
          <w:sz w:val="24"/>
          <w:szCs w:val="24"/>
        </w:rPr>
        <w:lastRenderedPageBreak/>
        <w:t>如何实现价格稳定?</w:t>
      </w:r>
    </w:p>
    <w:p w14:paraId="0F552F25" w14:textId="77777777" w:rsidR="00A0373C" w:rsidRPr="00A0373C" w:rsidRDefault="00A0373C" w:rsidP="00A0373C">
      <w:pPr>
        <w:widowControl/>
        <w:shd w:val="clear" w:color="auto" w:fill="FFFFFF"/>
        <w:spacing w:after="240"/>
        <w:jc w:val="left"/>
        <w:rPr>
          <w:rFonts w:ascii="微软雅黑" w:eastAsia="微软雅黑" w:hAnsi="微软雅黑" w:cs="宋体"/>
          <w:color w:val="555555"/>
          <w:kern w:val="0"/>
          <w:sz w:val="24"/>
          <w:szCs w:val="24"/>
        </w:rPr>
      </w:pPr>
      <w:r w:rsidRPr="00A0373C">
        <w:rPr>
          <w:rFonts w:ascii="微软雅黑" w:eastAsia="微软雅黑" w:hAnsi="微软雅黑" w:cs="宋体" w:hint="eastAsia"/>
          <w:color w:val="333333"/>
          <w:kern w:val="0"/>
          <w:sz w:val="24"/>
          <w:szCs w:val="24"/>
        </w:rPr>
        <w:br/>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利用世界各国央行所依赖的相同的经济原理实现价格稳定。其中最重要的是货币数量理论。在本节中，我们将讨论以下主题:</w:t>
      </w:r>
      <w:r w:rsidRPr="00A0373C">
        <w:rPr>
          <w:rFonts w:ascii="微软雅黑" w:eastAsia="微软雅黑" w:hAnsi="微软雅黑" w:cs="宋体" w:hint="eastAsia"/>
          <w:color w:val="333333"/>
          <w:kern w:val="0"/>
          <w:sz w:val="24"/>
          <w:szCs w:val="24"/>
        </w:rPr>
        <w:br/>
        <w:t>•货币数量理论如何将长期价格水平与货币供给和需求联系起来。</w:t>
      </w:r>
      <w:r w:rsidRPr="00A0373C">
        <w:rPr>
          <w:rFonts w:ascii="微软雅黑" w:eastAsia="微软雅黑" w:hAnsi="微软雅黑" w:cs="宋体" w:hint="eastAsia"/>
          <w:color w:val="333333"/>
          <w:kern w:val="0"/>
          <w:sz w:val="24"/>
          <w:szCs w:val="24"/>
        </w:rPr>
        <w:br/>
        <w:t>•</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协议如何通过监控</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和它的固定资产之间的汇率来估计需求的变化。</w:t>
      </w:r>
      <w:r w:rsidRPr="00A0373C">
        <w:rPr>
          <w:rFonts w:ascii="微软雅黑" w:eastAsia="微软雅黑" w:hAnsi="微软雅黑" w:cs="宋体" w:hint="eastAsia"/>
          <w:color w:val="333333"/>
          <w:kern w:val="0"/>
          <w:sz w:val="24"/>
          <w:szCs w:val="24"/>
        </w:rPr>
        <w:br/>
        <w:t>•基于汇率，</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协议是如何扩展和收缩基于符号的供应的。</w:t>
      </w:r>
      <w:r w:rsidRPr="00A0373C">
        <w:rPr>
          <w:rFonts w:ascii="微软雅黑" w:eastAsia="微软雅黑" w:hAnsi="微软雅黑" w:cs="宋体" w:hint="eastAsia"/>
          <w:color w:val="333333"/>
          <w:kern w:val="0"/>
          <w:sz w:val="24"/>
          <w:szCs w:val="24"/>
        </w:rPr>
        <w:br/>
        <w:t>•这些协议强制的行动如何激励投机商在巴币汇率上建立市场，即使是在短期内，也维持着巴塞尔协议的挂钩。</w:t>
      </w:r>
    </w:p>
    <w:p w14:paraId="51FE6074" w14:textId="77777777" w:rsidR="00A0373C" w:rsidRPr="00A0373C" w:rsidRDefault="00A0373C" w:rsidP="00A0373C">
      <w:pPr>
        <w:widowControl/>
        <w:shd w:val="clear" w:color="auto" w:fill="FFFFFF"/>
        <w:jc w:val="left"/>
        <w:rPr>
          <w:rFonts w:ascii="微软雅黑" w:eastAsia="微软雅黑" w:hAnsi="微软雅黑" w:cs="宋体"/>
          <w:color w:val="555555"/>
          <w:kern w:val="0"/>
          <w:sz w:val="24"/>
          <w:szCs w:val="24"/>
        </w:rPr>
      </w:pPr>
      <w:proofErr w:type="spellStart"/>
      <w:r w:rsidRPr="00A0373C">
        <w:rPr>
          <w:rFonts w:ascii="微软雅黑" w:eastAsia="微软雅黑" w:hAnsi="微软雅黑" w:cs="宋体" w:hint="eastAsia"/>
          <w:b/>
          <w:bCs/>
          <w:color w:val="333333"/>
          <w:kern w:val="0"/>
          <w:sz w:val="24"/>
          <w:szCs w:val="24"/>
        </w:rPr>
        <w:t>Basecoin</w:t>
      </w:r>
      <w:proofErr w:type="spellEnd"/>
      <w:r w:rsidRPr="00A0373C">
        <w:rPr>
          <w:rFonts w:ascii="微软雅黑" w:eastAsia="微软雅黑" w:hAnsi="微软雅黑" w:cs="宋体" w:hint="eastAsia"/>
          <w:b/>
          <w:bCs/>
          <w:color w:val="333333"/>
          <w:kern w:val="0"/>
          <w:sz w:val="24"/>
          <w:szCs w:val="24"/>
        </w:rPr>
        <w:t>协议</w:t>
      </w:r>
      <w:r w:rsidRPr="00A0373C">
        <w:rPr>
          <w:rFonts w:ascii="微软雅黑" w:eastAsia="微软雅黑" w:hAnsi="微软雅黑" w:cs="宋体" w:hint="eastAsia"/>
          <w:color w:val="333333"/>
          <w:kern w:val="0"/>
          <w:sz w:val="24"/>
          <w:szCs w:val="24"/>
        </w:rPr>
        <w:br/>
        <w:t>我们发现，如果对令牌供应进行调整以配合令牌价格，</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将会维持其长期的联系。</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协议是如何测量令牌价格的?</w:t>
      </w:r>
      <w:r w:rsidRPr="00A0373C">
        <w:rPr>
          <w:rFonts w:ascii="微软雅黑" w:eastAsia="微软雅黑" w:hAnsi="微软雅黑" w:cs="宋体" w:hint="eastAsia"/>
          <w:color w:val="333333"/>
          <w:kern w:val="0"/>
          <w:sz w:val="24"/>
          <w:szCs w:val="24"/>
        </w:rPr>
        <w:br/>
      </w:r>
      <w:r w:rsidRPr="00A0373C">
        <w:rPr>
          <w:rFonts w:ascii="微软雅黑" w:eastAsia="微软雅黑" w:hAnsi="微软雅黑" w:cs="宋体" w:hint="eastAsia"/>
          <w:color w:val="333333"/>
          <w:kern w:val="0"/>
          <w:sz w:val="24"/>
          <w:szCs w:val="24"/>
        </w:rPr>
        <w:br/>
        <w:t>它如何调整供应?</w:t>
      </w:r>
    </w:p>
    <w:p w14:paraId="26C71CF5" w14:textId="77777777" w:rsidR="00A0373C" w:rsidRPr="00A0373C" w:rsidRDefault="00A0373C" w:rsidP="00A0373C">
      <w:pPr>
        <w:widowControl/>
        <w:shd w:val="clear" w:color="auto" w:fill="FFFFFF"/>
        <w:jc w:val="left"/>
        <w:rPr>
          <w:rFonts w:ascii="微软雅黑" w:eastAsia="微软雅黑" w:hAnsi="微软雅黑" w:cs="宋体"/>
          <w:color w:val="555555"/>
          <w:kern w:val="0"/>
          <w:sz w:val="24"/>
          <w:szCs w:val="24"/>
        </w:rPr>
      </w:pPr>
      <w:r w:rsidRPr="00A0373C">
        <w:rPr>
          <w:rFonts w:ascii="微软雅黑" w:eastAsia="微软雅黑" w:hAnsi="微软雅黑" w:cs="宋体" w:hint="eastAsia"/>
          <w:color w:val="333333"/>
          <w:kern w:val="0"/>
          <w:sz w:val="24"/>
          <w:szCs w:val="24"/>
        </w:rPr>
        <w:br/>
        <w:t>我们通过提供</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协议的完整规范来解决这些问题。在较高的层次上，协议可以被理解为拥有像比特</w:t>
      </w:r>
      <w:proofErr w:type="gramStart"/>
      <w:r w:rsidRPr="00A0373C">
        <w:rPr>
          <w:rFonts w:ascii="微软雅黑" w:eastAsia="微软雅黑" w:hAnsi="微软雅黑" w:cs="宋体" w:hint="eastAsia"/>
          <w:color w:val="333333"/>
          <w:kern w:val="0"/>
          <w:sz w:val="24"/>
          <w:szCs w:val="24"/>
        </w:rPr>
        <w:t>币这样</w:t>
      </w:r>
      <w:proofErr w:type="gramEnd"/>
      <w:r w:rsidRPr="00A0373C">
        <w:rPr>
          <w:rFonts w:ascii="微软雅黑" w:eastAsia="微软雅黑" w:hAnsi="微软雅黑" w:cs="宋体" w:hint="eastAsia"/>
          <w:color w:val="333333"/>
          <w:kern w:val="0"/>
          <w:sz w:val="24"/>
          <w:szCs w:val="24"/>
        </w:rPr>
        <w:t>的传统加密货币的所有技术属性，但有了这些附加功能:</w:t>
      </w:r>
      <w:r w:rsidRPr="00A0373C">
        <w:rPr>
          <w:rFonts w:ascii="微软雅黑" w:eastAsia="微软雅黑" w:hAnsi="微软雅黑" w:cs="宋体" w:hint="eastAsia"/>
          <w:color w:val="333333"/>
          <w:kern w:val="0"/>
          <w:sz w:val="24"/>
          <w:szCs w:val="24"/>
        </w:rPr>
        <w:br/>
        <w:t>•协议定义了peg。首先，协议定义了挂钩资产。这可能是美元，另一种法定货币，一种指数，比如消费者价格指数(CPI)，或者一篮子商品——让我们用美元作为这部分剩余部分的一个例子。然后，协议为</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的绑定资产定义了</w:t>
      </w:r>
      <w:r w:rsidRPr="00A0373C">
        <w:rPr>
          <w:rFonts w:ascii="微软雅黑" w:eastAsia="微软雅黑" w:hAnsi="微软雅黑" w:cs="宋体" w:hint="eastAsia"/>
          <w:color w:val="333333"/>
          <w:kern w:val="0"/>
          <w:sz w:val="24"/>
          <w:szCs w:val="24"/>
        </w:rPr>
        <w:lastRenderedPageBreak/>
        <w:t>一个目标价格，即1个</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令牌的$1。</w:t>
      </w:r>
      <w:r w:rsidRPr="00A0373C">
        <w:rPr>
          <w:rFonts w:ascii="微软雅黑" w:eastAsia="微软雅黑" w:hAnsi="微软雅黑" w:cs="宋体" w:hint="eastAsia"/>
          <w:color w:val="333333"/>
          <w:kern w:val="0"/>
          <w:sz w:val="24"/>
          <w:szCs w:val="24"/>
        </w:rPr>
        <w:br/>
        <w:t>•区块链监控汇率以衡量价格。区块链通过一个oracle系统提供了一个</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 xml:space="preserve"> -美元汇率的提要。这可以以一种分散的方式进行，稍后我们将详细讨论。</w:t>
      </w:r>
      <w:r w:rsidRPr="00A0373C">
        <w:rPr>
          <w:rFonts w:ascii="微软雅黑" w:eastAsia="微软雅黑" w:hAnsi="微软雅黑" w:cs="宋体" w:hint="eastAsia"/>
          <w:color w:val="333333"/>
          <w:kern w:val="0"/>
          <w:sz w:val="24"/>
          <w:szCs w:val="24"/>
        </w:rPr>
        <w:br/>
        <w:t>•区块链扩大并收缩了</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令牌的供应，以响应汇率与联系汇率的背离。</w:t>
      </w:r>
      <w:r w:rsidRPr="00A0373C">
        <w:rPr>
          <w:rFonts w:ascii="微软雅黑" w:eastAsia="微软雅黑" w:hAnsi="微软雅黑" w:cs="宋体" w:hint="eastAsia"/>
          <w:color w:val="333333"/>
          <w:kern w:val="0"/>
          <w:sz w:val="24"/>
          <w:szCs w:val="24"/>
        </w:rPr>
        <w:br/>
        <w:t>  ◦如果</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交易超过1美元,新</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 xml:space="preserve"> blockchain创建和分发。这些</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是由协议确定的优先级为基础债券和基础股票的持有者提供的，这是我们稍后将详细介绍的两个单独的标记类。</w:t>
      </w:r>
      <w:r w:rsidRPr="00A0373C">
        <w:rPr>
          <w:rFonts w:ascii="微软雅黑" w:eastAsia="微软雅黑" w:hAnsi="微软雅黑" w:cs="宋体" w:hint="eastAsia"/>
          <w:color w:val="333333"/>
          <w:kern w:val="0"/>
          <w:sz w:val="24"/>
          <w:szCs w:val="24"/>
        </w:rPr>
        <w:br/>
        <w:t>  ◦如果</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交易不到1美元,该区块链创建和销售基地债券拍卖把硬币从一个开放的循环。基础债券的成本低于1个</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，在创建</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以扩大供应时，它们有可能被完全赎回。这就刺激了投机者参与债券销售，从而破坏了</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，以换取未来基础债券的潜在回报。</w:t>
      </w:r>
      <w:r w:rsidRPr="00A0373C">
        <w:rPr>
          <w:rFonts w:ascii="微软雅黑" w:eastAsia="微软雅黑" w:hAnsi="微软雅黑" w:cs="宋体" w:hint="eastAsia"/>
          <w:color w:val="333333"/>
          <w:kern w:val="0"/>
          <w:sz w:val="24"/>
          <w:szCs w:val="24"/>
        </w:rPr>
        <w:br/>
        <w:t>与美联储相比，</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协议可能会更好地理解。像美联储一样，</w:t>
      </w:r>
      <w:proofErr w:type="spellStart"/>
      <w:r w:rsidRPr="00A0373C">
        <w:rPr>
          <w:rFonts w:ascii="微软雅黑" w:eastAsia="微软雅黑" w:hAnsi="微软雅黑" w:cs="宋体" w:hint="eastAsia"/>
          <w:color w:val="333333"/>
          <w:kern w:val="0"/>
          <w:sz w:val="24"/>
          <w:szCs w:val="24"/>
        </w:rPr>
        <w:t>Basecoin</w:t>
      </w:r>
      <w:proofErr w:type="spellEnd"/>
      <w:r w:rsidRPr="00A0373C">
        <w:rPr>
          <w:rFonts w:ascii="微软雅黑" w:eastAsia="微软雅黑" w:hAnsi="微软雅黑" w:cs="宋体" w:hint="eastAsia"/>
          <w:color w:val="333333"/>
          <w:kern w:val="0"/>
          <w:sz w:val="24"/>
          <w:szCs w:val="24"/>
        </w:rPr>
        <w:t>区块链监控价格水平，通过执行公开市场操作来调整货币供应，在我们的案例中，它包括创建基础债券或基础债券。就像美联储一样，这些操作都是由货币数量理论预测的，以达到理想的汇率水平，从而产生长期的价格水平。</w:t>
      </w:r>
    </w:p>
    <w:p w14:paraId="3FAE9C2D" w14:textId="068A4070" w:rsidR="00A0373C" w:rsidRPr="00A0373C" w:rsidRDefault="00A0373C" w:rsidP="00A0373C">
      <w:pPr>
        <w:widowControl/>
        <w:shd w:val="clear" w:color="auto" w:fill="FFFFFF"/>
        <w:jc w:val="center"/>
        <w:rPr>
          <w:rFonts w:ascii="微软雅黑" w:eastAsia="微软雅黑" w:hAnsi="微软雅黑" w:cs="宋体"/>
          <w:color w:val="555555"/>
          <w:kern w:val="0"/>
          <w:sz w:val="24"/>
          <w:szCs w:val="24"/>
        </w:rPr>
      </w:pPr>
      <w:r w:rsidRPr="00A0373C">
        <w:rPr>
          <w:rFonts w:ascii="微软雅黑" w:eastAsia="微软雅黑" w:hAnsi="微软雅黑" w:cs="宋体"/>
          <w:noProof/>
          <w:color w:val="555555"/>
          <w:kern w:val="0"/>
          <w:sz w:val="24"/>
          <w:szCs w:val="24"/>
        </w:rPr>
        <w:lastRenderedPageBreak/>
        <w:drawing>
          <wp:inline distT="0" distB="0" distL="0" distR="0" wp14:anchorId="6638FA07" wp14:editId="15876715">
            <wp:extent cx="5274310" cy="5792470"/>
            <wp:effectExtent l="0" t="0" r="2540" b="0"/>
            <wp:docPr id="5" name="图片 5" descr="http://www.qukuaiwang.com.cn/Public/attached/2018/02/08/151805821247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ukuaiwang.com.cn/Public/attached/2018/02/08/15180582124707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792470"/>
                    </a:xfrm>
                    <a:prstGeom prst="rect">
                      <a:avLst/>
                    </a:prstGeom>
                    <a:noFill/>
                    <a:ln>
                      <a:noFill/>
                    </a:ln>
                  </pic:spPr>
                </pic:pic>
              </a:graphicData>
            </a:graphic>
          </wp:inline>
        </w:drawing>
      </w:r>
    </w:p>
    <w:p w14:paraId="28AA3487" w14:textId="67E63D21" w:rsidR="00A0373C" w:rsidRPr="00A0373C" w:rsidRDefault="00A0373C" w:rsidP="00A0373C">
      <w:pPr>
        <w:widowControl/>
        <w:shd w:val="clear" w:color="auto" w:fill="FFFFFF"/>
        <w:jc w:val="center"/>
        <w:rPr>
          <w:rFonts w:ascii="微软雅黑" w:eastAsia="微软雅黑" w:hAnsi="微软雅黑" w:cs="宋体"/>
          <w:color w:val="555555"/>
          <w:kern w:val="0"/>
          <w:sz w:val="24"/>
          <w:szCs w:val="24"/>
        </w:rPr>
      </w:pPr>
      <w:r w:rsidRPr="00A0373C">
        <w:rPr>
          <w:rFonts w:ascii="微软雅黑" w:eastAsia="微软雅黑" w:hAnsi="微软雅黑" w:cs="宋体"/>
          <w:noProof/>
          <w:color w:val="555555"/>
          <w:kern w:val="0"/>
          <w:sz w:val="24"/>
          <w:szCs w:val="24"/>
        </w:rPr>
        <w:lastRenderedPageBreak/>
        <w:drawing>
          <wp:inline distT="0" distB="0" distL="0" distR="0" wp14:anchorId="32DCC652" wp14:editId="65FE4D3E">
            <wp:extent cx="5274310" cy="4966335"/>
            <wp:effectExtent l="0" t="0" r="2540" b="5715"/>
            <wp:docPr id="4" name="图片 4" descr="http://www.qukuaiwang.com.cn/Public/attached/2018/02/08/151805824731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ukuaiwang.com.cn/Public/attached/2018/02/08/1518058247314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66335"/>
                    </a:xfrm>
                    <a:prstGeom prst="rect">
                      <a:avLst/>
                    </a:prstGeom>
                    <a:noFill/>
                    <a:ln>
                      <a:noFill/>
                    </a:ln>
                  </pic:spPr>
                </pic:pic>
              </a:graphicData>
            </a:graphic>
          </wp:inline>
        </w:drawing>
      </w:r>
    </w:p>
    <w:p w14:paraId="24ADF224" w14:textId="39A10770" w:rsidR="00A0373C" w:rsidRPr="00A0373C" w:rsidRDefault="00A0373C" w:rsidP="00A0373C">
      <w:pPr>
        <w:widowControl/>
        <w:shd w:val="clear" w:color="auto" w:fill="FFFFFF"/>
        <w:jc w:val="center"/>
        <w:rPr>
          <w:rFonts w:ascii="微软雅黑" w:eastAsia="微软雅黑" w:hAnsi="微软雅黑" w:cs="宋体"/>
          <w:color w:val="555555"/>
          <w:kern w:val="0"/>
          <w:sz w:val="24"/>
          <w:szCs w:val="24"/>
        </w:rPr>
      </w:pPr>
      <w:r w:rsidRPr="00A0373C">
        <w:rPr>
          <w:rFonts w:ascii="微软雅黑" w:eastAsia="微软雅黑" w:hAnsi="微软雅黑" w:cs="宋体"/>
          <w:noProof/>
          <w:color w:val="555555"/>
          <w:kern w:val="0"/>
          <w:sz w:val="24"/>
          <w:szCs w:val="24"/>
        </w:rPr>
        <w:lastRenderedPageBreak/>
        <w:drawing>
          <wp:inline distT="0" distB="0" distL="0" distR="0" wp14:anchorId="5AB10138" wp14:editId="3EA4215F">
            <wp:extent cx="5274310" cy="4683760"/>
            <wp:effectExtent l="0" t="0" r="2540" b="2540"/>
            <wp:docPr id="3" name="图片 3" descr="http://www.qukuaiwang.com.cn/Public/attached/2018/02/08/151805827221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kuaiwang.com.cn/Public/attached/2018/02/08/15180582722104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83760"/>
                    </a:xfrm>
                    <a:prstGeom prst="rect">
                      <a:avLst/>
                    </a:prstGeom>
                    <a:noFill/>
                    <a:ln>
                      <a:noFill/>
                    </a:ln>
                  </pic:spPr>
                </pic:pic>
              </a:graphicData>
            </a:graphic>
          </wp:inline>
        </w:drawing>
      </w:r>
    </w:p>
    <w:p w14:paraId="402F136A" w14:textId="71AD082D" w:rsidR="00A0373C" w:rsidRPr="00A0373C" w:rsidRDefault="00A0373C" w:rsidP="00A0373C">
      <w:pPr>
        <w:widowControl/>
        <w:shd w:val="clear" w:color="auto" w:fill="FFFFFF"/>
        <w:jc w:val="center"/>
        <w:rPr>
          <w:rFonts w:ascii="微软雅黑" w:eastAsia="微软雅黑" w:hAnsi="微软雅黑" w:cs="宋体"/>
          <w:color w:val="555555"/>
          <w:kern w:val="0"/>
          <w:sz w:val="24"/>
          <w:szCs w:val="24"/>
        </w:rPr>
      </w:pPr>
      <w:r w:rsidRPr="00A0373C">
        <w:rPr>
          <w:rFonts w:ascii="微软雅黑" w:eastAsia="微软雅黑" w:hAnsi="微软雅黑" w:cs="宋体"/>
          <w:noProof/>
          <w:color w:val="555555"/>
          <w:kern w:val="0"/>
          <w:sz w:val="24"/>
          <w:szCs w:val="24"/>
        </w:rPr>
        <w:lastRenderedPageBreak/>
        <w:drawing>
          <wp:inline distT="0" distB="0" distL="0" distR="0" wp14:anchorId="53889B7B" wp14:editId="27729439">
            <wp:extent cx="5274310" cy="4620895"/>
            <wp:effectExtent l="0" t="0" r="2540" b="8255"/>
            <wp:docPr id="2" name="图片 2" descr="http://www.qukuaiwang.com.cn/Public/attached/2018/02/08/15180582976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ukuaiwang.com.cn/Public/attached/2018/02/08/15180582976024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20895"/>
                    </a:xfrm>
                    <a:prstGeom prst="rect">
                      <a:avLst/>
                    </a:prstGeom>
                    <a:noFill/>
                    <a:ln>
                      <a:noFill/>
                    </a:ln>
                  </pic:spPr>
                </pic:pic>
              </a:graphicData>
            </a:graphic>
          </wp:inline>
        </w:drawing>
      </w:r>
    </w:p>
    <w:p w14:paraId="69089628" w14:textId="175F9AFB" w:rsidR="00A0373C" w:rsidRPr="00A0373C" w:rsidRDefault="00A0373C" w:rsidP="00A0373C">
      <w:pPr>
        <w:widowControl/>
        <w:shd w:val="clear" w:color="auto" w:fill="FFFFFF"/>
        <w:jc w:val="center"/>
        <w:rPr>
          <w:rFonts w:ascii="微软雅黑" w:eastAsia="微软雅黑" w:hAnsi="微软雅黑" w:cs="宋体"/>
          <w:color w:val="555555"/>
          <w:kern w:val="0"/>
          <w:sz w:val="24"/>
          <w:szCs w:val="24"/>
        </w:rPr>
      </w:pPr>
      <w:r w:rsidRPr="00A0373C">
        <w:rPr>
          <w:rFonts w:ascii="微软雅黑" w:eastAsia="微软雅黑" w:hAnsi="微软雅黑" w:cs="宋体"/>
          <w:noProof/>
          <w:color w:val="333333"/>
          <w:kern w:val="0"/>
          <w:sz w:val="24"/>
          <w:szCs w:val="24"/>
        </w:rPr>
        <w:lastRenderedPageBreak/>
        <w:drawing>
          <wp:inline distT="0" distB="0" distL="0" distR="0" wp14:anchorId="3AC1AB3B" wp14:editId="74C7283D">
            <wp:extent cx="5274310" cy="5593080"/>
            <wp:effectExtent l="0" t="0" r="2540" b="7620"/>
            <wp:docPr id="1" name="图片 1" descr="http://www.qukuaiwang.com.cn/Public/attached/2018/02/08/151805837858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ukuaiwang.com.cn/Public/attached/2018/02/08/15180583785824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593080"/>
                    </a:xfrm>
                    <a:prstGeom prst="rect">
                      <a:avLst/>
                    </a:prstGeom>
                    <a:noFill/>
                    <a:ln>
                      <a:noFill/>
                    </a:ln>
                  </pic:spPr>
                </pic:pic>
              </a:graphicData>
            </a:graphic>
          </wp:inline>
        </w:drawing>
      </w:r>
    </w:p>
    <w:p w14:paraId="097575C5" w14:textId="77777777" w:rsidR="00A0373C" w:rsidRPr="00A0373C" w:rsidRDefault="00A0373C" w:rsidP="00A0373C">
      <w:pPr>
        <w:widowControl/>
        <w:shd w:val="clear" w:color="auto" w:fill="FFFFFF"/>
        <w:jc w:val="left"/>
        <w:rPr>
          <w:rFonts w:ascii="微软雅黑" w:eastAsia="微软雅黑" w:hAnsi="微软雅黑" w:cs="宋体"/>
          <w:color w:val="555555"/>
          <w:kern w:val="0"/>
          <w:sz w:val="24"/>
          <w:szCs w:val="24"/>
        </w:rPr>
      </w:pPr>
      <w:r w:rsidRPr="00A0373C">
        <w:rPr>
          <w:rFonts w:ascii="微软雅黑" w:eastAsia="微软雅黑" w:hAnsi="微软雅黑" w:cs="宋体" w:hint="eastAsia"/>
          <w:color w:val="333333"/>
          <w:kern w:val="0"/>
          <w:sz w:val="24"/>
          <w:szCs w:val="24"/>
        </w:rPr>
        <w:t>想象一个比特</w:t>
      </w:r>
      <w:proofErr w:type="gramStart"/>
      <w:r w:rsidRPr="00A0373C">
        <w:rPr>
          <w:rFonts w:ascii="微软雅黑" w:eastAsia="微软雅黑" w:hAnsi="微软雅黑" w:cs="宋体" w:hint="eastAsia"/>
          <w:color w:val="333333"/>
          <w:kern w:val="0"/>
          <w:sz w:val="24"/>
          <w:szCs w:val="24"/>
        </w:rPr>
        <w:t>币开始</w:t>
      </w:r>
      <w:proofErr w:type="gramEnd"/>
      <w:r w:rsidRPr="00A0373C">
        <w:rPr>
          <w:rFonts w:ascii="微软雅黑" w:eastAsia="微软雅黑" w:hAnsi="微软雅黑" w:cs="宋体" w:hint="eastAsia"/>
          <w:color w:val="333333"/>
          <w:kern w:val="0"/>
          <w:sz w:val="24"/>
          <w:szCs w:val="24"/>
        </w:rPr>
        <w:t>与美元在交易使用中竞争的世界。你可以用比特币支付，但用美元支付租金，或者反之亦然。考虑到比特币固有的波动性，这是不合理的。在本文中，我们介绍了一种稳定的、分散的、价格稳定的加密货币的实现。我们相信，如果我们能做到这一点，那么购买力就不会波动，人们就会从持有尽可能少的比特币的心态转变为一种心态，在这种心态下，他们会很乐意持有自己的储蓄或收入。我们相信，这一贡献将促使加密货币经历一种被采用的良性循环，并帮助它们转变为一种主流的交换媒介，迄今为止，这一结果一直未被其他加密货币所取代。</w:t>
      </w:r>
    </w:p>
    <w:p w14:paraId="7A33B5FE" w14:textId="77777777" w:rsidR="00A0373C" w:rsidRPr="00A0373C" w:rsidRDefault="00A0373C" w:rsidP="00A0373C">
      <w:pPr>
        <w:widowControl/>
        <w:shd w:val="clear" w:color="auto" w:fill="FFFFFF"/>
        <w:jc w:val="left"/>
        <w:rPr>
          <w:rFonts w:ascii="微软雅黑" w:eastAsia="微软雅黑" w:hAnsi="微软雅黑" w:cs="宋体"/>
          <w:color w:val="555555"/>
          <w:kern w:val="0"/>
          <w:sz w:val="24"/>
          <w:szCs w:val="24"/>
        </w:rPr>
      </w:pPr>
    </w:p>
    <w:p w14:paraId="2CD9D0A7" w14:textId="77777777" w:rsidR="00A0373C" w:rsidRPr="00A0373C" w:rsidRDefault="00A0373C" w:rsidP="00A0373C">
      <w:pPr>
        <w:widowControl/>
        <w:shd w:val="clear" w:color="auto" w:fill="FFFFFF"/>
        <w:jc w:val="left"/>
        <w:rPr>
          <w:rFonts w:ascii="微软雅黑" w:eastAsia="微软雅黑" w:hAnsi="微软雅黑" w:cs="宋体"/>
          <w:color w:val="555555"/>
          <w:kern w:val="0"/>
          <w:sz w:val="24"/>
          <w:szCs w:val="24"/>
        </w:rPr>
      </w:pPr>
      <w:r w:rsidRPr="00A0373C">
        <w:rPr>
          <w:rFonts w:ascii="微软雅黑" w:eastAsia="微软雅黑" w:hAnsi="微软雅黑" w:cs="宋体" w:hint="eastAsia"/>
          <w:color w:val="333333"/>
          <w:kern w:val="0"/>
          <w:sz w:val="24"/>
          <w:szCs w:val="24"/>
        </w:rPr>
        <w:t>关于更多</w:t>
      </w:r>
      <w:proofErr w:type="spellStart"/>
      <w:r w:rsidRPr="00A0373C">
        <w:rPr>
          <w:rFonts w:ascii="微软雅黑" w:eastAsia="微软雅黑" w:hAnsi="微软雅黑" w:cs="宋体" w:hint="eastAsia"/>
          <w:b/>
          <w:bCs/>
          <w:color w:val="333333"/>
          <w:kern w:val="0"/>
          <w:sz w:val="24"/>
          <w:szCs w:val="24"/>
        </w:rPr>
        <w:t>Basecoin</w:t>
      </w:r>
      <w:proofErr w:type="spellEnd"/>
      <w:r w:rsidRPr="00A0373C">
        <w:rPr>
          <w:rFonts w:ascii="微软雅黑" w:eastAsia="微软雅黑" w:hAnsi="微软雅黑" w:cs="宋体" w:hint="eastAsia"/>
          <w:color w:val="333333"/>
          <w:kern w:val="0"/>
          <w:sz w:val="24"/>
          <w:szCs w:val="24"/>
        </w:rPr>
        <w:t>信息：</w:t>
      </w:r>
      <w:hyperlink r:id="rId11" w:tgtFrame="_blank" w:history="1">
        <w:r w:rsidRPr="00A0373C">
          <w:rPr>
            <w:rFonts w:ascii="微软雅黑" w:eastAsia="微软雅黑" w:hAnsi="微软雅黑" w:cs="宋体" w:hint="eastAsia"/>
            <w:color w:val="333333"/>
            <w:kern w:val="0"/>
            <w:sz w:val="24"/>
            <w:szCs w:val="24"/>
            <w:u w:val="single"/>
          </w:rPr>
          <w:t>http://www.getbasecoin.com/</w:t>
        </w:r>
      </w:hyperlink>
    </w:p>
    <w:p w14:paraId="5382BE0B" w14:textId="77777777" w:rsidR="00CC71E7" w:rsidRPr="00A0373C" w:rsidRDefault="00CC71E7"/>
    <w:sectPr w:rsidR="00CC71E7" w:rsidRPr="00A037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A93C9" w14:textId="77777777" w:rsidR="00AF4E41" w:rsidRDefault="00AF4E41" w:rsidP="00A0373C">
      <w:r>
        <w:separator/>
      </w:r>
    </w:p>
  </w:endnote>
  <w:endnote w:type="continuationSeparator" w:id="0">
    <w:p w14:paraId="77963E50" w14:textId="77777777" w:rsidR="00AF4E41" w:rsidRDefault="00AF4E41" w:rsidP="00A0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4B57A" w14:textId="77777777" w:rsidR="00AF4E41" w:rsidRDefault="00AF4E41" w:rsidP="00A0373C">
      <w:r>
        <w:separator/>
      </w:r>
    </w:p>
  </w:footnote>
  <w:footnote w:type="continuationSeparator" w:id="0">
    <w:p w14:paraId="37941786" w14:textId="77777777" w:rsidR="00AF4E41" w:rsidRDefault="00AF4E41" w:rsidP="00A037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2B"/>
    <w:rsid w:val="007E6516"/>
    <w:rsid w:val="00A0373C"/>
    <w:rsid w:val="00AF4E41"/>
    <w:rsid w:val="00C0712B"/>
    <w:rsid w:val="00CC71E7"/>
    <w:rsid w:val="00DF6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2F511"/>
  <w15:chartTrackingRefBased/>
  <w15:docId w15:val="{DEB1ADC2-F3EF-477D-BE03-6296C28C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7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73C"/>
    <w:rPr>
      <w:sz w:val="18"/>
      <w:szCs w:val="18"/>
    </w:rPr>
  </w:style>
  <w:style w:type="paragraph" w:styleId="a5">
    <w:name w:val="footer"/>
    <w:basedOn w:val="a"/>
    <w:link w:val="a6"/>
    <w:uiPriority w:val="99"/>
    <w:unhideWhenUsed/>
    <w:rsid w:val="00A0373C"/>
    <w:pPr>
      <w:tabs>
        <w:tab w:val="center" w:pos="4153"/>
        <w:tab w:val="right" w:pos="8306"/>
      </w:tabs>
      <w:snapToGrid w:val="0"/>
      <w:jc w:val="left"/>
    </w:pPr>
    <w:rPr>
      <w:sz w:val="18"/>
      <w:szCs w:val="18"/>
    </w:rPr>
  </w:style>
  <w:style w:type="character" w:customStyle="1" w:styleId="a6">
    <w:name w:val="页脚 字符"/>
    <w:basedOn w:val="a0"/>
    <w:link w:val="a5"/>
    <w:uiPriority w:val="99"/>
    <w:rsid w:val="00A0373C"/>
    <w:rPr>
      <w:sz w:val="18"/>
      <w:szCs w:val="18"/>
    </w:rPr>
  </w:style>
  <w:style w:type="paragraph" w:styleId="a7">
    <w:name w:val="Normal (Web)"/>
    <w:basedOn w:val="a"/>
    <w:uiPriority w:val="99"/>
    <w:semiHidden/>
    <w:unhideWhenUsed/>
    <w:rsid w:val="00A0373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0373C"/>
    <w:rPr>
      <w:b/>
      <w:bCs/>
    </w:rPr>
  </w:style>
  <w:style w:type="character" w:styleId="a9">
    <w:name w:val="Hyperlink"/>
    <w:basedOn w:val="a0"/>
    <w:uiPriority w:val="99"/>
    <w:semiHidden/>
    <w:unhideWhenUsed/>
    <w:rsid w:val="00A03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31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getbasecoin.com/" TargetMode="Externa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gaoyuan</dc:creator>
  <cp:keywords/>
  <dc:description/>
  <cp:lastModifiedBy>tan gaoyuan</cp:lastModifiedBy>
  <cp:revision>3</cp:revision>
  <dcterms:created xsi:type="dcterms:W3CDTF">2019-03-05T09:57:00Z</dcterms:created>
  <dcterms:modified xsi:type="dcterms:W3CDTF">2019-03-05T09:58:00Z</dcterms:modified>
</cp:coreProperties>
</file>