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Anatomy of a Software Development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Charter (Who/What/Why)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Problem To Solve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Stakeholders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Solution (Top Level)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Risks / Mitigation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Milestones / Timeline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Personas and Actors (Think user Categories)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Ex: A Player in a Game, A Scorer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Stories (Scenarios that Personas Have)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Functional Requirements (Criteria for Success)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Solutioning / Architecting (Ideas / Components)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Technical Requirements (What each Component must do)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Tool Selection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Front End / Top Layer (Eg: JavaScript Framework, Smartphone Language)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Middle Layer (eg: NodeJs, Java, Django, Oracles)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BackEnd Layer (eg: Blockchain/Database, SideChains)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Document Management (eg: GIT)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 Management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Team Roles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/ Agile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