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DateOfOwnershipRegistration  (createdAt, 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ModelIdentifier (tokenId, On Smart Contract)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ModelStorage (key, 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NFTIntellectualProperty LicenseAgreement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ModelIPAgreement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AgreementToSellCopyright Agreement(enableSale)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CompanyWhiteList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IndustryWhiteList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#OfOwners (numOfOwners is From Investor NFT)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ShareOfOwnership (Not understand)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URLPointer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PerformanceMetricMSE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PerformanceMetricMAE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ResourceUtilization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SampleDataframe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NFT identifier (tokenId)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SampleOutput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ModelAPI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ModelAPIKey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ModelSpecifications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ModelEncryptionKey (No need because Storj provides encryption of Model when uploading 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ModelFingerprint (need to research a bit)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ModelDiffPrivacy (Not understand)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OwnershipVerificationIndicator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OwnershipVerification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TransferOfOwnership (handled by ERC721)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RevenueShare (I need explaination from you)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AccessControl (On Backend but we need to talk in more detail)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DisputeResolution (On Backend, I need detailed solution from you)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EnableUse (be adjusted by owner of Model)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Blocked (Be adjusted by top owner or admin of platform)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Binding wallet with email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 Time Chat via Blockchain using wallet address as Identifier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Review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Burn Model (He might want to give up ownership of Model)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ModelUpdates (On Backend, On Blockchain, need to talk more)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UsageLimits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LicensingTerms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ModelSourceCodeStatus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ModelSourceCode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DataPrivacy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RegulationCompliance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ModelInvestment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ModelAccess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Aggregation (On Backend, need to talk in more detail)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Ensembling (On backend, need to talk in more detail)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Federated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ModelPrice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ModelPriceMimimum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ModelUse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ModelRevenue (On Backend)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#ofModelNFTIssued  (On Smart Contract, totalSupply())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