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t xml:space="preserve">                                                       </w:t>
      </w:r>
      <w:r>
        <w:rPr>
          <w:rFonts w:hint="eastAsia"/>
          <w:sz w:val="36"/>
          <w:szCs w:val="36"/>
        </w:rPr>
        <w:t>七星消费商及电商规定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00B0F0"/>
          <w:sz w:val="28"/>
          <w:szCs w:val="28"/>
        </w:rPr>
        <w:t>七星消费商系统规则：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color w:val="FF0000"/>
          <w:sz w:val="28"/>
          <w:szCs w:val="28"/>
        </w:rPr>
        <w:t>活跃</w:t>
      </w:r>
      <w:r>
        <w:rPr>
          <w:rFonts w:hint="eastAsia"/>
          <w:sz w:val="28"/>
          <w:szCs w:val="28"/>
        </w:rPr>
        <w:t>会员的定义：每个会员每个月至少消费$20美元，多出来的消费额可以作为后面的任务额，但是不能往前补。例如：某个会员3月份消费了$100美元，这样多出来的$80美元可以算作4、5、6、7的任务。如果他2月份消费额是0（或者低于$20美元），这3月份多出来的额度不能往前补2月份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2.每个会员</w:t>
      </w:r>
      <w:r>
        <w:rPr>
          <w:rFonts w:hint="eastAsia"/>
          <w:sz w:val="28"/>
          <w:szCs w:val="28"/>
          <w:lang w:val="en-US" w:eastAsia="zh-CN"/>
        </w:rPr>
        <w:t>首先自己是</w:t>
      </w:r>
      <w:r>
        <w:rPr>
          <w:rFonts w:hint="eastAsia"/>
          <w:color w:val="FF0000"/>
          <w:sz w:val="28"/>
          <w:szCs w:val="28"/>
        </w:rPr>
        <w:t>活跃</w:t>
      </w:r>
      <w:r>
        <w:rPr>
          <w:rFonts w:hint="eastAsia"/>
          <w:sz w:val="28"/>
          <w:szCs w:val="28"/>
        </w:rPr>
        <w:t>会员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其</w:t>
      </w:r>
      <w:r>
        <w:rPr>
          <w:rFonts w:hint="eastAsia"/>
          <w:sz w:val="28"/>
          <w:szCs w:val="28"/>
        </w:rPr>
        <w:t>第一层必须满七个</w:t>
      </w:r>
      <w:r>
        <w:rPr>
          <w:rFonts w:hint="eastAsia"/>
          <w:color w:val="FF0000"/>
          <w:sz w:val="28"/>
          <w:szCs w:val="28"/>
        </w:rPr>
        <w:t>活跃</w:t>
      </w:r>
      <w:r>
        <w:rPr>
          <w:rFonts w:hint="eastAsia"/>
          <w:sz w:val="28"/>
          <w:szCs w:val="28"/>
        </w:rPr>
        <w:t>会员，否则其第一层到第八层的奖金比例全部减半。以月为计算单位。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3.会员的每一笔消费金额为M，七星公司收该笔</w:t>
      </w:r>
      <w:r>
        <w:rPr>
          <w:rFonts w:hint="eastAsia"/>
          <w:color w:val="FF0000"/>
          <w:sz w:val="28"/>
          <w:szCs w:val="28"/>
        </w:rPr>
        <w:t>消费额的1%M</w:t>
      </w:r>
      <w:r>
        <w:rPr>
          <w:rFonts w:hint="eastAsia"/>
          <w:sz w:val="28"/>
          <w:szCs w:val="28"/>
        </w:rPr>
        <w:t>作为平台费。其余（X-1）%M进入Exchangily交易所买FAB Coin(下面简称C）后自动作如下分配：</w:t>
      </w:r>
      <w:bookmarkStart w:id="0" w:name="_GoBack"/>
      <w:bookmarkEnd w:id="0"/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消费者：66%C，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商家：13%C，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商家推荐者：4%C，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大区经理：0.8%C，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中区经理：0.95%C，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小区经理：1%，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消费者的上级八层分别为：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第1层：3%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第2层：6%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第3层：1.6%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第4层：1.4%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第5层：1.1%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第6层：0.55%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第7层：0.35%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第8层：0.25%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413250" cy="8128000"/>
            <wp:effectExtent l="0" t="0" r="6350" b="635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81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七星消费商系统剩余小区考核规定：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每个小区三年完成支付额$1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万美元，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领导人必须组建一个运营团队，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在所属小区有固定办公室，平时组织商家和会员学习，</w:t>
      </w:r>
    </w:p>
    <w:p>
      <w:pPr>
        <w:pStyle w:val="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如果要花钱购买小区，必须具备以上第2、3条，价格</w:t>
      </w:r>
      <w:r>
        <w:rPr>
          <w:sz w:val="28"/>
          <w:szCs w:val="28"/>
        </w:rPr>
        <w:t>$1</w:t>
      </w:r>
      <w:r>
        <w:rPr>
          <w:rFonts w:hint="eastAsia"/>
          <w:sz w:val="28"/>
          <w:szCs w:val="28"/>
        </w:rPr>
        <w:t>万美元起，不同的区域价格不同。</w:t>
      </w:r>
    </w:p>
    <w:p>
      <w:pPr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七星消费商系统剩余中区考核规定：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每个中区三年完成支付额$1亿美元，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领导人必须组建一个运营团队，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在所属中区有固定办公室，平时组织商家和会员学习，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如果要花钱购买中区，必须具备以上第2、3条，价格</w:t>
      </w:r>
      <w:r>
        <w:rPr>
          <w:sz w:val="28"/>
          <w:szCs w:val="28"/>
        </w:rPr>
        <w:t>$10</w:t>
      </w:r>
      <w:r>
        <w:rPr>
          <w:rFonts w:hint="eastAsia"/>
          <w:sz w:val="28"/>
          <w:szCs w:val="28"/>
        </w:rPr>
        <w:t>万美元起，不同的区域价格不同。</w:t>
      </w:r>
    </w:p>
    <w:p>
      <w:pPr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七星消费商系统剩余大区考核规定：</w:t>
      </w:r>
    </w:p>
    <w:p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每个大区三年完成支付额$1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亿美元，</w:t>
      </w:r>
    </w:p>
    <w:p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领导人必须组建一个运营团队，</w:t>
      </w:r>
    </w:p>
    <w:p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在所属大区有固定办公室，平时组织商家和会员学习，</w:t>
      </w:r>
    </w:p>
    <w:p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如果要花钱购买大区，必须具备以上第2、3条，价格</w:t>
      </w:r>
      <w:r>
        <w:rPr>
          <w:sz w:val="28"/>
          <w:szCs w:val="28"/>
        </w:rPr>
        <w:t>$100</w:t>
      </w:r>
      <w:r>
        <w:rPr>
          <w:rFonts w:hint="eastAsia"/>
          <w:sz w:val="28"/>
          <w:szCs w:val="28"/>
        </w:rPr>
        <w:t>万美元起，不同的区域价格不同。</w:t>
      </w:r>
    </w:p>
    <w:p>
      <w:pPr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七星电商平台规则：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1.消费送币（FAB）锁仓时间分两种：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A.没有退货问题的锁仓90天，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B.允许退货的锁仓36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天，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2.实体店商家不用押金，网上商店要交押金（以DUSD,FAB,EXG,BST的总市值为准），分五个等级：$</w:t>
      </w:r>
      <w:r>
        <w:rPr>
          <w:sz w:val="28"/>
          <w:szCs w:val="28"/>
        </w:rPr>
        <w:t>2000</w:t>
      </w:r>
      <w:r>
        <w:rPr>
          <w:rFonts w:hint="eastAsia"/>
          <w:sz w:val="28"/>
          <w:szCs w:val="28"/>
        </w:rPr>
        <w:t>、$</w:t>
      </w:r>
      <w:r>
        <w:rPr>
          <w:sz w:val="28"/>
          <w:szCs w:val="28"/>
        </w:rPr>
        <w:t>8000</w:t>
      </w:r>
      <w:r>
        <w:rPr>
          <w:rFonts w:hint="eastAsia"/>
          <w:sz w:val="28"/>
          <w:szCs w:val="28"/>
        </w:rPr>
        <w:t>、$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5000、$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0000、$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0000。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2022</w:t>
      </w:r>
      <w:r>
        <w:rPr>
          <w:rFonts w:hint="eastAsia"/>
          <w:sz w:val="28"/>
          <w:szCs w:val="28"/>
        </w:rPr>
        <w:t>年1月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5E59FE"/>
    <w:multiLevelType w:val="multilevel"/>
    <w:tmpl w:val="425E59F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143BF"/>
    <w:multiLevelType w:val="multilevel"/>
    <w:tmpl w:val="4DB143B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F7C45"/>
    <w:multiLevelType w:val="multilevel"/>
    <w:tmpl w:val="4DFF7C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C7"/>
    <w:rsid w:val="000A0762"/>
    <w:rsid w:val="0010053B"/>
    <w:rsid w:val="001A4777"/>
    <w:rsid w:val="00276091"/>
    <w:rsid w:val="0029046E"/>
    <w:rsid w:val="003D294C"/>
    <w:rsid w:val="004A38C7"/>
    <w:rsid w:val="005542C2"/>
    <w:rsid w:val="005F2C04"/>
    <w:rsid w:val="006658BA"/>
    <w:rsid w:val="00673167"/>
    <w:rsid w:val="006F0B20"/>
    <w:rsid w:val="007F6F53"/>
    <w:rsid w:val="00A277E6"/>
    <w:rsid w:val="00A30F9D"/>
    <w:rsid w:val="00B13AF6"/>
    <w:rsid w:val="00CC25DF"/>
    <w:rsid w:val="00E763E1"/>
    <w:rsid w:val="00F87171"/>
    <w:rsid w:val="6C55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页眉 字符"/>
    <w:basedOn w:val="2"/>
    <w:link w:val="5"/>
    <w:uiPriority w:val="99"/>
  </w:style>
  <w:style w:type="character" w:customStyle="1" w:styleId="8">
    <w:name w:val="页脚 字符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166</Words>
  <Characters>949</Characters>
  <Lines>7</Lines>
  <Paragraphs>2</Paragraphs>
  <TotalTime>1</TotalTime>
  <ScaleCrop>false</ScaleCrop>
  <LinksUpToDate>false</LinksUpToDate>
  <CharactersWithSpaces>1113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2021-11-05T18:18:00Z</dcterms:created>
  <dc:creator>liang2068@gmail.com</dc:creator>
  <cp:lastModifiedBy>Liang Song</cp:lastModifiedBy>
  <cp:lastPrinted>2022-01-08T07:01:00Z</cp:lastPrinted>
  <dcterms:modified xsi:type="dcterms:W3CDTF">2022-01-31T16:32:26Z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74EF1CB319C94B418A67190AF1DF0583</vt:lpwstr>
  </property>
</Properties>
</file>