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han cambiado, la programación enfocada en robótica sigue como interés y la gestión de proyectos informáticos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Sirvió como prueba de la realización de un proyecto, con plazos estructuras claras, algo real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programación que me costaba si logre mejorar, también con diagramas de arquitectura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Continuar con proyectos personales para seguir desarrollando habilidades de programación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leer documentación respectiva y usar herramientas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bookmarkStart w:colFirst="0" w:colLast="0" w:name="_heading=h.qflotiqot5m0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han cambiado, me gusta la gestión, sin embargo, la programación tambien por lo que me gustaría trabajar como desarrollador un tiempo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Project manager o desarrollador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Costó encontrar los tiempos para realizar el proyecto por diferencias de horario de trabajo y complicaciones técnicas a nivel hardware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Repartir mejor de manera equitativa las actividades.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IP/VIFR4jsmDVOihuIxb6BCU1Q==">CgMxLjAyDmgucWZsb3RpcW90NW0wOAByITEwZEo1RVE5eDd2Z0h1QlVvWjFwbURzejVHelpYLXR2TQ==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