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Qitmeer Staking 已停止锁仓&amp;快照锁仓总量 9228012 Meer</w:t>
      </w:r>
      <w:r>
        <w:rPr>
          <w:rFonts w:eastAsia="宋体" w:ascii="Times New Roman" w:cs="Times New Roman" w:hAnsi="Times New Roman"/>
          <w:b w:val="true"/>
          <w:sz w:val="52"/>
        </w:rPr>
        <w:t>
</w:t>
      </w:r>
    </w:p>
    <w:p>
      <w:pPr>
        <w:jc w:val="left"/>
      </w:pPr>
      <w:r>
        <w:rPr>
          <w:rFonts w:eastAsia="宋体" w:ascii="Times New Roman" w:cs="Times New Roman" w:hAnsi="Times New Roman"/>
          <w:sz w:val="22"/>
        </w:rPr>
        <w:drawing>
          <wp:inline distT="0" distB="0" distL="0" distR="0">
            <wp:extent cx="5400675" cy="4048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400675" cy="40481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Qitmeer Staking 快照高度 </w:t>
      </w:r>
      <w:hyperlink r:id="rId5">
        <w:r>
          <w:rPr>
            <w:rFonts w:eastAsia="宋体" w:ascii="Times New Roman" w:cs="Times New Roman" w:hAnsi="Times New Roman"/>
            <w:color w:val="1a84ee"/>
            <w:sz w:val="22"/>
          </w:rPr>
          <w:t>mainHeight = 910000</w:t>
        </w:r>
      </w:hyperlink>
      <w:r>
        <w:rPr>
          <w:rFonts w:eastAsia="宋体" w:ascii="Times New Roman" w:cs="Times New Roman" w:hAnsi="Times New Roman"/>
          <w:sz w:val="22"/>
        </w:rPr>
        <w:t>（order=1013260）已于 2022-08-13 05:25:48 到达，至此 "Qitmeer Umayyad 1.0 Majority Game" 已正式停止新资金锁仓，</w:t>
      </w:r>
      <w:r>
        <w:rPr>
          <w:rFonts w:eastAsia="宋体" w:ascii="Times New Roman" w:cs="Times New Roman" w:hAnsi="Times New Roman"/>
          <w:b w:val="true"/>
          <w:sz w:val="22"/>
        </w:rPr>
        <w:t>快照锁仓总量 9228012.74285398 Meer</w:t>
      </w:r>
      <w:r>
        <w:rPr>
          <w:rFonts w:eastAsia="宋体" w:ascii="Times New Roman" w:cs="Times New Roman" w:hAnsi="Times New Roman"/>
          <w:sz w:val="22"/>
        </w:rPr>
        <w:t>，其中 Guard Pool 快照有效总量为 5147900.66054534 Meer，Honor Pool 快照有效总量 4080112.08230864 Meer，以上资金均可正常获得 Staking 收益。</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快照统计结果，</w:t>
      </w:r>
      <w:r>
        <w:rPr>
          <w:rFonts w:eastAsia="宋体" w:ascii="Times New Roman" w:cs="Times New Roman" w:hAnsi="Times New Roman"/>
          <w:b w:val="true"/>
          <w:sz w:val="22"/>
        </w:rPr>
        <w:t>实际基础奖励共计 7091712 Meer，实际竞争激励共计 702000 Meer，</w:t>
      </w:r>
      <w:r>
        <w:rPr>
          <w:rFonts w:eastAsia="宋体" w:ascii="Times New Roman" w:cs="Times New Roman" w:hAnsi="Times New Roman"/>
          <w:sz w:val="22"/>
        </w:rPr>
        <w:t>因未达到相应阈值而未被分配的激励剩余共计 1926288 Meer。</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i w:val="true"/>
          <w:sz w:val="22"/>
        </w:rPr>
        <w:t>注意：Honor Pool 锁仓地址上有 5 Meer 为快照高度之外的无效锁仓，将不可获得任何收益。</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由于配合 MeerEVM 创世上线，提前终止了新资金参与 Staking，已参与的锁仓资金在</w:t>
      </w:r>
      <w:r>
        <w:rPr>
          <w:rFonts w:eastAsia="宋体" w:ascii="Times New Roman" w:cs="Times New Roman" w:hAnsi="Times New Roman"/>
          <w:b w:val="true"/>
          <w:sz w:val="22"/>
        </w:rPr>
        <w:t>第11、12期</w:t>
      </w:r>
      <w:r>
        <w:rPr>
          <w:rFonts w:eastAsia="宋体" w:ascii="Times New Roman" w:cs="Times New Roman" w:hAnsi="Times New Roman"/>
          <w:sz w:val="22"/>
        </w:rPr>
        <w:t>收益分配将按最高阈值标准分配收益，每个锁仓池在这两期可获得的基础激励总额分别为 583200、631800 Meer，对应</w:t>
      </w:r>
      <w:r>
        <w:rPr>
          <w:rFonts w:eastAsia="宋体" w:ascii="Times New Roman" w:cs="Times New Roman" w:hAnsi="Times New Roman"/>
          <w:b w:val="true"/>
          <w:sz w:val="22"/>
        </w:rPr>
        <w:t>每期收益率分别为：Guard Pool 为 11.3289% 和 12.2730%，Honor Pool 为 14.2937% 和 15.4849%</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所有参与 Staking 的 Meer（UTXO）资产以及 Staking 奖励都将在 MeerEVM 上线时一并创世到智能合约中，成为 MeerEVM 中的 Meer Balance。</w:t>
      </w:r>
      <w:r>
        <w:rPr>
          <w:rFonts w:eastAsia="宋体" w:ascii="Times New Roman" w:cs="Times New Roman" w:hAnsi="Times New Roman"/>
          <w:color w:val="1f2329"/>
          <w:sz w:val="22"/>
        </w:rPr>
        <w:t>在 Umayyad 2.0 网络上线后各位用户将可以通过智能合约赎回本金及奖励。</w:t>
      </w:r>
      <w:r>
        <w:rPr>
          <w:rFonts w:eastAsia="宋体" w:ascii="Times New Roman" w:cs="Times New Roman" w:hAnsi="Times New Roman"/>
          <w:b w:val="true"/>
          <w:sz w:val="22"/>
        </w:rPr>
        <w:t xml:space="preserve">需要创世到智能合约的 Staking 本金共计 </w:t>
      </w:r>
      <w:r>
        <w:rPr>
          <w:rFonts w:eastAsia="宋体" w:ascii="Times New Roman" w:cs="Times New Roman" w:hAnsi="Times New Roman"/>
          <w:b w:val="true"/>
          <w:color w:val="1f2329"/>
          <w:sz w:val="22"/>
        </w:rPr>
        <w:t>9228012.74285398 Meer</w:t>
      </w:r>
      <w:r>
        <w:rPr>
          <w:rFonts w:eastAsia="宋体" w:ascii="Times New Roman" w:cs="Times New Roman" w:hAnsi="Times New Roman"/>
          <w:b w:val="true"/>
          <w:color w:val="1f2329"/>
          <w:sz w:val="22"/>
        </w:rPr>
        <w:t>；</w:t>
      </w:r>
      <w:r>
        <w:rPr>
          <w:rFonts w:eastAsia="宋体" w:ascii="Times New Roman" w:cs="Times New Roman" w:hAnsi="Times New Roman"/>
          <w:color w:val="1f2329"/>
          <w:sz w:val="22"/>
        </w:rPr>
        <w:t>根据设计规定，“Qitmeer 多数者博弈游戏”共12期，每期90000个主链高度，PoW 每产生一个区块都将产生 10 Meer 到 Staking 激励池，由于 MeerDAG 网络能够并发出块，按照快照高度的平均并发率计算，每期平均出块数(order)为 101326，因此到 12 期结束，Staking 激励池总额为 101326*12*10 = 12159120 Meer，即为</w:t>
      </w:r>
      <w:r>
        <w:rPr>
          <w:rFonts w:eastAsia="宋体" w:ascii="Times New Roman" w:cs="Times New Roman" w:hAnsi="Times New Roman"/>
          <w:b w:val="true"/>
          <w:color w:val="1f2329"/>
          <w:sz w:val="22"/>
        </w:rPr>
        <w:t>需要创世的激励池额度为 12159120 Meer</w:t>
      </w:r>
      <w:r>
        <w:rPr>
          <w:rFonts w:eastAsia="宋体" w:ascii="Times New Roman" w:cs="Times New Roman" w:hAnsi="Times New Roman"/>
          <w:color w:val="1f2329"/>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Bdr>
          <w:bottom w:val="single" w:color="dee0e3"/>
          <w:between w:val="single" w:color="dee0e3"/>
        </w:pBd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Qitmeer Staking has Stopped Locking &amp; the  Total Snapshot Amount 9228012 Meer</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4048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400675" cy="40481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Qitmeer Staking snapshot block mainHeight = 910000 (order=1013260) has been reached on 2022-08-13 05:25:48, so "Qitmeer Umayyad 1.0 Majority Game" has officially stopped locking new funds, </w:t>
      </w:r>
      <w:r>
        <w:rPr>
          <w:rFonts w:eastAsia="宋体" w:ascii="Times New Roman" w:cs="Times New Roman" w:hAnsi="Times New Roman"/>
          <w:b w:val="true"/>
          <w:sz w:val="22"/>
        </w:rPr>
        <w:t>the total amount of the snapshot</w:t>
      </w:r>
      <w:r>
        <w:rPr>
          <w:rFonts w:eastAsia="宋体" w:ascii="Times New Roman" w:cs="Times New Roman" w:hAnsi="Times New Roman"/>
          <w:b w:val="true"/>
          <w:sz w:val="22"/>
        </w:rPr>
        <w:t xml:space="preserve"> </w:t>
      </w:r>
      <w:r>
        <w:rPr>
          <w:rFonts w:eastAsia="宋体" w:ascii="Times New Roman" w:cs="Times New Roman" w:hAnsi="Times New Roman"/>
          <w:b w:val="true"/>
          <w:sz w:val="22"/>
        </w:rPr>
        <w:t>is 9228012.74285398 Meer</w:t>
      </w:r>
      <w:r>
        <w:rPr>
          <w:rFonts w:eastAsia="宋体" w:ascii="Times New Roman" w:cs="Times New Roman" w:hAnsi="Times New Roman"/>
          <w:sz w:val="22"/>
        </w:rPr>
        <w:t xml:space="preserve">, of which </w:t>
      </w:r>
      <w:r>
        <w:rPr>
          <w:rFonts w:eastAsia="宋体" w:ascii="Times New Roman" w:cs="Times New Roman" w:hAnsi="Times New Roman"/>
          <w:b w:val="true"/>
          <w:sz w:val="22"/>
        </w:rPr>
        <w:t>Guard Pool snapshot amount is 5147900.66054534 Meer</w:t>
      </w:r>
      <w:r>
        <w:rPr>
          <w:rFonts w:eastAsia="宋体" w:ascii="Times New Roman" w:cs="Times New Roman" w:hAnsi="Times New Roman"/>
          <w:sz w:val="22"/>
        </w:rPr>
        <w:t xml:space="preserve">, </w:t>
      </w:r>
      <w:r>
        <w:rPr>
          <w:rFonts w:eastAsia="宋体" w:ascii="Times New Roman" w:cs="Times New Roman" w:hAnsi="Times New Roman"/>
          <w:b w:val="true"/>
          <w:sz w:val="22"/>
        </w:rPr>
        <w:t>Honor Pool snapshot amount 4080112.08230864 Meer,</w:t>
      </w:r>
      <w:r>
        <w:rPr>
          <w:rFonts w:eastAsia="宋体" w:ascii="Times New Roman" w:cs="Times New Roman" w:hAnsi="Times New Roman"/>
          <w:sz w:val="22"/>
        </w:rPr>
        <w:t xml:space="preserve"> all the above funds can get Staking profit normally.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Snapshot statistics show that the actual base incentive totaled 7091712 Meer, the actual competitive incentive totaled 702000 Meer, and the remaining incentive that was not assigned because the corresponding threshold was not reached totaled 1926288 Meer.</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i w:val="true"/>
          <w:sz w:val="22"/>
        </w:rPr>
        <w:t>Note: there are 5 Meer on the Honor Pool staking address that are invalid lockups beyond the snapshot height, and no profit will be obtained.</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 conjunction with the launch of the MeerEVM Genesis, the participation of new funds in Staking is terminated in advance. The lock-up funds that have already participated will be allocated returns in periods 11 and 12 according to the maximum threshold criteria, and the total amount of base incentives available to each pool in these two periods will be 583200 and 631 800 Meer respectively, and the corresponding return rate of each period is: 11.3289% and 12.2730% for the Guard Pool, 14.2937% and 15.4849% for the Honor Pool.</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All Meer (UTXO) assets participating in stacking</w:t>
      </w:r>
      <w:r>
        <w:rPr>
          <w:rFonts w:eastAsia="宋体" w:ascii="Times New Roman" w:cs="Times New Roman" w:hAnsi="Times New Roman"/>
          <w:sz w:val="22"/>
        </w:rPr>
        <w:t xml:space="preserve"> </w:t>
      </w:r>
      <w:r>
        <w:rPr>
          <w:rFonts w:eastAsia="宋体" w:ascii="Times New Roman" w:cs="Times New Roman" w:hAnsi="Times New Roman"/>
          <w:sz w:val="22"/>
        </w:rPr>
        <w:t xml:space="preserve">and stacking rewards will be created into a smart contract at the launch of MeerEVM and will become Meer Balance in MeerEVM, which will be redeemable by users through smart contracts after the launch of Umayyad 2.0. </w:t>
      </w:r>
      <w:r>
        <w:rPr>
          <w:rFonts w:eastAsia="宋体" w:ascii="Times New Roman" w:cs="Times New Roman" w:hAnsi="Times New Roman"/>
          <w:b w:val="true"/>
          <w:sz w:val="22"/>
        </w:rPr>
        <w:t>The total amount of Staking principal to be created into the smart contract is 9228012.74285398 Meer</w:t>
      </w:r>
      <w:r>
        <w:rPr>
          <w:rFonts w:eastAsia="宋体" w:ascii="Times New Roman" w:cs="Times New Roman" w:hAnsi="Times New Roman"/>
          <w:sz w:val="22"/>
        </w:rPr>
        <w:t>; according to the design, the "Qitmeer Majority Game" has 12 periods, each period is 90,000 main height, every time POW generates a block, 10 Meer will be generated to the Stacking Incentive Pool. Since the MeerDAG network generate blocks concurrently, the average number of blocks (order) per period is 101326 according to the average concurrency rate of snapshot height, so by the end of 12 periods, the total amount of Staking Incentive Pool is 101326*12</w:t>
      </w:r>
      <w:r>
        <w:rPr>
          <w:rFonts w:eastAsia="宋体" w:ascii="Times New Roman" w:cs="Times New Roman" w:hAnsi="Times New Roman"/>
          <w:i w:val="true"/>
          <w:sz w:val="22"/>
        </w:rPr>
        <w:t>*</w:t>
      </w:r>
      <w:r>
        <w:rPr>
          <w:rFonts w:eastAsia="宋体" w:ascii="Times New Roman" w:cs="Times New Roman" w:hAnsi="Times New Roman"/>
          <w:sz w:val="22"/>
        </w:rPr>
        <w:t xml:space="preserve">10 = 12159120 Meer, which means </w:t>
      </w:r>
      <w:r>
        <w:rPr>
          <w:rFonts w:eastAsia="宋体" w:ascii="Times New Roman" w:cs="Times New Roman" w:hAnsi="Times New Roman"/>
          <w:b w:val="true"/>
          <w:sz w:val="22"/>
        </w:rPr>
        <w:t>the amount of incentive pool to be created is 12159120 Meer</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6"/>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https://meerscan.io/block/efc89d8b4ef5733b6e566d9f06c0596075100f8406d3a9b581c74d42fb99dd79" TargetMode="External" Type="http://schemas.openxmlformats.org/officeDocument/2006/relationships/hyperlink"/><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2022-08-20T07:51:33Z</dcterms:created>
  <dc:creator>Apache POI</dc:creator>
</cp:coreProperties>
</file>