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1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2370"/>
        <w:gridCol w:w="2616"/>
        <w:gridCol w:w="2488"/>
        <w:gridCol w:w="2415"/>
      </w:tblGrid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2370" w:type="dxa"/>
          </w:tcPr>
          <w:p w:rsidR="00605D7B" w:rsidRDefault="00605D7B" w:rsidP="00605D7B">
            <w:pPr>
              <w:jc w:val="center"/>
            </w:pPr>
            <w:r>
              <w:t>Industry</w:t>
            </w:r>
          </w:p>
        </w:tc>
        <w:tc>
          <w:tcPr>
            <w:tcW w:w="2616" w:type="dxa"/>
          </w:tcPr>
          <w:p w:rsidR="00605D7B" w:rsidRDefault="00605D7B" w:rsidP="00605D7B">
            <w:pPr>
              <w:jc w:val="center"/>
            </w:pPr>
            <w:r>
              <w:t>Use cases</w:t>
            </w:r>
          </w:p>
        </w:tc>
        <w:tc>
          <w:tcPr>
            <w:tcW w:w="2488" w:type="dxa"/>
          </w:tcPr>
          <w:p w:rsidR="00605D7B" w:rsidRDefault="00605D7B" w:rsidP="00605D7B">
            <w:pPr>
              <w:jc w:val="center"/>
            </w:pPr>
            <w:r>
              <w:t>Type</w:t>
            </w:r>
          </w:p>
        </w:tc>
        <w:tc>
          <w:tcPr>
            <w:tcW w:w="2415" w:type="dxa"/>
          </w:tcPr>
          <w:p w:rsidR="00605D7B" w:rsidRDefault="00605D7B" w:rsidP="00605D7B">
            <w:pPr>
              <w:jc w:val="center"/>
            </w:pPr>
            <w:r>
              <w:t xml:space="preserve">Need for </w:t>
            </w:r>
            <w:proofErr w:type="spellStart"/>
            <w:r>
              <w:t>Blockc</w:t>
            </w:r>
            <w:bookmarkStart w:id="0" w:name="_GoBack"/>
            <w:bookmarkEnd w:id="0"/>
            <w:r>
              <w:t>hain</w:t>
            </w:r>
            <w:proofErr w:type="spellEnd"/>
          </w:p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</w:t>
            </w:r>
          </w:p>
        </w:tc>
        <w:tc>
          <w:tcPr>
            <w:tcW w:w="2370" w:type="dxa"/>
          </w:tcPr>
          <w:p w:rsidR="00605D7B" w:rsidRDefault="00605D7B" w:rsidP="00605D7B">
            <w:r>
              <w:t>Travel and Transportation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70"/>
        </w:trPr>
        <w:tc>
          <w:tcPr>
            <w:tcW w:w="731" w:type="dxa"/>
            <w:vMerge w:val="restart"/>
          </w:tcPr>
          <w:p w:rsidR="00605D7B" w:rsidRDefault="00605D7B" w:rsidP="00605D7B">
            <w:pPr>
              <w:jc w:val="center"/>
            </w:pPr>
            <w:r>
              <w:t>2</w:t>
            </w:r>
          </w:p>
        </w:tc>
        <w:tc>
          <w:tcPr>
            <w:tcW w:w="2370" w:type="dxa"/>
            <w:vMerge w:val="restart"/>
          </w:tcPr>
          <w:p w:rsidR="00605D7B" w:rsidRDefault="00605D7B" w:rsidP="00605D7B">
            <w:r>
              <w:t>Supply Chain Management</w:t>
            </w:r>
          </w:p>
        </w:tc>
        <w:tc>
          <w:tcPr>
            <w:tcW w:w="2616" w:type="dxa"/>
          </w:tcPr>
          <w:p w:rsidR="00605D7B" w:rsidRDefault="00605D7B" w:rsidP="00605D7B">
            <w:r>
              <w:t>Supply chain finance</w:t>
            </w:r>
          </w:p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40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Maintenance</w:t>
            </w:r>
            <w:r>
              <w:t xml:space="preserve"> tracking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55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Provenance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40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 xml:space="preserve">Supply chain compliance 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3</w:t>
            </w:r>
          </w:p>
        </w:tc>
        <w:tc>
          <w:tcPr>
            <w:tcW w:w="2370" w:type="dxa"/>
          </w:tcPr>
          <w:p w:rsidR="00605D7B" w:rsidRDefault="00605D7B" w:rsidP="00605D7B">
            <w:r>
              <w:t>Food Industry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85"/>
        </w:trPr>
        <w:tc>
          <w:tcPr>
            <w:tcW w:w="731" w:type="dxa"/>
            <w:vMerge w:val="restart"/>
          </w:tcPr>
          <w:p w:rsidR="00605D7B" w:rsidRDefault="00605D7B" w:rsidP="00605D7B">
            <w:pPr>
              <w:jc w:val="center"/>
            </w:pPr>
            <w:r>
              <w:t>4</w:t>
            </w:r>
          </w:p>
        </w:tc>
        <w:tc>
          <w:tcPr>
            <w:tcW w:w="2370" w:type="dxa"/>
            <w:vMerge w:val="restart"/>
          </w:tcPr>
          <w:p w:rsidR="00605D7B" w:rsidRDefault="00605D7B" w:rsidP="00605D7B">
            <w:r>
              <w:t>Insurance</w:t>
            </w:r>
          </w:p>
        </w:tc>
        <w:tc>
          <w:tcPr>
            <w:tcW w:w="2616" w:type="dxa"/>
          </w:tcPr>
          <w:p w:rsidR="00605D7B" w:rsidRDefault="00605D7B" w:rsidP="00605D7B">
            <w:r>
              <w:t>Claims Processing</w:t>
            </w:r>
          </w:p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25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 xml:space="preserve">Asset usage history 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40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Claims file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70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Risk provenance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5</w:t>
            </w:r>
          </w:p>
        </w:tc>
        <w:tc>
          <w:tcPr>
            <w:tcW w:w="2370" w:type="dxa"/>
          </w:tcPr>
          <w:p w:rsidR="00605D7B" w:rsidRDefault="00605D7B" w:rsidP="00605D7B">
            <w:r>
              <w:t>Gaming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6</w:t>
            </w:r>
          </w:p>
        </w:tc>
        <w:tc>
          <w:tcPr>
            <w:tcW w:w="2370" w:type="dxa"/>
          </w:tcPr>
          <w:p w:rsidR="00605D7B" w:rsidRDefault="00605D7B" w:rsidP="00605D7B">
            <w:r>
              <w:t>Automobile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7</w:t>
            </w:r>
          </w:p>
        </w:tc>
        <w:tc>
          <w:tcPr>
            <w:tcW w:w="2370" w:type="dxa"/>
          </w:tcPr>
          <w:p w:rsidR="00605D7B" w:rsidRDefault="00605D7B" w:rsidP="00605D7B">
            <w:r>
              <w:t>Gift Card and loyalty programs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8</w:t>
            </w:r>
          </w:p>
        </w:tc>
        <w:tc>
          <w:tcPr>
            <w:tcW w:w="2370" w:type="dxa"/>
          </w:tcPr>
          <w:p w:rsidR="00605D7B" w:rsidRDefault="00605D7B" w:rsidP="00605D7B">
            <w:r>
              <w:t>Government and public records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 xml:space="preserve">9 </w:t>
            </w:r>
          </w:p>
        </w:tc>
        <w:tc>
          <w:tcPr>
            <w:tcW w:w="2370" w:type="dxa"/>
          </w:tcPr>
          <w:p w:rsidR="00605D7B" w:rsidRDefault="00605D7B" w:rsidP="00605D7B">
            <w:r>
              <w:t>Ecommerce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55"/>
        </w:trPr>
        <w:tc>
          <w:tcPr>
            <w:tcW w:w="731" w:type="dxa"/>
            <w:vMerge w:val="restart"/>
          </w:tcPr>
          <w:p w:rsidR="00605D7B" w:rsidRDefault="00605D7B" w:rsidP="00605D7B">
            <w:pPr>
              <w:jc w:val="center"/>
            </w:pPr>
            <w:r>
              <w:t>10</w:t>
            </w:r>
          </w:p>
        </w:tc>
        <w:tc>
          <w:tcPr>
            <w:tcW w:w="2370" w:type="dxa"/>
            <w:vMerge w:val="restart"/>
          </w:tcPr>
          <w:p w:rsidR="00605D7B" w:rsidRDefault="00605D7B" w:rsidP="00605D7B">
            <w:r>
              <w:t>Finance</w:t>
            </w:r>
          </w:p>
        </w:tc>
        <w:tc>
          <w:tcPr>
            <w:tcW w:w="2616" w:type="dxa"/>
          </w:tcPr>
          <w:p w:rsidR="00605D7B" w:rsidRDefault="00605D7B" w:rsidP="00605D7B">
            <w:r>
              <w:t xml:space="preserve">Trade Finance 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55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Cross Currency Payments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55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Mortgages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40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KYC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70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Cross Border Tax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11</w:t>
            </w:r>
          </w:p>
        </w:tc>
        <w:tc>
          <w:tcPr>
            <w:tcW w:w="2370" w:type="dxa"/>
          </w:tcPr>
          <w:p w:rsidR="00605D7B" w:rsidRDefault="00605D7B" w:rsidP="00605D7B">
            <w:r>
              <w:t>Energy Management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12</w:t>
            </w:r>
          </w:p>
        </w:tc>
        <w:tc>
          <w:tcPr>
            <w:tcW w:w="2370" w:type="dxa"/>
          </w:tcPr>
          <w:p w:rsidR="00605D7B" w:rsidRDefault="00605D7B" w:rsidP="00605D7B">
            <w:r>
              <w:t>Banking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55"/>
        </w:trPr>
        <w:tc>
          <w:tcPr>
            <w:tcW w:w="731" w:type="dxa"/>
            <w:vMerge w:val="restart"/>
          </w:tcPr>
          <w:p w:rsidR="00605D7B" w:rsidRDefault="00605D7B" w:rsidP="00605D7B">
            <w:pPr>
              <w:jc w:val="center"/>
            </w:pPr>
            <w:r>
              <w:t>13</w:t>
            </w:r>
          </w:p>
        </w:tc>
        <w:tc>
          <w:tcPr>
            <w:tcW w:w="2370" w:type="dxa"/>
            <w:vMerge w:val="restart"/>
          </w:tcPr>
          <w:p w:rsidR="00605D7B" w:rsidRDefault="00605D7B" w:rsidP="00605D7B">
            <w:r>
              <w:t>Retail</w:t>
            </w:r>
          </w:p>
        </w:tc>
        <w:tc>
          <w:tcPr>
            <w:tcW w:w="2616" w:type="dxa"/>
          </w:tcPr>
          <w:p w:rsidR="00605D7B" w:rsidRDefault="00605D7B" w:rsidP="00605D7B">
            <w:r>
              <w:t xml:space="preserve">Supply chain </w:t>
            </w:r>
          </w:p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55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Loyalty programs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rPr>
          <w:trHeight w:val="225"/>
        </w:trPr>
        <w:tc>
          <w:tcPr>
            <w:tcW w:w="731" w:type="dxa"/>
            <w:vMerge/>
          </w:tcPr>
          <w:p w:rsidR="00605D7B" w:rsidRDefault="00605D7B" w:rsidP="00605D7B">
            <w:pPr>
              <w:jc w:val="center"/>
            </w:pPr>
          </w:p>
        </w:tc>
        <w:tc>
          <w:tcPr>
            <w:tcW w:w="2370" w:type="dxa"/>
            <w:vMerge/>
          </w:tcPr>
          <w:p w:rsidR="00605D7B" w:rsidRDefault="00605D7B" w:rsidP="00605D7B"/>
        </w:tc>
        <w:tc>
          <w:tcPr>
            <w:tcW w:w="2616" w:type="dxa"/>
          </w:tcPr>
          <w:p w:rsidR="00605D7B" w:rsidRDefault="00605D7B" w:rsidP="00605D7B">
            <w:r>
              <w:t>Information Sharing (Supplier-</w:t>
            </w:r>
            <w:proofErr w:type="spellStart"/>
            <w:r>
              <w:t>reatiler</w:t>
            </w:r>
            <w:proofErr w:type="spellEnd"/>
            <w:r>
              <w:t>)</w:t>
            </w:r>
          </w:p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14</w:t>
            </w:r>
          </w:p>
        </w:tc>
        <w:tc>
          <w:tcPr>
            <w:tcW w:w="2370" w:type="dxa"/>
          </w:tcPr>
          <w:p w:rsidR="00605D7B" w:rsidRDefault="00605D7B" w:rsidP="00605D7B">
            <w:r>
              <w:t>Real Estate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15</w:t>
            </w:r>
          </w:p>
        </w:tc>
        <w:tc>
          <w:tcPr>
            <w:tcW w:w="2370" w:type="dxa"/>
          </w:tcPr>
          <w:p w:rsidR="00605D7B" w:rsidRDefault="00605D7B" w:rsidP="00605D7B">
            <w:r>
              <w:t>Identity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16</w:t>
            </w:r>
          </w:p>
        </w:tc>
        <w:tc>
          <w:tcPr>
            <w:tcW w:w="2370" w:type="dxa"/>
          </w:tcPr>
          <w:p w:rsidR="00605D7B" w:rsidRDefault="00605D7B" w:rsidP="00605D7B">
            <w:r>
              <w:t>Healthcare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17</w:t>
            </w:r>
          </w:p>
        </w:tc>
        <w:tc>
          <w:tcPr>
            <w:tcW w:w="2370" w:type="dxa"/>
          </w:tcPr>
          <w:p w:rsidR="00605D7B" w:rsidRDefault="00605D7B" w:rsidP="00605D7B">
            <w:r>
              <w:t>Agriculture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  <w:tr w:rsidR="00605D7B" w:rsidTr="00605D7B">
        <w:tc>
          <w:tcPr>
            <w:tcW w:w="731" w:type="dxa"/>
          </w:tcPr>
          <w:p w:rsidR="00605D7B" w:rsidRDefault="00605D7B" w:rsidP="00605D7B">
            <w:pPr>
              <w:jc w:val="center"/>
            </w:pPr>
            <w:r>
              <w:t>18</w:t>
            </w:r>
          </w:p>
        </w:tc>
        <w:tc>
          <w:tcPr>
            <w:tcW w:w="2370" w:type="dxa"/>
          </w:tcPr>
          <w:p w:rsidR="00605D7B" w:rsidRDefault="00605D7B" w:rsidP="00605D7B">
            <w:r>
              <w:t>Media and Entertainment</w:t>
            </w:r>
          </w:p>
        </w:tc>
        <w:tc>
          <w:tcPr>
            <w:tcW w:w="2616" w:type="dxa"/>
          </w:tcPr>
          <w:p w:rsidR="00605D7B" w:rsidRDefault="00605D7B" w:rsidP="00605D7B"/>
        </w:tc>
        <w:tc>
          <w:tcPr>
            <w:tcW w:w="2488" w:type="dxa"/>
          </w:tcPr>
          <w:p w:rsidR="00605D7B" w:rsidRDefault="00605D7B" w:rsidP="00605D7B"/>
        </w:tc>
        <w:tc>
          <w:tcPr>
            <w:tcW w:w="2415" w:type="dxa"/>
          </w:tcPr>
          <w:p w:rsidR="00605D7B" w:rsidRDefault="00605D7B" w:rsidP="00605D7B"/>
        </w:tc>
      </w:tr>
    </w:tbl>
    <w:p w:rsidR="00F255A3" w:rsidRDefault="00F255A3"/>
    <w:sectPr w:rsidR="00F2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58"/>
    <w:rsid w:val="0019048A"/>
    <w:rsid w:val="00341DBD"/>
    <w:rsid w:val="004A3EBA"/>
    <w:rsid w:val="00605D7B"/>
    <w:rsid w:val="009F7258"/>
    <w:rsid w:val="00F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F516-43F3-4E5C-A423-DE9D288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aravind</dc:creator>
  <cp:keywords/>
  <dc:description/>
  <cp:lastModifiedBy>lakshmi aravind</cp:lastModifiedBy>
  <cp:revision>1</cp:revision>
  <dcterms:created xsi:type="dcterms:W3CDTF">2020-05-23T17:58:00Z</dcterms:created>
  <dcterms:modified xsi:type="dcterms:W3CDTF">2020-05-23T18:30:00Z</dcterms:modified>
</cp:coreProperties>
</file>