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2D" w:rsidRDefault="00D42276" w:rsidP="00D12A88">
      <w:pPr>
        <w:pStyle w:val="Sinespaci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9E003" wp14:editId="7ED39D1E">
                <wp:simplePos x="0" y="0"/>
                <wp:positionH relativeFrom="column">
                  <wp:posOffset>4733925</wp:posOffset>
                </wp:positionH>
                <wp:positionV relativeFrom="paragraph">
                  <wp:posOffset>-481965</wp:posOffset>
                </wp:positionV>
                <wp:extent cx="1323975" cy="333375"/>
                <wp:effectExtent l="1905" t="190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5B2D" w:rsidRDefault="00775B2D" w:rsidP="00775B2D">
                            <w:pPr>
                              <w:jc w:val="center"/>
                              <w:rPr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4E19D0">
                              <w:rPr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PROFESIONA:</w:t>
                            </w:r>
                            <w:r w:rsidR="00B73D42">
                              <w:rPr>
                                <w:b/>
                                <w:color w:val="943634"/>
                                <w:sz w:val="14"/>
                                <w:szCs w:val="14"/>
                              </w:rPr>
                              <w:t xml:space="preserve"> ARQUITECTURA</w:t>
                            </w:r>
                          </w:p>
                          <w:p w:rsidR="00B73D42" w:rsidRPr="004E19D0" w:rsidRDefault="00B73D42" w:rsidP="00775B2D">
                            <w:pPr>
                              <w:jc w:val="center"/>
                              <w:rPr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943634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  <w:p w:rsidR="00775B2D" w:rsidRPr="004E19D0" w:rsidRDefault="00775B2D" w:rsidP="00775B2D">
                            <w:pPr>
                              <w:jc w:val="center"/>
                              <w:rPr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943634"/>
                                <w:sz w:val="14"/>
                                <w:szCs w:val="14"/>
                              </w:rPr>
                              <w:t>ARQUITECTURA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9E0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-37.95pt;width:104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" stroked="f">
                <v:textbox>
                  <w:txbxContent>
                    <w:p w:rsidR="00775B2D" w:rsidRDefault="00775B2D" w:rsidP="00775B2D">
                      <w:pPr>
                        <w:jc w:val="center"/>
                        <w:rPr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4E19D0">
                        <w:rPr>
                          <w:b/>
                          <w:color w:val="943634"/>
                          <w:sz w:val="14"/>
                          <w:szCs w:val="14"/>
                        </w:rPr>
                        <w:t>ESCUELA PROFESIONA:</w:t>
                      </w:r>
                      <w:r w:rsidR="00B73D42">
                        <w:rPr>
                          <w:b/>
                          <w:color w:val="943634"/>
                          <w:sz w:val="14"/>
                          <w:szCs w:val="14"/>
                        </w:rPr>
                        <w:t xml:space="preserve"> ARQUITECTURA</w:t>
                      </w:r>
                    </w:p>
                    <w:p w:rsidR="00B73D42" w:rsidRPr="004E19D0" w:rsidRDefault="00B73D42" w:rsidP="00775B2D">
                      <w:pPr>
                        <w:jc w:val="center"/>
                        <w:rPr>
                          <w:b/>
                          <w:color w:val="9436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943634"/>
                          <w:sz w:val="14"/>
                          <w:szCs w:val="14"/>
                        </w:rPr>
                        <w:t>a</w:t>
                      </w:r>
                    </w:p>
                    <w:p w:rsidR="00775B2D" w:rsidRPr="004E19D0" w:rsidRDefault="00775B2D" w:rsidP="00775B2D">
                      <w:pPr>
                        <w:jc w:val="center"/>
                        <w:rPr>
                          <w:b/>
                          <w:color w:val="943634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943634"/>
                          <w:sz w:val="14"/>
                          <w:szCs w:val="14"/>
                        </w:rPr>
                        <w:t>ARQUITECTURA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PE"/>
        </w:rPr>
        <w:drawing>
          <wp:anchor distT="0" distB="0" distL="114300" distR="114300" simplePos="0" relativeHeight="251657216" behindDoc="0" locked="0" layoutInCell="1" allowOverlap="1" wp14:anchorId="5E12BD17" wp14:editId="0FECF5A6">
            <wp:simplePos x="0" y="0"/>
            <wp:positionH relativeFrom="column">
              <wp:posOffset>-38100</wp:posOffset>
            </wp:positionH>
            <wp:positionV relativeFrom="paragraph">
              <wp:posOffset>-464820</wp:posOffset>
            </wp:positionV>
            <wp:extent cx="2439945" cy="481914"/>
            <wp:effectExtent l="19050" t="0" r="0" b="0"/>
            <wp:wrapNone/>
            <wp:docPr id="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945" cy="48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A88" w:rsidRPr="003F43C6" w:rsidRDefault="003F43C6" w:rsidP="00D12A8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SÍ</w:t>
      </w:r>
      <w:r w:rsidR="00D12A88" w:rsidRPr="003F43C6">
        <w:rPr>
          <w:rFonts w:ascii="Arial" w:hAnsi="Arial" w:cs="Arial"/>
          <w:b/>
          <w:sz w:val="20"/>
          <w:szCs w:val="20"/>
        </w:rPr>
        <w:t>LABO</w:t>
      </w:r>
    </w:p>
    <w:p w:rsidR="00D12A88" w:rsidRPr="00D42276" w:rsidRDefault="00D12A88" w:rsidP="00D12A88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D42276">
        <w:rPr>
          <w:rFonts w:ascii="Arial" w:hAnsi="Arial" w:cs="Arial"/>
          <w:b/>
          <w:sz w:val="24"/>
          <w:szCs w:val="24"/>
        </w:rPr>
        <w:t>CIUDAD</w:t>
      </w:r>
      <w:r w:rsidR="00770947" w:rsidRPr="00D42276">
        <w:rPr>
          <w:rFonts w:ascii="Arial" w:hAnsi="Arial" w:cs="Arial"/>
          <w:b/>
          <w:sz w:val="24"/>
          <w:szCs w:val="24"/>
        </w:rPr>
        <w:t xml:space="preserve"> </w:t>
      </w:r>
      <w:r w:rsidRPr="00D42276">
        <w:rPr>
          <w:rFonts w:ascii="Arial" w:hAnsi="Arial" w:cs="Arial"/>
          <w:b/>
          <w:sz w:val="24"/>
          <w:szCs w:val="24"/>
        </w:rPr>
        <w:t>II</w:t>
      </w:r>
    </w:p>
    <w:p w:rsidR="00597353" w:rsidRPr="003F43C6" w:rsidRDefault="00597353" w:rsidP="00D12A8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D12A88" w:rsidRPr="003F43C6" w:rsidRDefault="00ED5C36" w:rsidP="00D12A8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B6135F">
        <w:rPr>
          <w:rFonts w:ascii="Arial" w:hAnsi="Arial" w:cs="Arial"/>
          <w:b/>
          <w:sz w:val="20"/>
          <w:szCs w:val="20"/>
        </w:rPr>
        <w:t xml:space="preserve">ÁREA CURRICULAR: DISEÑO </w:t>
      </w:r>
      <w:r w:rsidR="00B6135F">
        <w:rPr>
          <w:rFonts w:ascii="Arial" w:hAnsi="Arial" w:cs="Arial"/>
          <w:b/>
          <w:sz w:val="20"/>
          <w:szCs w:val="20"/>
        </w:rPr>
        <w:t xml:space="preserve">Y </w:t>
      </w:r>
      <w:r w:rsidRPr="00B6135F">
        <w:rPr>
          <w:rFonts w:ascii="Arial" w:hAnsi="Arial" w:cs="Arial"/>
          <w:b/>
          <w:sz w:val="20"/>
          <w:szCs w:val="20"/>
        </w:rPr>
        <w:t>CIUDAD</w:t>
      </w:r>
    </w:p>
    <w:p w:rsidR="00ED5C36" w:rsidRPr="003F43C6" w:rsidRDefault="00ED5C36" w:rsidP="00D12A88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D12A88" w:rsidRPr="00022FAC" w:rsidRDefault="00674AB3" w:rsidP="00674AB3">
      <w:pPr>
        <w:pStyle w:val="Sinespaciado"/>
        <w:tabs>
          <w:tab w:val="right" w:pos="9171"/>
        </w:tabs>
        <w:rPr>
          <w:rFonts w:ascii="Arial" w:hAnsi="Arial" w:cs="Arial"/>
          <w:b/>
          <w:sz w:val="20"/>
          <w:szCs w:val="20"/>
          <w:lang w:val="pt-BR"/>
        </w:rPr>
      </w:pPr>
      <w:r w:rsidRPr="003F43C6">
        <w:rPr>
          <w:rFonts w:ascii="Arial" w:hAnsi="Arial" w:cs="Arial"/>
          <w:b/>
          <w:sz w:val="20"/>
          <w:szCs w:val="20"/>
          <w:lang w:val="pt-BR"/>
        </w:rPr>
        <w:t>CICLO</w:t>
      </w:r>
      <w:r w:rsidRPr="003F43C6">
        <w:rPr>
          <w:rFonts w:ascii="Arial" w:hAnsi="Arial" w:cs="Arial"/>
          <w:sz w:val="20"/>
          <w:szCs w:val="20"/>
          <w:lang w:val="pt-BR"/>
        </w:rPr>
        <w:t xml:space="preserve">: </w:t>
      </w:r>
      <w:r w:rsidRPr="003F43C6">
        <w:rPr>
          <w:rFonts w:ascii="Arial" w:hAnsi="Arial" w:cs="Arial"/>
          <w:b/>
          <w:sz w:val="20"/>
          <w:szCs w:val="20"/>
          <w:lang w:val="pt-BR"/>
        </w:rPr>
        <w:t>VI</w:t>
      </w:r>
      <w:r w:rsidRPr="00022FAC">
        <w:rPr>
          <w:rFonts w:ascii="Arial" w:hAnsi="Arial" w:cs="Arial"/>
          <w:b/>
          <w:sz w:val="20"/>
          <w:szCs w:val="20"/>
          <w:lang w:val="pt-BR"/>
        </w:rPr>
        <w:tab/>
      </w:r>
      <w:r w:rsidR="00DF17C4">
        <w:rPr>
          <w:rFonts w:ascii="Arial" w:hAnsi="Arial" w:cs="Arial"/>
          <w:b/>
          <w:sz w:val="20"/>
          <w:szCs w:val="20"/>
          <w:lang w:val="pt-BR"/>
        </w:rPr>
        <w:t>CURSO DE VERANO</w:t>
      </w:r>
      <w:r w:rsidR="00862096">
        <w:rPr>
          <w:rFonts w:ascii="Arial" w:hAnsi="Arial" w:cs="Arial"/>
          <w:b/>
          <w:sz w:val="20"/>
          <w:szCs w:val="20"/>
          <w:lang w:val="pt-BR"/>
        </w:rPr>
        <w:t xml:space="preserve"> 2017</w:t>
      </w:r>
    </w:p>
    <w:p w:rsidR="00080509" w:rsidRPr="00022FAC" w:rsidRDefault="00080509" w:rsidP="00D12A88">
      <w:pPr>
        <w:pStyle w:val="Sinespaciado"/>
        <w:jc w:val="right"/>
        <w:rPr>
          <w:rFonts w:ascii="Arial" w:hAnsi="Arial" w:cs="Arial"/>
          <w:b/>
          <w:sz w:val="20"/>
          <w:szCs w:val="20"/>
          <w:lang w:val="pt-BR"/>
        </w:rPr>
      </w:pPr>
    </w:p>
    <w:p w:rsidR="00314A2B" w:rsidRDefault="00314A2B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sz w:val="20"/>
          <w:szCs w:val="20"/>
        </w:rPr>
        <w:t>CÓDIGO</w:t>
      </w:r>
      <w:r w:rsidR="00080509" w:rsidRPr="003F43C6">
        <w:rPr>
          <w:rFonts w:ascii="Arial" w:hAnsi="Arial" w:cs="Arial"/>
          <w:sz w:val="20"/>
          <w:szCs w:val="20"/>
        </w:rPr>
        <w:t xml:space="preserve"> DEL CURSO</w:t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  <w:t>:</w:t>
      </w:r>
      <w:r w:rsidR="00080509" w:rsidRPr="003F43C6">
        <w:rPr>
          <w:rFonts w:ascii="Arial" w:hAnsi="Arial" w:cs="Arial"/>
          <w:sz w:val="20"/>
          <w:szCs w:val="20"/>
        </w:rPr>
        <w:t xml:space="preserve">     </w:t>
      </w:r>
      <w:r w:rsidRPr="003F43C6">
        <w:rPr>
          <w:rFonts w:ascii="Arial" w:hAnsi="Arial" w:cs="Arial"/>
          <w:sz w:val="20"/>
          <w:szCs w:val="20"/>
        </w:rPr>
        <w:t>090898</w:t>
      </w:r>
    </w:p>
    <w:p w:rsidR="003F43C6" w:rsidRPr="003F43C6" w:rsidRDefault="003F43C6" w:rsidP="003F43C6">
      <w:pPr>
        <w:pStyle w:val="Sinespaciado"/>
        <w:ind w:left="360"/>
        <w:rPr>
          <w:rFonts w:ascii="Arial" w:hAnsi="Arial" w:cs="Arial"/>
          <w:sz w:val="20"/>
          <w:szCs w:val="20"/>
        </w:rPr>
      </w:pPr>
    </w:p>
    <w:p w:rsidR="00314A2B" w:rsidRDefault="00314A2B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sz w:val="20"/>
          <w:szCs w:val="20"/>
        </w:rPr>
        <w:t>CRÉDITOS</w:t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</w:r>
      <w:r w:rsidR="0040037F" w:rsidRPr="003F43C6">
        <w:rPr>
          <w:rFonts w:ascii="Arial" w:hAnsi="Arial" w:cs="Arial"/>
          <w:sz w:val="20"/>
          <w:szCs w:val="20"/>
        </w:rPr>
        <w:t xml:space="preserve">            </w:t>
      </w:r>
      <w:r w:rsidR="003F43C6">
        <w:rPr>
          <w:rFonts w:ascii="Arial" w:hAnsi="Arial" w:cs="Arial"/>
          <w:sz w:val="20"/>
          <w:szCs w:val="20"/>
        </w:rPr>
        <w:t xml:space="preserve"> </w:t>
      </w:r>
      <w:r w:rsidRPr="003F43C6">
        <w:rPr>
          <w:rFonts w:ascii="Arial" w:hAnsi="Arial" w:cs="Arial"/>
          <w:sz w:val="20"/>
          <w:szCs w:val="20"/>
        </w:rPr>
        <w:t>:</w:t>
      </w:r>
      <w:r w:rsidR="00080509" w:rsidRPr="003F43C6">
        <w:rPr>
          <w:rFonts w:ascii="Arial" w:hAnsi="Arial" w:cs="Arial"/>
          <w:sz w:val="20"/>
          <w:szCs w:val="20"/>
        </w:rPr>
        <w:t xml:space="preserve">     0</w:t>
      </w:r>
      <w:r w:rsidRPr="003F43C6">
        <w:rPr>
          <w:rFonts w:ascii="Arial" w:hAnsi="Arial" w:cs="Arial"/>
          <w:sz w:val="20"/>
          <w:szCs w:val="20"/>
        </w:rPr>
        <w:t>4</w:t>
      </w:r>
    </w:p>
    <w:p w:rsidR="003F43C6" w:rsidRPr="003F43C6" w:rsidRDefault="003F43C6" w:rsidP="003F43C6">
      <w:pPr>
        <w:pStyle w:val="Sinespaciado"/>
        <w:ind w:left="360"/>
        <w:rPr>
          <w:rFonts w:ascii="Arial" w:hAnsi="Arial" w:cs="Arial"/>
          <w:sz w:val="20"/>
          <w:szCs w:val="20"/>
        </w:rPr>
      </w:pPr>
    </w:p>
    <w:p w:rsidR="00314A2B" w:rsidRDefault="00314A2B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sz w:val="20"/>
          <w:szCs w:val="20"/>
        </w:rPr>
        <w:t>REQUISITO(S)</w:t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</w:r>
      <w:r w:rsidRPr="003F43C6">
        <w:rPr>
          <w:rFonts w:ascii="Arial" w:hAnsi="Arial" w:cs="Arial"/>
          <w:sz w:val="20"/>
          <w:szCs w:val="20"/>
        </w:rPr>
        <w:tab/>
        <w:t>:</w:t>
      </w:r>
      <w:r w:rsidR="00080509" w:rsidRPr="003F43C6">
        <w:rPr>
          <w:rFonts w:ascii="Arial" w:hAnsi="Arial" w:cs="Arial"/>
          <w:sz w:val="20"/>
          <w:szCs w:val="20"/>
        </w:rPr>
        <w:t xml:space="preserve">     </w:t>
      </w:r>
      <w:r w:rsidR="003F43C6" w:rsidRPr="003F43C6">
        <w:rPr>
          <w:rFonts w:ascii="Arial" w:hAnsi="Arial" w:cs="Arial"/>
          <w:sz w:val="20"/>
          <w:szCs w:val="20"/>
        </w:rPr>
        <w:t xml:space="preserve">090894: </w:t>
      </w:r>
      <w:r w:rsidRPr="003F43C6">
        <w:rPr>
          <w:rFonts w:ascii="Arial" w:hAnsi="Arial" w:cs="Arial"/>
          <w:sz w:val="20"/>
          <w:szCs w:val="20"/>
        </w:rPr>
        <w:t xml:space="preserve">Ciudad </w:t>
      </w:r>
      <w:r w:rsidR="001B20CD" w:rsidRPr="003F43C6">
        <w:rPr>
          <w:rFonts w:ascii="Arial" w:hAnsi="Arial" w:cs="Arial"/>
          <w:sz w:val="20"/>
          <w:szCs w:val="20"/>
        </w:rPr>
        <w:t>I</w:t>
      </w:r>
    </w:p>
    <w:p w:rsidR="003F43C6" w:rsidRPr="003F43C6" w:rsidRDefault="003F43C6" w:rsidP="003F43C6">
      <w:pPr>
        <w:pStyle w:val="Sinespaciado"/>
        <w:ind w:left="360"/>
        <w:rPr>
          <w:rFonts w:ascii="Arial" w:hAnsi="Arial" w:cs="Arial"/>
          <w:sz w:val="20"/>
          <w:szCs w:val="20"/>
        </w:rPr>
      </w:pPr>
    </w:p>
    <w:p w:rsidR="00080509" w:rsidRPr="003F43C6" w:rsidRDefault="00ED5C36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sz w:val="20"/>
          <w:szCs w:val="20"/>
        </w:rPr>
        <w:t>CONDICIÓN</w:t>
      </w:r>
      <w:r w:rsidR="00080509" w:rsidRPr="003F43C6">
        <w:rPr>
          <w:rFonts w:ascii="Arial" w:hAnsi="Arial" w:cs="Arial"/>
          <w:sz w:val="20"/>
          <w:szCs w:val="20"/>
        </w:rPr>
        <w:t xml:space="preserve"> DEL CURSO                             :     Obligatorio </w:t>
      </w:r>
    </w:p>
    <w:p w:rsidR="00080509" w:rsidRPr="003F43C6" w:rsidRDefault="00080509" w:rsidP="00080509">
      <w:pPr>
        <w:pStyle w:val="Sinespaciado"/>
        <w:ind w:left="360"/>
        <w:rPr>
          <w:rFonts w:ascii="Arial" w:hAnsi="Arial" w:cs="Arial"/>
          <w:sz w:val="20"/>
          <w:szCs w:val="20"/>
        </w:rPr>
      </w:pPr>
    </w:p>
    <w:p w:rsidR="00314A2B" w:rsidRPr="00EB017F" w:rsidRDefault="00D12A88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 xml:space="preserve">SUMILLA </w:t>
      </w:r>
    </w:p>
    <w:p w:rsidR="00EB017F" w:rsidRPr="00EB017F" w:rsidRDefault="00EB017F" w:rsidP="00EB017F">
      <w:pPr>
        <w:pStyle w:val="Sinespaciado"/>
        <w:rPr>
          <w:rFonts w:ascii="Arial" w:hAnsi="Arial" w:cs="Arial"/>
          <w:sz w:val="20"/>
          <w:szCs w:val="20"/>
        </w:rPr>
      </w:pPr>
    </w:p>
    <w:p w:rsidR="00EB017F" w:rsidRPr="00EB017F" w:rsidRDefault="00EB017F" w:rsidP="00D42276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EB017F">
        <w:rPr>
          <w:rFonts w:ascii="Arial" w:hAnsi="Arial" w:cs="Arial"/>
          <w:sz w:val="20"/>
          <w:szCs w:val="20"/>
        </w:rPr>
        <w:t xml:space="preserve">La asignatura de Ciudad II es un curso teórico. Tiene como propósito desarrollar en el alumno habilidades que permitan el estudio crítico de los fenómenos e ideologías que dieron forma a la ciudad moderna, incidiendo en el estudio, conocimiento y comprensión de Lima. Entender la Ciudad Contemporánea como hecho real, escenario y resultado de las acciones del gobierno y la sociedad. </w:t>
      </w:r>
    </w:p>
    <w:p w:rsidR="00080509" w:rsidRPr="00EB017F" w:rsidRDefault="00EB017F" w:rsidP="00D42276">
      <w:pPr>
        <w:pStyle w:val="Prrafodelista"/>
        <w:ind w:left="426"/>
        <w:jc w:val="both"/>
        <w:rPr>
          <w:rFonts w:ascii="Arial" w:hAnsi="Arial" w:cs="Arial"/>
          <w:lang w:val="es-MX"/>
        </w:rPr>
      </w:pPr>
      <w:r w:rsidRPr="00EB017F">
        <w:rPr>
          <w:rFonts w:ascii="Arial" w:hAnsi="Arial" w:cs="Arial"/>
          <w:lang w:val="es-MX"/>
        </w:rPr>
        <w:t xml:space="preserve">El desarrollo del curso se divide en 4 unidades de aprendizaje: I. La ciudad Prehispánica. II. La ciudad Colonial. III. La ciudad Republicana. IV. El urbanismo como disciplina. </w:t>
      </w:r>
    </w:p>
    <w:p w:rsidR="00D12A88" w:rsidRPr="003F43C6" w:rsidRDefault="00D12A88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FUENTES DE CONSULTA</w:t>
      </w:r>
    </w:p>
    <w:p w:rsidR="00D42276" w:rsidRDefault="00D42276" w:rsidP="00597353">
      <w:pPr>
        <w:autoSpaceDE w:val="0"/>
        <w:autoSpaceDN w:val="0"/>
        <w:adjustRightInd w:val="0"/>
        <w:spacing w:after="0"/>
        <w:ind w:firstLine="360"/>
        <w:outlineLvl w:val="2"/>
        <w:rPr>
          <w:rFonts w:ascii="Arial" w:hAnsi="Arial" w:cs="Arial"/>
          <w:b/>
          <w:sz w:val="20"/>
          <w:szCs w:val="20"/>
        </w:rPr>
      </w:pPr>
    </w:p>
    <w:p w:rsidR="00080509" w:rsidRPr="003F43C6" w:rsidRDefault="00080509" w:rsidP="00597353">
      <w:pPr>
        <w:autoSpaceDE w:val="0"/>
        <w:autoSpaceDN w:val="0"/>
        <w:adjustRightInd w:val="0"/>
        <w:spacing w:after="0"/>
        <w:ind w:firstLine="360"/>
        <w:outlineLvl w:val="2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Bibliográficas</w:t>
      </w:r>
    </w:p>
    <w:p w:rsidR="00775288" w:rsidRPr="00D71968" w:rsidRDefault="00775288" w:rsidP="00D4227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left="709" w:hanging="283"/>
        <w:jc w:val="both"/>
        <w:outlineLvl w:val="2"/>
        <w:rPr>
          <w:rFonts w:ascii="Arial" w:hAnsi="Arial" w:cs="Arial"/>
          <w:sz w:val="16"/>
          <w:szCs w:val="20"/>
        </w:rPr>
      </w:pPr>
      <w:r w:rsidRPr="00775288">
        <w:rPr>
          <w:rFonts w:ascii="Arial" w:hAnsi="Arial" w:cs="Arial"/>
          <w:sz w:val="20"/>
        </w:rPr>
        <w:t xml:space="preserve">Edwards, B. (2004). </w:t>
      </w:r>
      <w:r w:rsidRPr="00775288">
        <w:rPr>
          <w:rFonts w:ascii="Arial" w:hAnsi="Arial" w:cs="Arial"/>
          <w:i/>
          <w:sz w:val="20"/>
        </w:rPr>
        <w:t>Guía básica de la sostenibilidad</w:t>
      </w:r>
      <w:r w:rsidRPr="00775288">
        <w:rPr>
          <w:rFonts w:ascii="Arial" w:hAnsi="Arial" w:cs="Arial"/>
          <w:sz w:val="20"/>
        </w:rPr>
        <w:t>. Barcelona: Gustavo Gili.</w:t>
      </w:r>
    </w:p>
    <w:p w:rsidR="00D71968" w:rsidRPr="0071298C" w:rsidRDefault="0071298C" w:rsidP="00D4227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left="709" w:hanging="283"/>
        <w:jc w:val="both"/>
        <w:outlineLvl w:val="2"/>
        <w:rPr>
          <w:rFonts w:ascii="Arial" w:hAnsi="Arial" w:cs="Arial"/>
          <w:sz w:val="14"/>
          <w:szCs w:val="20"/>
        </w:rPr>
      </w:pPr>
      <w:r w:rsidRPr="0071298C">
        <w:rPr>
          <w:rFonts w:ascii="Arial" w:hAnsi="Arial" w:cs="Arial"/>
          <w:sz w:val="20"/>
        </w:rPr>
        <w:t>Gauzin-Müller, D. (2002).</w:t>
      </w:r>
      <w:r w:rsidRPr="0071298C">
        <w:rPr>
          <w:rFonts w:ascii="Arial" w:hAnsi="Arial" w:cs="Arial"/>
          <w:i/>
          <w:sz w:val="20"/>
        </w:rPr>
        <w:t xml:space="preserve"> Arquitectura ecológica: 29 ejemplos. </w:t>
      </w:r>
      <w:r w:rsidRPr="0071298C">
        <w:rPr>
          <w:rFonts w:ascii="Arial" w:hAnsi="Arial" w:cs="Arial"/>
          <w:sz w:val="20"/>
          <w:lang w:val="it-IT"/>
        </w:rPr>
        <w:t>Barcelona: Gustavo Gili</w:t>
      </w:r>
    </w:p>
    <w:p w:rsidR="00775288" w:rsidRPr="00775288" w:rsidRDefault="00D42276" w:rsidP="00D42276">
      <w:pPr>
        <w:pStyle w:val="AA-ESTILOBIBLIOSILABO"/>
        <w:numPr>
          <w:ilvl w:val="0"/>
          <w:numId w:val="10"/>
        </w:numPr>
        <w:tabs>
          <w:tab w:val="left" w:pos="567"/>
          <w:tab w:val="left" w:pos="1134"/>
        </w:tabs>
        <w:spacing w:after="60"/>
        <w:ind w:left="709" w:hanging="283"/>
        <w:jc w:val="both"/>
      </w:pPr>
      <w:r>
        <w:tab/>
      </w:r>
      <w:r w:rsidR="00775288" w:rsidRPr="00775288">
        <w:t xml:space="preserve">Petschov, U. </w:t>
      </w:r>
      <w:r w:rsidR="00775288" w:rsidRPr="00775288">
        <w:rPr>
          <w:i/>
        </w:rPr>
        <w:t>et al</w:t>
      </w:r>
      <w:r w:rsidR="00775288" w:rsidRPr="00775288">
        <w:t xml:space="preserve">. (2002). Facetas del concepto de sostenibilidad. En: Müller-Plantenberg, C. </w:t>
      </w:r>
      <w:r w:rsidR="00775288" w:rsidRPr="00775288">
        <w:rPr>
          <w:i/>
        </w:rPr>
        <w:t>Curso básico: Bases de las estrategias sostenibles para la sociedad. Análisis, Instrumentos, Métodos</w:t>
      </w:r>
      <w:r w:rsidR="00775288" w:rsidRPr="00775288">
        <w:t>. Kassel, Alemania: Uni-Kassel</w:t>
      </w:r>
    </w:p>
    <w:p w:rsidR="00775288" w:rsidRPr="00775288" w:rsidRDefault="00D42276" w:rsidP="00D42276">
      <w:pPr>
        <w:pStyle w:val="AA-ESTILOBIBLIOSILABO"/>
        <w:numPr>
          <w:ilvl w:val="0"/>
          <w:numId w:val="10"/>
        </w:numPr>
        <w:tabs>
          <w:tab w:val="left" w:pos="567"/>
          <w:tab w:val="left" w:pos="1134"/>
        </w:tabs>
        <w:spacing w:after="60"/>
        <w:ind w:left="709" w:hanging="283"/>
        <w:jc w:val="both"/>
      </w:pPr>
      <w:r>
        <w:tab/>
      </w:r>
      <w:r w:rsidR="00775288" w:rsidRPr="00775288">
        <w:t xml:space="preserve">Olórtegui, T. (2012). </w:t>
      </w:r>
      <w:r w:rsidR="00775288" w:rsidRPr="00775288">
        <w:rPr>
          <w:i/>
        </w:rPr>
        <w:t>Ciudad Tropical: espacios urbanos en la Amazonía. El caso Rio Branco</w:t>
      </w:r>
      <w:r w:rsidR="00775288" w:rsidRPr="00775288">
        <w:t>. Lima: Fondo Editorial Universidad San Martín de Porres.</w:t>
      </w:r>
    </w:p>
    <w:p w:rsidR="00775288" w:rsidRPr="00775288" w:rsidRDefault="00775288" w:rsidP="00D42276">
      <w:pPr>
        <w:pStyle w:val="AA-ESTILOBIBLIOSILABO"/>
        <w:numPr>
          <w:ilvl w:val="0"/>
          <w:numId w:val="10"/>
        </w:numPr>
        <w:spacing w:after="60"/>
        <w:ind w:left="709" w:hanging="283"/>
        <w:jc w:val="both"/>
        <w:rPr>
          <w:u w:val="single"/>
          <w:lang w:val="it-IT"/>
        </w:rPr>
      </w:pPr>
      <w:r w:rsidRPr="00775288">
        <w:t xml:space="preserve">Ortega, M. </w:t>
      </w:r>
      <w:r w:rsidRPr="00775288">
        <w:rPr>
          <w:i/>
        </w:rPr>
        <w:t>La ciudad y los sistemas urbanos desde una visión territorial.</w:t>
      </w:r>
      <w:r w:rsidRPr="00775288">
        <w:t xml:space="preserve"> Recuperado el 04-02-2016 de: </w:t>
      </w:r>
      <w:r w:rsidRPr="00775288">
        <w:rPr>
          <w:u w:val="single"/>
          <w:lang w:val="it-IT"/>
        </w:rPr>
        <w:t xml:space="preserve">http://polired.upm.es/index.php/urban/article/ viewFile/394/394 </w:t>
      </w:r>
    </w:p>
    <w:p w:rsidR="00775288" w:rsidRPr="00775288" w:rsidRDefault="00775288" w:rsidP="00D42276">
      <w:pPr>
        <w:pStyle w:val="Prrafodelista"/>
        <w:numPr>
          <w:ilvl w:val="0"/>
          <w:numId w:val="10"/>
        </w:numPr>
        <w:spacing w:after="60" w:line="240" w:lineRule="exact"/>
        <w:ind w:left="709" w:hanging="283"/>
        <w:jc w:val="both"/>
        <w:rPr>
          <w:rFonts w:ascii="Arial" w:hAnsi="Arial" w:cs="Arial"/>
          <w:sz w:val="20"/>
          <w:lang w:val="de-DE"/>
        </w:rPr>
      </w:pPr>
      <w:r w:rsidRPr="00775288">
        <w:rPr>
          <w:rFonts w:ascii="Arial" w:hAnsi="Arial" w:cs="Arial"/>
          <w:sz w:val="20"/>
        </w:rPr>
        <w:t xml:space="preserve">Sassen, S. (2001). </w:t>
      </w:r>
      <w:r w:rsidRPr="00775288">
        <w:rPr>
          <w:rFonts w:ascii="Arial" w:hAnsi="Arial" w:cs="Arial"/>
          <w:sz w:val="20"/>
          <w:lang w:val="es-ES"/>
        </w:rPr>
        <w:t xml:space="preserve">Global City: Introducción a un concepto y su historia. </w:t>
      </w:r>
      <w:r w:rsidRPr="00775288">
        <w:rPr>
          <w:rFonts w:ascii="Arial" w:hAnsi="Arial" w:cs="Arial"/>
          <w:sz w:val="20"/>
        </w:rPr>
        <w:t xml:space="preserve">En: </w:t>
      </w:r>
      <w:r w:rsidRPr="00775288">
        <w:rPr>
          <w:rFonts w:ascii="Arial" w:hAnsi="Arial" w:cs="Arial"/>
          <w:i/>
          <w:sz w:val="20"/>
        </w:rPr>
        <w:t>Peripherie</w:t>
      </w:r>
      <w:r w:rsidRPr="00775288">
        <w:rPr>
          <w:rFonts w:ascii="Arial" w:hAnsi="Arial" w:cs="Arial"/>
          <w:sz w:val="20"/>
        </w:rPr>
        <w:t xml:space="preserve"> (pp 10-31). N° 81/82.</w:t>
      </w:r>
      <w:r w:rsidRPr="00775288">
        <w:rPr>
          <w:rFonts w:ascii="Arial" w:hAnsi="Arial" w:cs="Arial"/>
          <w:sz w:val="20"/>
          <w:lang w:val="de-DE"/>
        </w:rPr>
        <w:t xml:space="preserve"> Frankfurt: IKO-Verlag</w:t>
      </w:r>
    </w:p>
    <w:p w:rsidR="00775288" w:rsidRPr="00775288" w:rsidRDefault="00775288" w:rsidP="00D42276">
      <w:pPr>
        <w:pStyle w:val="Prrafodelista"/>
        <w:numPr>
          <w:ilvl w:val="0"/>
          <w:numId w:val="10"/>
        </w:numPr>
        <w:spacing w:after="60" w:line="240" w:lineRule="exact"/>
        <w:ind w:left="709" w:hanging="283"/>
        <w:jc w:val="both"/>
        <w:rPr>
          <w:rFonts w:ascii="Arial" w:hAnsi="Arial" w:cs="Arial"/>
          <w:sz w:val="20"/>
          <w:lang w:val="pt-BR"/>
        </w:rPr>
      </w:pPr>
      <w:r w:rsidRPr="00775288">
        <w:rPr>
          <w:rFonts w:ascii="Arial" w:hAnsi="Arial" w:cs="Arial"/>
          <w:sz w:val="20"/>
        </w:rPr>
        <w:t xml:space="preserve">Stagno, B.; Ugarte, J. (2006). </w:t>
      </w:r>
      <w:r w:rsidRPr="00775288">
        <w:rPr>
          <w:rFonts w:ascii="Arial" w:hAnsi="Arial" w:cs="Arial"/>
          <w:i/>
          <w:sz w:val="20"/>
        </w:rPr>
        <w:t>Ciudades Tropicales Sostenibles</w:t>
      </w:r>
      <w:r w:rsidRPr="00775288">
        <w:rPr>
          <w:rFonts w:ascii="Arial" w:hAnsi="Arial" w:cs="Arial"/>
          <w:sz w:val="20"/>
        </w:rPr>
        <w:t xml:space="preserve">. </w:t>
      </w:r>
      <w:r w:rsidRPr="00775288">
        <w:rPr>
          <w:rFonts w:ascii="Arial" w:hAnsi="Arial" w:cs="Arial"/>
          <w:sz w:val="20"/>
          <w:lang w:val="pt-BR"/>
        </w:rPr>
        <w:t>Costa Rica: Instituto de Arquitectura Tropical.</w:t>
      </w:r>
    </w:p>
    <w:p w:rsidR="00080509" w:rsidRPr="00775288" w:rsidRDefault="00775288" w:rsidP="00D42276">
      <w:pPr>
        <w:pStyle w:val="Prrafodelista"/>
        <w:numPr>
          <w:ilvl w:val="0"/>
          <w:numId w:val="10"/>
        </w:numPr>
        <w:ind w:left="709" w:hanging="283"/>
        <w:jc w:val="both"/>
        <w:rPr>
          <w:rFonts w:ascii="Arial" w:hAnsi="Arial" w:cs="Arial"/>
          <w:sz w:val="20"/>
          <w:lang w:val="de-DE"/>
        </w:rPr>
      </w:pPr>
      <w:r w:rsidRPr="00775288">
        <w:rPr>
          <w:rFonts w:ascii="Arial" w:hAnsi="Arial" w:cs="Arial"/>
          <w:sz w:val="20"/>
          <w:lang w:val="es-ES"/>
        </w:rPr>
        <w:t xml:space="preserve">Van Naerseen, T. (2001). Ciudades Globales en el Tercer Mundo. </w:t>
      </w:r>
      <w:r w:rsidRPr="00775288">
        <w:rPr>
          <w:rFonts w:ascii="Arial" w:hAnsi="Arial" w:cs="Arial"/>
          <w:sz w:val="20"/>
          <w:lang w:val="de-DE"/>
        </w:rPr>
        <w:t xml:space="preserve">En: </w:t>
      </w:r>
      <w:r w:rsidRPr="00775288">
        <w:rPr>
          <w:rFonts w:ascii="Arial" w:hAnsi="Arial" w:cs="Arial"/>
          <w:i/>
          <w:sz w:val="20"/>
          <w:lang w:val="de-DE"/>
        </w:rPr>
        <w:t>Peripherie</w:t>
      </w:r>
      <w:r w:rsidRPr="00775288">
        <w:rPr>
          <w:rFonts w:ascii="Arial" w:hAnsi="Arial" w:cs="Arial"/>
          <w:sz w:val="20"/>
          <w:lang w:val="de-DE"/>
        </w:rPr>
        <w:t>. (pp. 32-52). N° 81/82. Frankfurt: IKO-Verlag</w:t>
      </w:r>
    </w:p>
    <w:p w:rsidR="00314A2B" w:rsidRPr="003F43C6" w:rsidRDefault="00080509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UNIDADES DE APRENDIZAJE</w:t>
      </w:r>
    </w:p>
    <w:p w:rsidR="00080509" w:rsidRPr="003F43C6" w:rsidRDefault="00080509" w:rsidP="00080509">
      <w:pPr>
        <w:pStyle w:val="Sinespaciado"/>
        <w:ind w:left="360"/>
        <w:rPr>
          <w:rFonts w:ascii="Arial" w:hAnsi="Arial" w:cs="Arial"/>
          <w:sz w:val="20"/>
          <w:szCs w:val="20"/>
        </w:rPr>
      </w:pPr>
    </w:p>
    <w:p w:rsidR="00080509" w:rsidRPr="003F43C6" w:rsidRDefault="00080509" w:rsidP="00080509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 xml:space="preserve">UNIDAD </w:t>
      </w:r>
      <w:r w:rsidR="001369FA" w:rsidRPr="003F43C6">
        <w:rPr>
          <w:rFonts w:ascii="Arial" w:hAnsi="Arial" w:cs="Arial"/>
          <w:b/>
          <w:sz w:val="20"/>
          <w:szCs w:val="20"/>
        </w:rPr>
        <w:t>I</w:t>
      </w:r>
      <w:r w:rsidRPr="003F43C6">
        <w:rPr>
          <w:rFonts w:ascii="Arial" w:hAnsi="Arial" w:cs="Arial"/>
          <w:b/>
          <w:sz w:val="20"/>
          <w:szCs w:val="20"/>
        </w:rPr>
        <w:t xml:space="preserve">: </w:t>
      </w:r>
      <w:r w:rsidR="00775288">
        <w:rPr>
          <w:rFonts w:ascii="Arial" w:hAnsi="Arial" w:cs="Arial"/>
          <w:b/>
          <w:sz w:val="20"/>
          <w:szCs w:val="20"/>
        </w:rPr>
        <w:t>CONCEPTOS GENERALES</w:t>
      </w:r>
    </w:p>
    <w:p w:rsidR="00D42276" w:rsidRDefault="00D42276" w:rsidP="00080509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080509" w:rsidRDefault="00080509" w:rsidP="00080509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OBJETIVOS DE APRENDIZAJE</w:t>
      </w:r>
      <w:r w:rsidR="00EB017F">
        <w:rPr>
          <w:rFonts w:ascii="Arial" w:hAnsi="Arial" w:cs="Arial"/>
          <w:b/>
          <w:sz w:val="20"/>
          <w:szCs w:val="20"/>
        </w:rPr>
        <w:t xml:space="preserve"> Y REFERENCIAS</w:t>
      </w:r>
      <w:r w:rsidRPr="003F43C6">
        <w:rPr>
          <w:rFonts w:ascii="Arial" w:hAnsi="Arial" w:cs="Arial"/>
          <w:b/>
          <w:sz w:val="20"/>
          <w:szCs w:val="20"/>
        </w:rPr>
        <w:t>:</w:t>
      </w:r>
    </w:p>
    <w:p w:rsidR="008D24A0" w:rsidRDefault="008D24A0" w:rsidP="00080509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8D24A0" w:rsidRPr="003F43C6" w:rsidRDefault="008D24A0" w:rsidP="008D24A0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sz w:val="20"/>
          <w:szCs w:val="20"/>
        </w:rPr>
        <w:t>La asignatura de Ciudad II es un curso teórico.</w:t>
      </w:r>
      <w:r>
        <w:rPr>
          <w:rFonts w:ascii="Arial" w:hAnsi="Arial" w:cs="Arial"/>
          <w:sz w:val="20"/>
          <w:szCs w:val="20"/>
        </w:rPr>
        <w:t xml:space="preserve"> Tiene como propósito </w:t>
      </w:r>
      <w:r w:rsidRPr="00022FAC">
        <w:rPr>
          <w:rFonts w:ascii="Arial" w:hAnsi="Arial" w:cs="Arial"/>
          <w:sz w:val="20"/>
        </w:rPr>
        <w:t>instrumentar al alumno en el estudio de la sostenibilidad en el proceso del desarrollo urbano. Enfatiza la interrelación de los procesos culturales, económicos y ambientales en la producción de un hábitat urbano con identidad, calidad de vida y sostenibilidad. Estudio del enfoque multidimensional como base para el diseño urbano: dimensión socio-cultural, biofísica (energía, agua, suelo), económico-financ</w:t>
      </w:r>
      <w:r>
        <w:rPr>
          <w:rFonts w:ascii="Arial" w:hAnsi="Arial" w:cs="Arial"/>
          <w:sz w:val="20"/>
        </w:rPr>
        <w:t>iera y de gestión participativa</w:t>
      </w:r>
      <w:r w:rsidRPr="003F43C6">
        <w:rPr>
          <w:rFonts w:ascii="Arial" w:hAnsi="Arial" w:cs="Arial"/>
          <w:sz w:val="20"/>
          <w:szCs w:val="20"/>
        </w:rPr>
        <w:t xml:space="preserve">. </w:t>
      </w:r>
    </w:p>
    <w:p w:rsidR="008D24A0" w:rsidRPr="00022FAC" w:rsidRDefault="008D24A0" w:rsidP="008D24A0">
      <w:pPr>
        <w:spacing w:after="160" w:line="259" w:lineRule="auto"/>
        <w:ind w:firstLine="360"/>
        <w:rPr>
          <w:rFonts w:ascii="Arial" w:hAnsi="Arial" w:cs="Arial"/>
          <w:sz w:val="20"/>
        </w:rPr>
      </w:pPr>
      <w:r w:rsidRPr="00022FAC">
        <w:rPr>
          <w:rFonts w:ascii="Arial" w:hAnsi="Arial" w:cs="Arial"/>
          <w:sz w:val="20"/>
        </w:rPr>
        <w:lastRenderedPageBreak/>
        <w:t>El desarrollo del curso se divide en 4 unidades de aprendizaje:</w:t>
      </w:r>
    </w:p>
    <w:p w:rsidR="008D24A0" w:rsidRPr="00022FAC" w:rsidRDefault="008D24A0" w:rsidP="008D24A0">
      <w:pPr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0"/>
        </w:rPr>
      </w:pPr>
      <w:r w:rsidRPr="00022FAC">
        <w:rPr>
          <w:rFonts w:ascii="Arial" w:hAnsi="Arial" w:cs="Arial"/>
          <w:sz w:val="20"/>
        </w:rPr>
        <w:t>Conceptos generales sobre sostenibilidad, desarrollo y lo urbano</w:t>
      </w:r>
    </w:p>
    <w:p w:rsidR="008D24A0" w:rsidRPr="00022FAC" w:rsidRDefault="008D24A0" w:rsidP="008D24A0">
      <w:pPr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0"/>
        </w:rPr>
      </w:pPr>
      <w:r w:rsidRPr="00022FAC">
        <w:rPr>
          <w:rFonts w:ascii="Arial" w:hAnsi="Arial" w:cs="Arial"/>
          <w:sz w:val="20"/>
        </w:rPr>
        <w:t>Análisis sobre sostenibilidad y desarrollo urbano</w:t>
      </w:r>
    </w:p>
    <w:p w:rsidR="008D24A0" w:rsidRPr="00022FAC" w:rsidRDefault="008D24A0" w:rsidP="008D24A0">
      <w:pPr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0"/>
        </w:rPr>
      </w:pPr>
      <w:r w:rsidRPr="00022FAC">
        <w:rPr>
          <w:rFonts w:ascii="Arial" w:hAnsi="Arial" w:cs="Arial"/>
          <w:sz w:val="20"/>
        </w:rPr>
        <w:t>Instrumentos</w:t>
      </w:r>
    </w:p>
    <w:p w:rsidR="008D24A0" w:rsidRPr="00022FAC" w:rsidRDefault="008D24A0" w:rsidP="008D24A0">
      <w:pPr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0"/>
        </w:rPr>
      </w:pPr>
      <w:r w:rsidRPr="00022FAC">
        <w:rPr>
          <w:rFonts w:ascii="Arial" w:hAnsi="Arial" w:cs="Arial"/>
          <w:sz w:val="20"/>
        </w:rPr>
        <w:t>Métodos para un desarrollo urbano sostenible</w:t>
      </w:r>
    </w:p>
    <w:p w:rsidR="008D24A0" w:rsidRDefault="008D24A0" w:rsidP="00080509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35709" w:rsidRPr="003F43C6" w:rsidRDefault="00D35709" w:rsidP="00EB017F">
      <w:pPr>
        <w:spacing w:after="0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3F43C6">
        <w:rPr>
          <w:rFonts w:ascii="Arial" w:hAnsi="Arial" w:cs="Arial"/>
          <w:b/>
          <w:bCs/>
          <w:sz w:val="20"/>
          <w:szCs w:val="20"/>
        </w:rPr>
        <w:t>PRIMERA SEMANA</w:t>
      </w:r>
    </w:p>
    <w:p w:rsidR="00D35709" w:rsidRPr="003735E1" w:rsidRDefault="003735E1" w:rsidP="00080509">
      <w:pPr>
        <w:spacing w:after="0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735E1">
        <w:rPr>
          <w:rFonts w:ascii="Arial" w:hAnsi="Arial" w:cs="Arial"/>
          <w:sz w:val="20"/>
          <w:szCs w:val="20"/>
        </w:rPr>
        <w:t>Conceptualización de la sostenibilidad, el desarrollo y la ciudad. Nivel global y local</w:t>
      </w:r>
      <w:r w:rsidR="00D35709" w:rsidRPr="003735E1">
        <w:rPr>
          <w:rFonts w:ascii="Arial" w:hAnsi="Arial" w:cs="Arial"/>
          <w:bCs/>
          <w:sz w:val="20"/>
          <w:szCs w:val="20"/>
        </w:rPr>
        <w:t>.</w:t>
      </w:r>
    </w:p>
    <w:p w:rsidR="003F43C6" w:rsidRPr="003F43C6" w:rsidRDefault="003F43C6" w:rsidP="00080509">
      <w:pPr>
        <w:spacing w:after="0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D35709" w:rsidRPr="003F43C6" w:rsidRDefault="00D35709" w:rsidP="00080509">
      <w:pPr>
        <w:spacing w:after="0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3F43C6">
        <w:rPr>
          <w:rFonts w:ascii="Arial" w:hAnsi="Arial" w:cs="Arial"/>
          <w:b/>
          <w:bCs/>
          <w:sz w:val="20"/>
          <w:szCs w:val="20"/>
        </w:rPr>
        <w:t>SEGUNDA SEMANA</w:t>
      </w:r>
    </w:p>
    <w:p w:rsidR="0020096E" w:rsidRPr="003F43C6" w:rsidRDefault="003735E1" w:rsidP="00080509">
      <w:pPr>
        <w:spacing w:after="0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735E1">
        <w:rPr>
          <w:rFonts w:ascii="Arial" w:hAnsi="Arial" w:cs="Arial"/>
          <w:sz w:val="20"/>
        </w:rPr>
        <w:t>Principios y dimensiones de la sostenibilidad aplicables al desarrollo y planeamiento urbano</w:t>
      </w:r>
      <w:r w:rsidR="003F3B3C" w:rsidRPr="003F43C6">
        <w:rPr>
          <w:rFonts w:ascii="Arial" w:hAnsi="Arial" w:cs="Arial"/>
          <w:bCs/>
          <w:sz w:val="20"/>
          <w:szCs w:val="20"/>
        </w:rPr>
        <w:t>.</w:t>
      </w:r>
      <w:r w:rsidR="00D35709" w:rsidRPr="003F43C6">
        <w:rPr>
          <w:rFonts w:ascii="Arial" w:hAnsi="Arial" w:cs="Arial"/>
          <w:bCs/>
          <w:sz w:val="20"/>
          <w:szCs w:val="20"/>
        </w:rPr>
        <w:t xml:space="preserve"> </w:t>
      </w:r>
    </w:p>
    <w:p w:rsidR="003F43C6" w:rsidRPr="003F43C6" w:rsidRDefault="003F43C6" w:rsidP="00080509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35709" w:rsidRPr="003F43C6" w:rsidRDefault="0020096E" w:rsidP="00080509">
      <w:pPr>
        <w:spacing w:after="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TERCERA SEMANA</w:t>
      </w:r>
    </w:p>
    <w:p w:rsidR="0020096E" w:rsidRPr="003735E1" w:rsidRDefault="003735E1" w:rsidP="0020096E">
      <w:pPr>
        <w:spacing w:after="0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735E1">
        <w:rPr>
          <w:rFonts w:ascii="Arial" w:hAnsi="Arial" w:cs="Arial"/>
          <w:sz w:val="20"/>
          <w:szCs w:val="20"/>
        </w:rPr>
        <w:t>Facetas de los conceptos de sostenibilidad. El modelo de tres columnas. Controversias</w:t>
      </w:r>
      <w:r w:rsidR="0020096E" w:rsidRPr="003735E1">
        <w:rPr>
          <w:rFonts w:ascii="Arial" w:hAnsi="Arial" w:cs="Arial"/>
          <w:bCs/>
          <w:sz w:val="20"/>
          <w:szCs w:val="20"/>
        </w:rPr>
        <w:t>.</w:t>
      </w:r>
    </w:p>
    <w:p w:rsidR="003F43C6" w:rsidRDefault="003F43C6" w:rsidP="00325D2B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325D2B" w:rsidRPr="003F43C6" w:rsidRDefault="00325D2B" w:rsidP="00325D2B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CUARTA SEMANA</w:t>
      </w:r>
    </w:p>
    <w:p w:rsidR="00325D2B" w:rsidRPr="003735E1" w:rsidRDefault="003735E1" w:rsidP="00325D2B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735E1">
        <w:rPr>
          <w:rFonts w:ascii="Arial" w:hAnsi="Arial" w:cs="Arial"/>
          <w:sz w:val="20"/>
        </w:rPr>
        <w:t>Huella Ecológica, concepto y aplicaciones. Desafíos del desarrollo sostenible</w:t>
      </w:r>
    </w:p>
    <w:p w:rsidR="00775B2D" w:rsidRPr="003F43C6" w:rsidRDefault="00775B2D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42276" w:rsidRDefault="00D35709" w:rsidP="00D42276">
      <w:pPr>
        <w:spacing w:after="0" w:line="240" w:lineRule="auto"/>
        <w:ind w:left="360" w:right="-327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 xml:space="preserve">UNIDAD </w:t>
      </w:r>
      <w:r w:rsidR="001369FA" w:rsidRPr="003F43C6">
        <w:rPr>
          <w:rFonts w:ascii="Arial" w:hAnsi="Arial" w:cs="Arial"/>
          <w:b/>
          <w:sz w:val="20"/>
          <w:szCs w:val="20"/>
        </w:rPr>
        <w:t>II</w:t>
      </w:r>
      <w:r w:rsidR="007C6624" w:rsidRPr="003F43C6">
        <w:rPr>
          <w:rFonts w:ascii="Arial" w:hAnsi="Arial" w:cs="Arial"/>
          <w:b/>
          <w:sz w:val="20"/>
          <w:szCs w:val="20"/>
        </w:rPr>
        <w:t xml:space="preserve">: </w:t>
      </w:r>
      <w:r w:rsidR="00B81AAC">
        <w:rPr>
          <w:rFonts w:ascii="Arial" w:hAnsi="Arial" w:cs="Arial"/>
          <w:b/>
          <w:sz w:val="20"/>
          <w:szCs w:val="20"/>
        </w:rPr>
        <w:t>ANÁLISIS SOBRE SOSTENIBILIDAD Y DESARROLLO URBANO</w:t>
      </w:r>
      <w:r w:rsidR="00D42276">
        <w:rPr>
          <w:rFonts w:ascii="Arial" w:hAnsi="Arial" w:cs="Arial"/>
          <w:b/>
          <w:sz w:val="20"/>
          <w:szCs w:val="20"/>
        </w:rPr>
        <w:t xml:space="preserve"> </w:t>
      </w:r>
    </w:p>
    <w:p w:rsidR="00D42276" w:rsidRDefault="00D42276" w:rsidP="00D42276">
      <w:pPr>
        <w:spacing w:after="0" w:line="240" w:lineRule="auto"/>
        <w:ind w:left="360" w:right="-327"/>
        <w:jc w:val="both"/>
        <w:rPr>
          <w:rFonts w:ascii="Arial" w:hAnsi="Arial" w:cs="Arial"/>
          <w:b/>
          <w:sz w:val="20"/>
          <w:szCs w:val="20"/>
        </w:rPr>
      </w:pPr>
    </w:p>
    <w:p w:rsidR="007C6624" w:rsidRPr="003F43C6" w:rsidRDefault="007C6624" w:rsidP="00D42276">
      <w:pPr>
        <w:spacing w:after="0" w:line="240" w:lineRule="auto"/>
        <w:ind w:left="360" w:right="-327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OBJETIVOS DE APRENDIZAJE</w:t>
      </w:r>
      <w:r w:rsidR="0071298C">
        <w:rPr>
          <w:rFonts w:ascii="Arial" w:hAnsi="Arial" w:cs="Arial"/>
          <w:b/>
          <w:sz w:val="20"/>
          <w:szCs w:val="20"/>
        </w:rPr>
        <w:t>:</w:t>
      </w:r>
    </w:p>
    <w:p w:rsidR="00B81AAC" w:rsidRDefault="00B81AAC" w:rsidP="00D42276">
      <w:pPr>
        <w:pStyle w:val="Prrafodelista"/>
        <w:numPr>
          <w:ilvl w:val="0"/>
          <w:numId w:val="8"/>
        </w:numPr>
        <w:spacing w:after="160" w:line="259" w:lineRule="auto"/>
        <w:ind w:left="709"/>
        <w:contextualSpacing/>
        <w:jc w:val="both"/>
        <w:rPr>
          <w:rFonts w:ascii="Arial" w:hAnsi="Arial" w:cs="Arial"/>
          <w:sz w:val="20"/>
          <w:szCs w:val="20"/>
        </w:rPr>
      </w:pPr>
      <w:r w:rsidRPr="00B81AAC">
        <w:rPr>
          <w:rFonts w:ascii="Arial" w:hAnsi="Arial" w:cs="Arial"/>
          <w:sz w:val="20"/>
          <w:szCs w:val="20"/>
        </w:rPr>
        <w:t>Conocer los principios y dimensiones de la sostenibilidad aplicables al desarrollo urbano</w:t>
      </w:r>
    </w:p>
    <w:p w:rsidR="00080509" w:rsidRPr="00B81AAC" w:rsidRDefault="00B81AAC" w:rsidP="00D42276">
      <w:pPr>
        <w:pStyle w:val="Prrafodelista"/>
        <w:numPr>
          <w:ilvl w:val="0"/>
          <w:numId w:val="8"/>
        </w:numPr>
        <w:spacing w:after="0" w:line="240" w:lineRule="exact"/>
        <w:ind w:left="709" w:hanging="357"/>
        <w:contextualSpacing/>
        <w:jc w:val="both"/>
        <w:rPr>
          <w:rFonts w:ascii="Arial" w:hAnsi="Arial" w:cs="Arial"/>
          <w:sz w:val="20"/>
          <w:szCs w:val="20"/>
        </w:rPr>
      </w:pPr>
      <w:r w:rsidRPr="00B81AAC">
        <w:rPr>
          <w:rFonts w:ascii="Arial" w:hAnsi="Arial" w:cs="Arial"/>
          <w:sz w:val="20"/>
          <w:szCs w:val="20"/>
        </w:rPr>
        <w:t>Analizar la situación mundial y local de la crisis ambiental y social y sus implicancias en l</w:t>
      </w:r>
      <w:r w:rsidR="00D71968">
        <w:rPr>
          <w:rFonts w:ascii="Arial" w:hAnsi="Arial" w:cs="Arial"/>
          <w:sz w:val="20"/>
          <w:szCs w:val="20"/>
        </w:rPr>
        <w:t>a</w:t>
      </w:r>
      <w:r w:rsidRPr="00B81AAC">
        <w:rPr>
          <w:rFonts w:ascii="Arial" w:hAnsi="Arial" w:cs="Arial"/>
          <w:sz w:val="20"/>
          <w:szCs w:val="20"/>
        </w:rPr>
        <w:t xml:space="preserve"> </w:t>
      </w:r>
      <w:r w:rsidR="00D71968">
        <w:rPr>
          <w:rFonts w:ascii="Arial" w:hAnsi="Arial" w:cs="Arial"/>
          <w:sz w:val="20"/>
          <w:szCs w:val="20"/>
        </w:rPr>
        <w:t>ciudad</w:t>
      </w:r>
      <w:r w:rsidR="007C6624" w:rsidRPr="00B81AAC">
        <w:rPr>
          <w:rFonts w:ascii="Arial" w:hAnsi="Arial" w:cs="Arial"/>
          <w:sz w:val="20"/>
          <w:szCs w:val="20"/>
        </w:rPr>
        <w:t>.</w:t>
      </w:r>
    </w:p>
    <w:p w:rsidR="00D71968" w:rsidRPr="003F43C6" w:rsidRDefault="00D71968" w:rsidP="00D71968">
      <w:pPr>
        <w:spacing w:after="0" w:line="240" w:lineRule="auto"/>
        <w:ind w:left="349"/>
        <w:jc w:val="both"/>
        <w:rPr>
          <w:rFonts w:ascii="Arial" w:hAnsi="Arial" w:cs="Arial"/>
          <w:b/>
          <w:sz w:val="20"/>
          <w:szCs w:val="20"/>
        </w:rPr>
      </w:pPr>
    </w:p>
    <w:p w:rsidR="007C6624" w:rsidRPr="003F43C6" w:rsidRDefault="00325D2B" w:rsidP="00B81AAC">
      <w:pPr>
        <w:spacing w:after="0" w:line="240" w:lineRule="auto"/>
        <w:ind w:firstLine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QUIN</w:t>
      </w:r>
      <w:r w:rsidR="00B6564A" w:rsidRPr="003F43C6">
        <w:rPr>
          <w:rFonts w:ascii="Arial" w:hAnsi="Arial" w:cs="Arial"/>
          <w:b/>
          <w:sz w:val="20"/>
          <w:szCs w:val="20"/>
        </w:rPr>
        <w:t>T</w:t>
      </w:r>
      <w:r w:rsidRPr="003F43C6">
        <w:rPr>
          <w:rFonts w:ascii="Arial" w:hAnsi="Arial" w:cs="Arial"/>
          <w:b/>
          <w:sz w:val="20"/>
          <w:szCs w:val="20"/>
        </w:rPr>
        <w:t xml:space="preserve">A </w:t>
      </w:r>
      <w:r w:rsidR="007C6624" w:rsidRPr="003F43C6">
        <w:rPr>
          <w:rFonts w:ascii="Arial" w:hAnsi="Arial" w:cs="Arial"/>
          <w:b/>
          <w:sz w:val="20"/>
          <w:szCs w:val="20"/>
        </w:rPr>
        <w:t>SEMANA</w:t>
      </w:r>
    </w:p>
    <w:p w:rsidR="00685A18" w:rsidRPr="00B81AAC" w:rsidRDefault="00B81AAC" w:rsidP="00B81AAC">
      <w:pPr>
        <w:spacing w:after="0" w:line="240" w:lineRule="auto"/>
        <w:ind w:firstLine="360"/>
        <w:jc w:val="both"/>
        <w:rPr>
          <w:rFonts w:ascii="Arial" w:hAnsi="Arial" w:cs="Arial"/>
          <w:bCs/>
          <w:sz w:val="20"/>
          <w:szCs w:val="20"/>
          <w:lang w:val="es-ES"/>
        </w:rPr>
      </w:pPr>
      <w:r w:rsidRPr="00B81AAC">
        <w:rPr>
          <w:rFonts w:ascii="Arial" w:hAnsi="Arial" w:cs="Arial"/>
          <w:sz w:val="20"/>
          <w:szCs w:val="20"/>
        </w:rPr>
        <w:t>Análisis de la crisis ecológica y social del desarrollo. Energía, suelos, aguas</w:t>
      </w:r>
      <w:r w:rsidR="00685A18" w:rsidRPr="00B81AAC">
        <w:rPr>
          <w:rFonts w:ascii="Arial" w:hAnsi="Arial" w:cs="Arial"/>
          <w:bCs/>
          <w:sz w:val="20"/>
          <w:szCs w:val="20"/>
          <w:lang w:val="es-ES"/>
        </w:rPr>
        <w:t>.</w:t>
      </w:r>
    </w:p>
    <w:p w:rsidR="003F43C6" w:rsidRPr="003F43C6" w:rsidRDefault="003F43C6" w:rsidP="003F43C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6564A" w:rsidRPr="003F43C6" w:rsidRDefault="00B81AAC" w:rsidP="00B81AAC">
      <w:pPr>
        <w:spacing w:after="0" w:line="240" w:lineRule="auto"/>
        <w:ind w:left="284" w:firstLine="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B6564A" w:rsidRPr="003F43C6">
        <w:rPr>
          <w:rFonts w:ascii="Arial" w:hAnsi="Arial" w:cs="Arial"/>
          <w:b/>
          <w:bCs/>
          <w:sz w:val="20"/>
          <w:szCs w:val="20"/>
        </w:rPr>
        <w:t>EXTA SEMANA</w:t>
      </w:r>
    </w:p>
    <w:p w:rsidR="00685A18" w:rsidRPr="00B81AAC" w:rsidRDefault="00B81AAC" w:rsidP="00B81AAC">
      <w:pPr>
        <w:spacing w:after="0" w:line="240" w:lineRule="auto"/>
        <w:ind w:firstLine="426"/>
        <w:jc w:val="both"/>
        <w:rPr>
          <w:rFonts w:ascii="Arial" w:hAnsi="Arial" w:cs="Arial"/>
          <w:bCs/>
          <w:sz w:val="16"/>
          <w:szCs w:val="20"/>
        </w:rPr>
      </w:pPr>
      <w:r w:rsidRPr="00B81AAC">
        <w:rPr>
          <w:rFonts w:ascii="Arial" w:hAnsi="Arial" w:cs="Arial"/>
          <w:sz w:val="20"/>
        </w:rPr>
        <w:t>Análisis de la perspectiva del desarrollo urbano sostenible</w:t>
      </w:r>
    </w:p>
    <w:p w:rsidR="003F43C6" w:rsidRPr="003F43C6" w:rsidRDefault="003F43C6" w:rsidP="007C6624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C6624" w:rsidRPr="003F43C6" w:rsidRDefault="003F43C6" w:rsidP="007C6624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3F43C6">
        <w:rPr>
          <w:rFonts w:ascii="Arial" w:hAnsi="Arial" w:cs="Arial"/>
          <w:b/>
          <w:bCs/>
          <w:sz w:val="20"/>
          <w:szCs w:val="20"/>
        </w:rPr>
        <w:t>SÉ</w:t>
      </w:r>
      <w:r w:rsidR="00B6564A" w:rsidRPr="003F43C6">
        <w:rPr>
          <w:rFonts w:ascii="Arial" w:hAnsi="Arial" w:cs="Arial"/>
          <w:b/>
          <w:bCs/>
          <w:sz w:val="20"/>
          <w:szCs w:val="20"/>
        </w:rPr>
        <w:t>PTIMA</w:t>
      </w:r>
      <w:r w:rsidR="00325D2B" w:rsidRPr="003F43C6">
        <w:rPr>
          <w:rFonts w:ascii="Arial" w:hAnsi="Arial" w:cs="Arial"/>
          <w:b/>
          <w:bCs/>
          <w:sz w:val="20"/>
          <w:szCs w:val="20"/>
        </w:rPr>
        <w:t xml:space="preserve"> </w:t>
      </w:r>
      <w:r w:rsidR="007C6624" w:rsidRPr="003F43C6">
        <w:rPr>
          <w:rFonts w:ascii="Arial" w:hAnsi="Arial" w:cs="Arial"/>
          <w:b/>
          <w:bCs/>
          <w:sz w:val="20"/>
          <w:szCs w:val="20"/>
        </w:rPr>
        <w:t>SEMANA</w:t>
      </w:r>
    </w:p>
    <w:p w:rsidR="00685A18" w:rsidRPr="00B81AAC" w:rsidRDefault="00B81AAC" w:rsidP="00685A18">
      <w:pPr>
        <w:spacing w:after="0" w:line="240" w:lineRule="auto"/>
        <w:ind w:left="360"/>
        <w:jc w:val="both"/>
        <w:rPr>
          <w:rFonts w:ascii="Arial" w:hAnsi="Arial" w:cs="Arial"/>
          <w:b/>
          <w:sz w:val="16"/>
          <w:szCs w:val="20"/>
        </w:rPr>
      </w:pPr>
      <w:r w:rsidRPr="00B81AAC">
        <w:rPr>
          <w:rFonts w:ascii="Arial" w:hAnsi="Arial" w:cs="Arial"/>
          <w:sz w:val="20"/>
        </w:rPr>
        <w:t>Análisis de los requerimientos para la sostenibilidad ambiental. ¿Más para pocos? Retos urbanos</w:t>
      </w:r>
    </w:p>
    <w:p w:rsidR="00685A18" w:rsidRPr="003F43C6" w:rsidRDefault="00685A18" w:rsidP="007C6624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325D2B" w:rsidRPr="003F43C6" w:rsidRDefault="00B6564A" w:rsidP="00325D2B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OCTAVA</w:t>
      </w:r>
      <w:r w:rsidR="00325D2B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B6564A" w:rsidRPr="00D71968" w:rsidRDefault="00B6564A" w:rsidP="00B6564A">
      <w:pPr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D71968">
        <w:rPr>
          <w:rFonts w:ascii="Arial" w:hAnsi="Arial" w:cs="Arial"/>
          <w:b/>
          <w:bCs/>
          <w:sz w:val="20"/>
          <w:szCs w:val="20"/>
        </w:rPr>
        <w:t>Examen Parcial</w:t>
      </w:r>
    </w:p>
    <w:p w:rsidR="00325D2B" w:rsidRPr="003F43C6" w:rsidRDefault="00325D2B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C6624" w:rsidRPr="003F43C6" w:rsidRDefault="00E5357A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 xml:space="preserve">UNIDAD III: </w:t>
      </w:r>
      <w:r w:rsidR="00B81AAC">
        <w:rPr>
          <w:rFonts w:ascii="Arial" w:hAnsi="Arial" w:cs="Arial"/>
          <w:b/>
          <w:sz w:val="20"/>
          <w:szCs w:val="20"/>
        </w:rPr>
        <w:t>INSTRUMENTOS PARA UN DESARROLLO URBANO SOSTENIBLE</w:t>
      </w:r>
    </w:p>
    <w:p w:rsidR="007C6624" w:rsidRPr="003F43C6" w:rsidRDefault="007C6624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OBJETIVOS DE APRENDIZAJE</w:t>
      </w:r>
      <w:r w:rsidR="0071298C">
        <w:rPr>
          <w:rFonts w:ascii="Arial" w:hAnsi="Arial" w:cs="Arial"/>
          <w:b/>
          <w:sz w:val="20"/>
          <w:szCs w:val="20"/>
        </w:rPr>
        <w:t>:</w:t>
      </w:r>
    </w:p>
    <w:p w:rsidR="00054124" w:rsidRDefault="00054124" w:rsidP="00D42276">
      <w:pPr>
        <w:pStyle w:val="Prrafodelista"/>
        <w:numPr>
          <w:ilvl w:val="0"/>
          <w:numId w:val="8"/>
        </w:numPr>
        <w:spacing w:after="0" w:line="240" w:lineRule="auto"/>
        <w:ind w:left="709" w:hanging="283"/>
        <w:contextualSpacing/>
        <w:jc w:val="both"/>
        <w:rPr>
          <w:rFonts w:ascii="Arial" w:hAnsi="Arial" w:cs="Arial"/>
          <w:sz w:val="20"/>
          <w:szCs w:val="20"/>
        </w:rPr>
      </w:pPr>
      <w:r w:rsidRPr="00054124">
        <w:rPr>
          <w:rFonts w:ascii="Arial" w:hAnsi="Arial" w:cs="Arial"/>
          <w:sz w:val="20"/>
          <w:szCs w:val="20"/>
        </w:rPr>
        <w:t>Conocer los instrumentos a utilizar para orientar un desarrollo urbano sostenible</w:t>
      </w:r>
    </w:p>
    <w:p w:rsidR="00054124" w:rsidRPr="00054124" w:rsidRDefault="00054124" w:rsidP="00D42276">
      <w:pPr>
        <w:pStyle w:val="Prrafodelista"/>
        <w:numPr>
          <w:ilvl w:val="0"/>
          <w:numId w:val="8"/>
        </w:numPr>
        <w:spacing w:after="0" w:line="240" w:lineRule="auto"/>
        <w:ind w:left="709" w:hanging="283"/>
        <w:contextualSpacing/>
        <w:jc w:val="both"/>
        <w:rPr>
          <w:rFonts w:ascii="Arial" w:hAnsi="Arial" w:cs="Arial"/>
          <w:sz w:val="20"/>
          <w:szCs w:val="20"/>
        </w:rPr>
      </w:pPr>
      <w:r w:rsidRPr="00054124">
        <w:rPr>
          <w:rFonts w:ascii="Arial" w:hAnsi="Arial" w:cs="Arial"/>
          <w:sz w:val="20"/>
          <w:szCs w:val="20"/>
        </w:rPr>
        <w:t>Conocer los principales documentos y convenios internacionales sobre el tema de la</w:t>
      </w:r>
      <w:r>
        <w:rPr>
          <w:rFonts w:ascii="Arial" w:hAnsi="Arial" w:cs="Arial"/>
          <w:sz w:val="20"/>
          <w:szCs w:val="20"/>
        </w:rPr>
        <w:t xml:space="preserve"> sostenibilidad: la Agenda 21, Pr</w:t>
      </w:r>
      <w:r w:rsidRPr="00054124">
        <w:rPr>
          <w:rFonts w:ascii="Arial" w:hAnsi="Arial" w:cs="Arial"/>
          <w:sz w:val="20"/>
          <w:szCs w:val="20"/>
        </w:rPr>
        <w:t>otocolo</w:t>
      </w:r>
      <w:r>
        <w:rPr>
          <w:rFonts w:ascii="Arial" w:hAnsi="Arial" w:cs="Arial"/>
          <w:sz w:val="20"/>
          <w:szCs w:val="20"/>
        </w:rPr>
        <w:t>s de Ki</w:t>
      </w:r>
      <w:r w:rsidRPr="00054124">
        <w:rPr>
          <w:rFonts w:ascii="Arial" w:hAnsi="Arial" w:cs="Arial"/>
          <w:sz w:val="20"/>
          <w:szCs w:val="20"/>
        </w:rPr>
        <w:t xml:space="preserve">oto, Vancouver, Rio, </w:t>
      </w:r>
      <w:r>
        <w:rPr>
          <w:rFonts w:ascii="Arial" w:hAnsi="Arial" w:cs="Arial"/>
          <w:sz w:val="20"/>
          <w:szCs w:val="20"/>
        </w:rPr>
        <w:t xml:space="preserve">los objetivos del desarrollo sostenible para las ciudades, </w:t>
      </w:r>
      <w:r w:rsidRPr="00054124">
        <w:rPr>
          <w:rFonts w:ascii="Arial" w:hAnsi="Arial" w:cs="Arial"/>
          <w:sz w:val="20"/>
          <w:szCs w:val="20"/>
        </w:rPr>
        <w:t>etc. y sus aplicaciones locales en países sudamericanos</w:t>
      </w:r>
    </w:p>
    <w:p w:rsidR="00E5357A" w:rsidRPr="00054124" w:rsidRDefault="00054124" w:rsidP="00D42276">
      <w:pPr>
        <w:pStyle w:val="Prrafodelista"/>
        <w:numPr>
          <w:ilvl w:val="0"/>
          <w:numId w:val="8"/>
        </w:numPr>
        <w:spacing w:after="0" w:line="240" w:lineRule="auto"/>
        <w:ind w:left="709" w:hanging="283"/>
        <w:contextualSpacing/>
        <w:jc w:val="both"/>
        <w:rPr>
          <w:rFonts w:ascii="Arial" w:hAnsi="Arial" w:cs="Arial"/>
          <w:sz w:val="20"/>
          <w:szCs w:val="20"/>
        </w:rPr>
      </w:pPr>
      <w:r w:rsidRPr="00054124">
        <w:rPr>
          <w:rFonts w:ascii="Arial" w:hAnsi="Arial" w:cs="Arial"/>
          <w:sz w:val="20"/>
          <w:szCs w:val="20"/>
        </w:rPr>
        <w:t>Reflexionar sobre nuevos paradigmas para el desarrollo urbano desde una visión de sostenibilidad</w:t>
      </w:r>
      <w:r w:rsidR="00E5357A" w:rsidRPr="00054124">
        <w:rPr>
          <w:rFonts w:ascii="Arial" w:hAnsi="Arial" w:cs="Arial"/>
          <w:sz w:val="20"/>
          <w:szCs w:val="20"/>
        </w:rPr>
        <w:t>.</w:t>
      </w:r>
    </w:p>
    <w:p w:rsidR="00E5357A" w:rsidRPr="003F43C6" w:rsidRDefault="00E5357A" w:rsidP="0008050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E5357A" w:rsidRPr="003F43C6" w:rsidRDefault="00685A18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NOVENA</w:t>
      </w:r>
      <w:r w:rsidR="00E5357A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E5357A" w:rsidRPr="00054124" w:rsidRDefault="00054124" w:rsidP="00080509">
      <w:pPr>
        <w:spacing w:after="0" w:line="240" w:lineRule="auto"/>
        <w:ind w:left="360"/>
        <w:jc w:val="both"/>
        <w:rPr>
          <w:rFonts w:ascii="Arial" w:hAnsi="Arial" w:cs="Arial"/>
          <w:sz w:val="16"/>
          <w:szCs w:val="20"/>
        </w:rPr>
      </w:pPr>
      <w:r w:rsidRPr="00054124">
        <w:rPr>
          <w:rFonts w:ascii="Arial" w:hAnsi="Arial" w:cs="Arial"/>
          <w:sz w:val="20"/>
        </w:rPr>
        <w:t>Sostenibilidad e instrumentos de planeamiento</w:t>
      </w:r>
    </w:p>
    <w:p w:rsidR="003F43C6" w:rsidRPr="003F43C6" w:rsidRDefault="003F43C6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E5357A" w:rsidRPr="003F43C6" w:rsidRDefault="003F43C6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DÉ</w:t>
      </w:r>
      <w:r w:rsidR="00B6564A" w:rsidRPr="003F43C6">
        <w:rPr>
          <w:rFonts w:ascii="Arial" w:hAnsi="Arial" w:cs="Arial"/>
          <w:b/>
          <w:sz w:val="20"/>
          <w:szCs w:val="20"/>
        </w:rPr>
        <w:t>CIM</w:t>
      </w:r>
      <w:r w:rsidR="00631C06" w:rsidRPr="003F43C6">
        <w:rPr>
          <w:rFonts w:ascii="Arial" w:hAnsi="Arial" w:cs="Arial"/>
          <w:b/>
          <w:sz w:val="20"/>
          <w:szCs w:val="20"/>
        </w:rPr>
        <w:t xml:space="preserve">A </w:t>
      </w:r>
      <w:r w:rsidR="00E5357A" w:rsidRPr="003F43C6">
        <w:rPr>
          <w:rFonts w:ascii="Arial" w:hAnsi="Arial" w:cs="Arial"/>
          <w:b/>
          <w:sz w:val="20"/>
          <w:szCs w:val="20"/>
        </w:rPr>
        <w:t>SEMANA</w:t>
      </w:r>
    </w:p>
    <w:p w:rsidR="00080509" w:rsidRPr="00054124" w:rsidRDefault="00054124" w:rsidP="00080509">
      <w:pPr>
        <w:spacing w:after="0" w:line="240" w:lineRule="auto"/>
        <w:ind w:left="360"/>
        <w:jc w:val="both"/>
        <w:rPr>
          <w:rFonts w:ascii="Arial" w:hAnsi="Arial" w:cs="Arial"/>
          <w:sz w:val="16"/>
          <w:szCs w:val="20"/>
        </w:rPr>
      </w:pPr>
      <w:r w:rsidRPr="00054124">
        <w:rPr>
          <w:rFonts w:ascii="Arial" w:hAnsi="Arial" w:cs="Arial"/>
          <w:sz w:val="20"/>
        </w:rPr>
        <w:t>Hacer ciudad como un proceso de diálogo</w:t>
      </w:r>
    </w:p>
    <w:p w:rsidR="001369FA" w:rsidRPr="003F43C6" w:rsidRDefault="001369FA" w:rsidP="000805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1369FA" w:rsidRPr="003F43C6" w:rsidRDefault="003F43C6" w:rsidP="001369FA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UNDÉCIMA</w:t>
      </w:r>
      <w:r w:rsidR="001369FA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1369FA" w:rsidRPr="00054124" w:rsidRDefault="00054124" w:rsidP="001369FA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054124">
        <w:rPr>
          <w:rFonts w:ascii="Arial" w:hAnsi="Arial" w:cs="Arial"/>
          <w:sz w:val="20"/>
          <w:szCs w:val="20"/>
        </w:rPr>
        <w:t>Agenda 21 y el desarrollo urbano. Convenios internacionales</w:t>
      </w:r>
      <w:r w:rsidR="001369FA" w:rsidRPr="00054124">
        <w:rPr>
          <w:rFonts w:ascii="Arial" w:hAnsi="Arial" w:cs="Arial"/>
          <w:sz w:val="20"/>
          <w:szCs w:val="20"/>
        </w:rPr>
        <w:t>.</w:t>
      </w:r>
    </w:p>
    <w:p w:rsidR="00CD229A" w:rsidRPr="003F43C6" w:rsidRDefault="00CD229A" w:rsidP="00CD229A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EB017F" w:rsidRDefault="00EB017F" w:rsidP="00CD229A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CD229A" w:rsidRPr="003F43C6" w:rsidRDefault="003F43C6" w:rsidP="00CD229A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DUODÉCIMA</w:t>
      </w:r>
      <w:r w:rsidR="00CD229A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CD229A" w:rsidRPr="00054124" w:rsidRDefault="00054124" w:rsidP="00CD229A">
      <w:pPr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54124">
        <w:rPr>
          <w:rFonts w:ascii="Arial" w:hAnsi="Arial" w:cs="Arial"/>
          <w:sz w:val="20"/>
          <w:szCs w:val="20"/>
        </w:rPr>
        <w:t>Planeamiento regional y cooperación regional</w:t>
      </w:r>
      <w:r w:rsidR="00CD229A" w:rsidRPr="0005412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D71968">
        <w:rPr>
          <w:rFonts w:ascii="Arial" w:hAnsi="Arial" w:cs="Arial"/>
          <w:bCs/>
          <w:sz w:val="20"/>
          <w:szCs w:val="20"/>
        </w:rPr>
        <w:t>Los objetivos del desarrollo sostenible.</w:t>
      </w:r>
    </w:p>
    <w:p w:rsidR="00054124" w:rsidRPr="003F43C6" w:rsidRDefault="00054124" w:rsidP="00CD229A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054124" w:rsidRPr="003F43C6" w:rsidRDefault="00054124" w:rsidP="00054124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 xml:space="preserve">UNIDAD IV: </w:t>
      </w:r>
      <w:r>
        <w:rPr>
          <w:rFonts w:ascii="Arial" w:hAnsi="Arial" w:cs="Arial"/>
          <w:b/>
          <w:sz w:val="20"/>
          <w:szCs w:val="20"/>
        </w:rPr>
        <w:t>MÉTODOS PARA UN DESARROLLO URBANO SOSTENIBLE</w:t>
      </w:r>
      <w:r w:rsidRPr="003F43C6">
        <w:rPr>
          <w:rFonts w:ascii="Arial" w:hAnsi="Arial" w:cs="Arial"/>
          <w:b/>
          <w:sz w:val="20"/>
          <w:szCs w:val="20"/>
        </w:rPr>
        <w:t>.</w:t>
      </w:r>
    </w:p>
    <w:p w:rsidR="00054124" w:rsidRPr="003F43C6" w:rsidRDefault="00054124" w:rsidP="00054124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OBJETIVOS DE APRENDIZAJE</w:t>
      </w:r>
      <w:r w:rsidR="0071298C">
        <w:rPr>
          <w:rFonts w:ascii="Arial" w:hAnsi="Arial" w:cs="Arial"/>
          <w:b/>
          <w:sz w:val="20"/>
          <w:szCs w:val="20"/>
        </w:rPr>
        <w:t>:</w:t>
      </w:r>
    </w:p>
    <w:p w:rsidR="00054124" w:rsidRDefault="00054124" w:rsidP="00054124">
      <w:pPr>
        <w:pStyle w:val="Prrafodelista"/>
        <w:numPr>
          <w:ilvl w:val="0"/>
          <w:numId w:val="8"/>
        </w:numPr>
        <w:spacing w:after="0" w:line="24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 w:rsidRPr="00054124">
        <w:rPr>
          <w:rFonts w:ascii="Arial" w:hAnsi="Arial" w:cs="Arial"/>
          <w:sz w:val="20"/>
        </w:rPr>
        <w:t>Conocer pautas y aplicaciones para un desarrollo urbano sostenible en países del trópico similares al nuestro</w:t>
      </w:r>
      <w:r w:rsidRPr="003F43C6">
        <w:rPr>
          <w:rFonts w:ascii="Arial" w:hAnsi="Arial" w:cs="Arial"/>
          <w:sz w:val="20"/>
          <w:szCs w:val="20"/>
          <w:lang w:val="es-ES"/>
        </w:rPr>
        <w:t>.</w:t>
      </w:r>
      <w:r w:rsidRPr="003F43C6">
        <w:rPr>
          <w:rFonts w:ascii="Arial" w:hAnsi="Arial" w:cs="Arial"/>
          <w:sz w:val="20"/>
          <w:szCs w:val="20"/>
        </w:rPr>
        <w:t xml:space="preserve"> </w:t>
      </w:r>
    </w:p>
    <w:p w:rsidR="00054124" w:rsidRPr="00054124" w:rsidRDefault="00054124" w:rsidP="00054124">
      <w:pPr>
        <w:pStyle w:val="Prrafodelista"/>
        <w:numPr>
          <w:ilvl w:val="0"/>
          <w:numId w:val="8"/>
        </w:numPr>
        <w:spacing w:after="0" w:line="240" w:lineRule="auto"/>
        <w:ind w:left="709" w:hanging="283"/>
        <w:jc w:val="both"/>
        <w:rPr>
          <w:rFonts w:ascii="Arial" w:hAnsi="Arial" w:cs="Arial"/>
          <w:sz w:val="16"/>
          <w:szCs w:val="20"/>
        </w:rPr>
      </w:pPr>
      <w:r w:rsidRPr="00054124">
        <w:rPr>
          <w:rFonts w:ascii="Arial" w:hAnsi="Arial" w:cs="Arial"/>
          <w:sz w:val="20"/>
        </w:rPr>
        <w:t xml:space="preserve">Conocer las diversas metodologías aplicadas a </w:t>
      </w:r>
      <w:r w:rsidR="0071298C">
        <w:rPr>
          <w:rFonts w:ascii="Arial" w:hAnsi="Arial" w:cs="Arial"/>
          <w:sz w:val="20"/>
        </w:rPr>
        <w:t>logra</w:t>
      </w:r>
      <w:r w:rsidRPr="00054124">
        <w:rPr>
          <w:rFonts w:ascii="Arial" w:hAnsi="Arial" w:cs="Arial"/>
          <w:sz w:val="20"/>
        </w:rPr>
        <w:t>r ciudades sostenibles</w:t>
      </w:r>
    </w:p>
    <w:p w:rsidR="00054124" w:rsidRPr="003F43C6" w:rsidRDefault="00054124" w:rsidP="00080509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885FAC" w:rsidRPr="003F43C6" w:rsidRDefault="00D254B4" w:rsidP="00080509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DÉ</w:t>
      </w:r>
      <w:r w:rsidR="00B6564A" w:rsidRPr="003F43C6">
        <w:rPr>
          <w:rFonts w:ascii="Arial" w:hAnsi="Arial" w:cs="Arial"/>
          <w:b/>
          <w:sz w:val="20"/>
          <w:szCs w:val="20"/>
        </w:rPr>
        <w:t>CIM</w:t>
      </w:r>
      <w:r w:rsidR="00BB489A" w:rsidRPr="003F43C6">
        <w:rPr>
          <w:rFonts w:ascii="Arial" w:hAnsi="Arial" w:cs="Arial"/>
          <w:b/>
          <w:sz w:val="20"/>
          <w:szCs w:val="20"/>
        </w:rPr>
        <w:t>A</w:t>
      </w:r>
      <w:r w:rsidR="00685A18" w:rsidRPr="003F43C6">
        <w:rPr>
          <w:rFonts w:ascii="Arial" w:hAnsi="Arial" w:cs="Arial"/>
          <w:b/>
          <w:sz w:val="20"/>
          <w:szCs w:val="20"/>
        </w:rPr>
        <w:t>TERCERA</w:t>
      </w:r>
      <w:r w:rsidR="0058637C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CD229A" w:rsidRPr="003F43C6" w:rsidRDefault="00D254B4" w:rsidP="00CD229A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254B4">
        <w:rPr>
          <w:rFonts w:ascii="Arial" w:hAnsi="Arial" w:cs="Arial"/>
          <w:sz w:val="20"/>
        </w:rPr>
        <w:t>Utopías detonantes del cambio. Conceptos para la planificación urbana tropical</w:t>
      </w:r>
      <w:r w:rsidR="00CD229A" w:rsidRPr="003F43C6">
        <w:rPr>
          <w:rFonts w:ascii="Arial" w:hAnsi="Arial" w:cs="Arial"/>
          <w:bCs/>
          <w:sz w:val="20"/>
          <w:szCs w:val="20"/>
        </w:rPr>
        <w:t>.</w:t>
      </w:r>
    </w:p>
    <w:p w:rsidR="00775B2D" w:rsidRPr="003F43C6" w:rsidRDefault="00775B2D" w:rsidP="00080509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631C06" w:rsidRPr="003F43C6" w:rsidRDefault="00D254B4" w:rsidP="00080509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DÉ</w:t>
      </w:r>
      <w:r w:rsidR="00631C06" w:rsidRPr="003F43C6">
        <w:rPr>
          <w:rFonts w:ascii="Arial" w:hAnsi="Arial" w:cs="Arial"/>
          <w:b/>
          <w:sz w:val="20"/>
          <w:szCs w:val="20"/>
        </w:rPr>
        <w:t>CIM</w:t>
      </w:r>
      <w:r w:rsidR="00BB489A" w:rsidRPr="003F43C6">
        <w:rPr>
          <w:rFonts w:ascii="Arial" w:hAnsi="Arial" w:cs="Arial"/>
          <w:b/>
          <w:sz w:val="20"/>
          <w:szCs w:val="20"/>
        </w:rPr>
        <w:t>A</w:t>
      </w:r>
      <w:r w:rsidR="00685A18" w:rsidRPr="003F43C6">
        <w:rPr>
          <w:rFonts w:ascii="Arial" w:hAnsi="Arial" w:cs="Arial"/>
          <w:b/>
          <w:sz w:val="20"/>
          <w:szCs w:val="20"/>
        </w:rPr>
        <w:t>CUARTA</w:t>
      </w:r>
      <w:r w:rsidR="00631C06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CD229A" w:rsidRPr="003F43C6" w:rsidRDefault="00D254B4" w:rsidP="00CD229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D254B4">
        <w:rPr>
          <w:rFonts w:ascii="Arial" w:hAnsi="Arial" w:cs="Arial"/>
          <w:sz w:val="20"/>
        </w:rPr>
        <w:t xml:space="preserve">Pautas para el diseño </w:t>
      </w:r>
      <w:r>
        <w:rPr>
          <w:rFonts w:ascii="Arial" w:hAnsi="Arial" w:cs="Arial"/>
          <w:sz w:val="20"/>
        </w:rPr>
        <w:t>urbano</w:t>
      </w:r>
      <w:r w:rsidR="0071298C">
        <w:rPr>
          <w:rFonts w:ascii="Arial" w:hAnsi="Arial" w:cs="Arial"/>
          <w:sz w:val="20"/>
        </w:rPr>
        <w:t xml:space="preserve"> sostenible</w:t>
      </w:r>
      <w:r w:rsidR="00CD229A" w:rsidRPr="003F43C6">
        <w:rPr>
          <w:rFonts w:ascii="Arial" w:hAnsi="Arial" w:cs="Arial"/>
          <w:sz w:val="20"/>
          <w:szCs w:val="20"/>
        </w:rPr>
        <w:t>.</w:t>
      </w:r>
    </w:p>
    <w:p w:rsidR="003F43C6" w:rsidRPr="003F43C6" w:rsidRDefault="003F43C6" w:rsidP="00080509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58637C" w:rsidRPr="003F43C6" w:rsidRDefault="00D254B4" w:rsidP="00080509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DÉ</w:t>
      </w:r>
      <w:r w:rsidR="00B6564A" w:rsidRPr="003F43C6">
        <w:rPr>
          <w:rFonts w:ascii="Arial" w:hAnsi="Arial" w:cs="Arial"/>
          <w:b/>
          <w:sz w:val="20"/>
          <w:szCs w:val="20"/>
        </w:rPr>
        <w:t>CIM</w:t>
      </w:r>
      <w:r w:rsidR="00BB489A" w:rsidRPr="003F43C6">
        <w:rPr>
          <w:rFonts w:ascii="Arial" w:hAnsi="Arial" w:cs="Arial"/>
          <w:b/>
          <w:sz w:val="20"/>
          <w:szCs w:val="20"/>
        </w:rPr>
        <w:t>A</w:t>
      </w:r>
      <w:r w:rsidR="00685A18" w:rsidRPr="003F43C6">
        <w:rPr>
          <w:rFonts w:ascii="Arial" w:hAnsi="Arial" w:cs="Arial"/>
          <w:b/>
          <w:sz w:val="20"/>
          <w:szCs w:val="20"/>
        </w:rPr>
        <w:t>QUINTA</w:t>
      </w:r>
      <w:r w:rsidR="0058637C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FE3B49" w:rsidRPr="003F43C6" w:rsidRDefault="00D254B4" w:rsidP="00FE3B4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254B4">
        <w:rPr>
          <w:rFonts w:ascii="Arial" w:hAnsi="Arial" w:cs="Arial"/>
          <w:sz w:val="20"/>
        </w:rPr>
        <w:t>Criterios de sostenibilidad aplicables al planeamiento urbano</w:t>
      </w:r>
      <w:r w:rsidR="0068560C" w:rsidRPr="003F43C6">
        <w:rPr>
          <w:rFonts w:ascii="Arial" w:hAnsi="Arial" w:cs="Arial"/>
          <w:sz w:val="20"/>
          <w:szCs w:val="20"/>
        </w:rPr>
        <w:t>.</w:t>
      </w:r>
      <w:r w:rsidR="00D71968">
        <w:rPr>
          <w:rFonts w:ascii="Arial" w:hAnsi="Arial" w:cs="Arial"/>
          <w:sz w:val="20"/>
          <w:szCs w:val="20"/>
        </w:rPr>
        <w:t xml:space="preserve"> </w:t>
      </w:r>
      <w:r w:rsidR="00D71968">
        <w:rPr>
          <w:rFonts w:ascii="Arial" w:hAnsi="Arial" w:cs="Arial"/>
          <w:bCs/>
          <w:sz w:val="20"/>
          <w:szCs w:val="20"/>
        </w:rPr>
        <w:t>Ciudades emergentes sostenibles en América Latina.</w:t>
      </w:r>
    </w:p>
    <w:p w:rsidR="00A655B6" w:rsidRPr="003F43C6" w:rsidRDefault="00A655B6" w:rsidP="003F3B3C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</w:p>
    <w:p w:rsidR="003F3B3C" w:rsidRPr="003F43C6" w:rsidRDefault="00D254B4" w:rsidP="003F3B3C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DÉ</w:t>
      </w:r>
      <w:r w:rsidR="003F3B3C" w:rsidRPr="003F43C6">
        <w:rPr>
          <w:rFonts w:ascii="Arial" w:hAnsi="Arial" w:cs="Arial"/>
          <w:b/>
          <w:sz w:val="20"/>
          <w:szCs w:val="20"/>
        </w:rPr>
        <w:t>CIM</w:t>
      </w:r>
      <w:r>
        <w:rPr>
          <w:rFonts w:ascii="Arial" w:hAnsi="Arial" w:cs="Arial"/>
          <w:b/>
          <w:sz w:val="20"/>
          <w:szCs w:val="20"/>
        </w:rPr>
        <w:t>A</w:t>
      </w:r>
      <w:r w:rsidR="003F3B3C" w:rsidRPr="003F43C6">
        <w:rPr>
          <w:rFonts w:ascii="Arial" w:hAnsi="Arial" w:cs="Arial"/>
          <w:b/>
          <w:sz w:val="20"/>
          <w:szCs w:val="20"/>
        </w:rPr>
        <w:t>SE</w:t>
      </w:r>
      <w:r w:rsidR="00685A18" w:rsidRPr="003F43C6">
        <w:rPr>
          <w:rFonts w:ascii="Arial" w:hAnsi="Arial" w:cs="Arial"/>
          <w:b/>
          <w:sz w:val="20"/>
          <w:szCs w:val="20"/>
        </w:rPr>
        <w:t>XTA</w:t>
      </w:r>
      <w:r w:rsidR="003F3B3C" w:rsidRPr="003F43C6">
        <w:rPr>
          <w:rFonts w:ascii="Arial" w:hAnsi="Arial" w:cs="Arial"/>
          <w:b/>
          <w:sz w:val="20"/>
          <w:szCs w:val="20"/>
        </w:rPr>
        <w:t xml:space="preserve"> SEMANA</w:t>
      </w:r>
    </w:p>
    <w:p w:rsidR="003F3B3C" w:rsidRPr="00D254B4" w:rsidRDefault="003F3B3C" w:rsidP="003F3B3C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254B4">
        <w:rPr>
          <w:rFonts w:ascii="Arial" w:hAnsi="Arial" w:cs="Arial"/>
          <w:b/>
          <w:sz w:val="20"/>
          <w:szCs w:val="20"/>
        </w:rPr>
        <w:t>Examen Final</w:t>
      </w:r>
    </w:p>
    <w:p w:rsidR="003F43C6" w:rsidRPr="003F43C6" w:rsidRDefault="003F43C6" w:rsidP="003F3B3C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3F43C6" w:rsidRPr="003F43C6" w:rsidRDefault="00D254B4" w:rsidP="003F43C6">
      <w:pPr>
        <w:spacing w:after="0" w:line="240" w:lineRule="auto"/>
        <w:ind w:left="360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DÉ</w:t>
      </w:r>
      <w:r w:rsidR="003F43C6" w:rsidRPr="003F43C6">
        <w:rPr>
          <w:rFonts w:ascii="Arial" w:hAnsi="Arial" w:cs="Arial"/>
          <w:b/>
          <w:sz w:val="20"/>
          <w:szCs w:val="20"/>
        </w:rPr>
        <w:t>CIMOSÉPTIMA</w:t>
      </w:r>
      <w:r w:rsidR="003F43C6" w:rsidRPr="003F43C6">
        <w:rPr>
          <w:rFonts w:ascii="Arial" w:eastAsia="Times New Roman" w:hAnsi="Arial" w:cs="Arial"/>
          <w:sz w:val="20"/>
          <w:szCs w:val="20"/>
        </w:rPr>
        <w:t xml:space="preserve"> </w:t>
      </w:r>
      <w:r w:rsidR="003F43C6" w:rsidRPr="00597353">
        <w:rPr>
          <w:rFonts w:ascii="Arial" w:eastAsia="Times New Roman" w:hAnsi="Arial" w:cs="Arial"/>
          <w:b/>
          <w:sz w:val="20"/>
          <w:szCs w:val="20"/>
        </w:rPr>
        <w:t>SEMANA</w:t>
      </w:r>
      <w:r w:rsidR="003F43C6" w:rsidRPr="003F43C6">
        <w:rPr>
          <w:rFonts w:ascii="Arial" w:eastAsia="Times New Roman" w:hAnsi="Arial" w:cs="Arial"/>
          <w:sz w:val="20"/>
          <w:szCs w:val="20"/>
        </w:rPr>
        <w:t xml:space="preserve"> </w:t>
      </w:r>
    </w:p>
    <w:p w:rsidR="003F43C6" w:rsidRPr="003F43C6" w:rsidRDefault="003F43C6" w:rsidP="003F43C6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color w:val="000000"/>
          <w:sz w:val="20"/>
          <w:szCs w:val="20"/>
          <w:lang w:eastAsia="es-PE"/>
        </w:rPr>
        <w:t>Entrega de promedios finales y acta del curso</w:t>
      </w:r>
    </w:p>
    <w:p w:rsidR="003F3B3C" w:rsidRPr="003F43C6" w:rsidRDefault="003F3B3C" w:rsidP="00080509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080509" w:rsidRPr="003F43C6" w:rsidRDefault="00080509" w:rsidP="00080509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</w:p>
    <w:p w:rsidR="00080509" w:rsidRPr="003F43C6" w:rsidRDefault="0058637C" w:rsidP="00597353">
      <w:pPr>
        <w:pStyle w:val="Sinespaciado"/>
        <w:numPr>
          <w:ilvl w:val="0"/>
          <w:numId w:val="4"/>
        </w:numPr>
        <w:ind w:left="426" w:hanging="426"/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CONTRIBUCION DEL CURSO AL COMPONENTE PROFESIONAL</w:t>
      </w:r>
    </w:p>
    <w:p w:rsidR="0058637C" w:rsidRPr="003F43C6" w:rsidRDefault="0058637C" w:rsidP="0058637C">
      <w:pPr>
        <w:pStyle w:val="Sinespaciado"/>
        <w:rPr>
          <w:rFonts w:ascii="Arial" w:hAnsi="Arial" w:cs="Arial"/>
          <w:sz w:val="20"/>
          <w:szCs w:val="20"/>
        </w:rPr>
      </w:pPr>
    </w:p>
    <w:p w:rsidR="0058637C" w:rsidRPr="003F43C6" w:rsidRDefault="0058637C" w:rsidP="0058637C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sz w:val="20"/>
          <w:szCs w:val="20"/>
        </w:rPr>
        <w:t xml:space="preserve"> Reflexión</w:t>
      </w:r>
      <w:r w:rsidR="009E742F">
        <w:rPr>
          <w:rFonts w:ascii="Arial" w:hAnsi="Arial" w:cs="Arial"/>
          <w:sz w:val="20"/>
          <w:szCs w:val="20"/>
        </w:rPr>
        <w:t xml:space="preserve">, </w:t>
      </w:r>
      <w:r w:rsidRPr="003F43C6">
        <w:rPr>
          <w:rFonts w:ascii="Arial" w:hAnsi="Arial" w:cs="Arial"/>
          <w:sz w:val="20"/>
          <w:szCs w:val="20"/>
        </w:rPr>
        <w:t xml:space="preserve">teoría </w:t>
      </w:r>
      <w:r w:rsidR="009E742F">
        <w:rPr>
          <w:rFonts w:ascii="Arial" w:hAnsi="Arial" w:cs="Arial"/>
          <w:sz w:val="20"/>
          <w:szCs w:val="20"/>
        </w:rPr>
        <w:t>y crítica de arquitectura</w:t>
      </w:r>
      <w:r w:rsidRPr="003F43C6">
        <w:rPr>
          <w:rFonts w:ascii="Arial" w:hAnsi="Arial" w:cs="Arial"/>
          <w:sz w:val="20"/>
          <w:szCs w:val="20"/>
        </w:rPr>
        <w:t xml:space="preserve">          </w:t>
      </w:r>
      <w:r w:rsidRPr="009E742F">
        <w:rPr>
          <w:rFonts w:ascii="Arial" w:hAnsi="Arial" w:cs="Arial"/>
          <w:b/>
          <w:sz w:val="20"/>
          <w:szCs w:val="20"/>
        </w:rPr>
        <w:t>80 %</w:t>
      </w:r>
    </w:p>
    <w:p w:rsidR="0058637C" w:rsidRPr="00EC39F2" w:rsidRDefault="0058637C" w:rsidP="0058637C">
      <w:pPr>
        <w:pStyle w:val="Sinespaciado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F43C6">
        <w:rPr>
          <w:rFonts w:ascii="Arial" w:hAnsi="Arial" w:cs="Arial"/>
          <w:sz w:val="20"/>
          <w:szCs w:val="20"/>
        </w:rPr>
        <w:t xml:space="preserve"> Diseño </w:t>
      </w:r>
      <w:r w:rsidR="009E742F">
        <w:rPr>
          <w:rFonts w:ascii="Arial" w:hAnsi="Arial" w:cs="Arial"/>
          <w:sz w:val="20"/>
          <w:szCs w:val="20"/>
        </w:rPr>
        <w:t>arquitectónico</w:t>
      </w:r>
      <w:r w:rsidRPr="003F43C6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9E742F">
        <w:rPr>
          <w:rFonts w:ascii="Arial" w:hAnsi="Arial" w:cs="Arial"/>
          <w:b/>
          <w:sz w:val="20"/>
          <w:szCs w:val="20"/>
        </w:rPr>
        <w:t>20 %</w:t>
      </w:r>
    </w:p>
    <w:p w:rsidR="00EC39F2" w:rsidRDefault="00EC39F2" w:rsidP="00EC39F2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42276" w:rsidRDefault="00D42276" w:rsidP="00EC39F2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4F6F6A" w:rsidRDefault="004F6F6A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PROCEDIMIENTOS DIDÁCTICOS </w:t>
      </w:r>
    </w:p>
    <w:p w:rsidR="00E229EA" w:rsidRPr="00E229EA" w:rsidRDefault="00E229EA" w:rsidP="00D42276">
      <w:pPr>
        <w:pStyle w:val="Prrafodelista"/>
        <w:numPr>
          <w:ilvl w:val="0"/>
          <w:numId w:val="13"/>
        </w:numPr>
        <w:spacing w:after="160" w:line="259" w:lineRule="auto"/>
        <w:ind w:left="851" w:hanging="425"/>
        <w:contextualSpacing/>
        <w:rPr>
          <w:rFonts w:ascii="Arial" w:hAnsi="Arial" w:cs="Arial"/>
          <w:sz w:val="20"/>
        </w:rPr>
      </w:pPr>
      <w:r w:rsidRPr="00E229EA">
        <w:rPr>
          <w:rFonts w:ascii="Arial" w:hAnsi="Arial" w:cs="Arial"/>
          <w:sz w:val="20"/>
        </w:rPr>
        <w:t>Se utilizará el método expositivo-interactivo</w:t>
      </w:r>
    </w:p>
    <w:p w:rsidR="00E229EA" w:rsidRPr="00E229EA" w:rsidRDefault="00E229EA" w:rsidP="00D42276">
      <w:pPr>
        <w:pStyle w:val="Prrafodelista"/>
        <w:numPr>
          <w:ilvl w:val="0"/>
          <w:numId w:val="13"/>
        </w:numPr>
        <w:spacing w:after="160" w:line="259" w:lineRule="auto"/>
        <w:ind w:left="851" w:hanging="425"/>
        <w:contextualSpacing/>
        <w:rPr>
          <w:rFonts w:ascii="Arial" w:hAnsi="Arial" w:cs="Arial"/>
          <w:sz w:val="20"/>
        </w:rPr>
      </w:pPr>
      <w:r w:rsidRPr="00E229EA">
        <w:rPr>
          <w:rFonts w:ascii="Arial" w:hAnsi="Arial" w:cs="Arial"/>
          <w:sz w:val="20"/>
        </w:rPr>
        <w:t>Desarrollo de clases en charlas magistrales</w:t>
      </w:r>
    </w:p>
    <w:p w:rsidR="00E229EA" w:rsidRPr="00E229EA" w:rsidRDefault="00E229EA" w:rsidP="00D42276">
      <w:pPr>
        <w:pStyle w:val="Prrafodelista"/>
        <w:numPr>
          <w:ilvl w:val="0"/>
          <w:numId w:val="13"/>
        </w:numPr>
        <w:spacing w:after="160" w:line="259" w:lineRule="auto"/>
        <w:ind w:left="851" w:hanging="425"/>
        <w:contextualSpacing/>
        <w:rPr>
          <w:rFonts w:ascii="Arial" w:hAnsi="Arial" w:cs="Arial"/>
          <w:sz w:val="20"/>
        </w:rPr>
      </w:pPr>
      <w:r w:rsidRPr="00E229EA">
        <w:rPr>
          <w:rFonts w:ascii="Arial" w:hAnsi="Arial" w:cs="Arial"/>
          <w:sz w:val="20"/>
        </w:rPr>
        <w:t>Participación en diálogos y discusión en clases</w:t>
      </w:r>
    </w:p>
    <w:p w:rsidR="00E229EA" w:rsidRPr="00E229EA" w:rsidRDefault="00E229EA" w:rsidP="00D42276">
      <w:pPr>
        <w:pStyle w:val="Prrafodelista"/>
        <w:numPr>
          <w:ilvl w:val="0"/>
          <w:numId w:val="13"/>
        </w:numPr>
        <w:spacing w:after="160" w:line="259" w:lineRule="auto"/>
        <w:ind w:left="851" w:hanging="425"/>
        <w:contextualSpacing/>
        <w:rPr>
          <w:rFonts w:ascii="Arial" w:hAnsi="Arial" w:cs="Arial"/>
          <w:sz w:val="20"/>
        </w:rPr>
      </w:pPr>
      <w:r w:rsidRPr="00E229EA">
        <w:rPr>
          <w:rFonts w:ascii="Arial" w:hAnsi="Arial" w:cs="Arial"/>
          <w:sz w:val="20"/>
        </w:rPr>
        <w:t>Presentación de videos y estudios de caso</w:t>
      </w:r>
    </w:p>
    <w:p w:rsidR="00E229EA" w:rsidRPr="00E229EA" w:rsidRDefault="00E229EA" w:rsidP="00D42276">
      <w:pPr>
        <w:pStyle w:val="Prrafodelista"/>
        <w:numPr>
          <w:ilvl w:val="0"/>
          <w:numId w:val="13"/>
        </w:numPr>
        <w:spacing w:after="160" w:line="259" w:lineRule="auto"/>
        <w:ind w:left="851" w:hanging="425"/>
        <w:contextualSpacing/>
        <w:rPr>
          <w:rFonts w:ascii="Arial" w:hAnsi="Arial" w:cs="Arial"/>
          <w:sz w:val="20"/>
        </w:rPr>
      </w:pPr>
      <w:r w:rsidRPr="00E229EA">
        <w:rPr>
          <w:rFonts w:ascii="Arial" w:hAnsi="Arial" w:cs="Arial"/>
          <w:sz w:val="20"/>
        </w:rPr>
        <w:t xml:space="preserve">Procesamiento de lecturas semanales, elaboración de </w:t>
      </w:r>
      <w:r w:rsidRPr="0071298C">
        <w:rPr>
          <w:rFonts w:ascii="Arial" w:hAnsi="Arial" w:cs="Arial"/>
          <w:i/>
          <w:sz w:val="20"/>
        </w:rPr>
        <w:t>papers</w:t>
      </w:r>
      <w:r w:rsidRPr="00E229EA">
        <w:rPr>
          <w:rFonts w:ascii="Arial" w:hAnsi="Arial" w:cs="Arial"/>
          <w:sz w:val="20"/>
        </w:rPr>
        <w:t xml:space="preserve"> y exposiciones (Trabajos grupales)</w:t>
      </w:r>
    </w:p>
    <w:p w:rsidR="0058637C" w:rsidRPr="00E229EA" w:rsidRDefault="0058637C" w:rsidP="004F6F6A">
      <w:pPr>
        <w:pStyle w:val="Sinespaciado"/>
        <w:rPr>
          <w:rFonts w:ascii="Arial" w:hAnsi="Arial" w:cs="Arial"/>
          <w:b/>
          <w:sz w:val="20"/>
          <w:szCs w:val="20"/>
          <w:lang w:val="pt-BR"/>
        </w:rPr>
      </w:pPr>
    </w:p>
    <w:p w:rsidR="004F6F6A" w:rsidRDefault="004F6F6A" w:rsidP="00080509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MEDIOS MATERIALES</w:t>
      </w:r>
    </w:p>
    <w:p w:rsidR="00D42276" w:rsidRPr="003F43C6" w:rsidRDefault="00D42276" w:rsidP="00D42276">
      <w:pPr>
        <w:pStyle w:val="Sinespaciado"/>
        <w:ind w:left="360"/>
        <w:rPr>
          <w:rFonts w:ascii="Arial" w:hAnsi="Arial" w:cs="Arial"/>
          <w:b/>
          <w:sz w:val="20"/>
          <w:szCs w:val="20"/>
        </w:rPr>
      </w:pPr>
    </w:p>
    <w:p w:rsidR="00E229EA" w:rsidRPr="00E229EA" w:rsidRDefault="00E229EA" w:rsidP="00E229EA">
      <w:pPr>
        <w:ind w:firstLine="360"/>
        <w:rPr>
          <w:rFonts w:ascii="Arial" w:hAnsi="Arial" w:cs="Arial"/>
          <w:sz w:val="20"/>
        </w:rPr>
      </w:pPr>
      <w:r w:rsidRPr="00E229EA">
        <w:rPr>
          <w:rFonts w:ascii="Arial" w:hAnsi="Arial" w:cs="Arial"/>
          <w:sz w:val="20"/>
        </w:rPr>
        <w:t>Equipo multimedia y tableros de diseño</w:t>
      </w:r>
    </w:p>
    <w:p w:rsidR="00314A2B" w:rsidRDefault="0058637C" w:rsidP="0058637C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EVALUACIÓN</w:t>
      </w:r>
    </w:p>
    <w:p w:rsidR="00D42276" w:rsidRPr="003F43C6" w:rsidRDefault="00D42276" w:rsidP="00D42276">
      <w:pPr>
        <w:pStyle w:val="Sinespaciado"/>
        <w:ind w:left="360"/>
        <w:rPr>
          <w:rFonts w:ascii="Arial" w:hAnsi="Arial" w:cs="Arial"/>
          <w:b/>
          <w:sz w:val="20"/>
          <w:szCs w:val="20"/>
        </w:rPr>
      </w:pPr>
    </w:p>
    <w:p w:rsidR="00601C06" w:rsidRPr="0071298C" w:rsidRDefault="00601C06" w:rsidP="0071298C">
      <w:pPr>
        <w:ind w:firstLine="36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sz w:val="20"/>
          <w:szCs w:val="20"/>
        </w:rPr>
        <w:t>El promedio final de la asignatura se obtiene con la siguiente fórmula:</w:t>
      </w:r>
    </w:p>
    <w:p w:rsidR="00601C06" w:rsidRPr="00203F2E" w:rsidRDefault="00601C06" w:rsidP="00E229EA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  <w:r w:rsidRPr="00203F2E">
        <w:rPr>
          <w:rFonts w:ascii="Arial" w:hAnsi="Arial" w:cs="Arial"/>
          <w:b/>
          <w:sz w:val="20"/>
          <w:szCs w:val="20"/>
        </w:rPr>
        <w:t>PF= (2*</w:t>
      </w:r>
      <w:r w:rsidR="00864738" w:rsidRPr="00203F2E">
        <w:rPr>
          <w:rFonts w:ascii="Arial" w:hAnsi="Arial" w:cs="Arial"/>
          <w:b/>
          <w:sz w:val="20"/>
          <w:szCs w:val="20"/>
        </w:rPr>
        <w:t>PE</w:t>
      </w:r>
      <w:r w:rsidRPr="00203F2E">
        <w:rPr>
          <w:rFonts w:ascii="Arial" w:hAnsi="Arial" w:cs="Arial"/>
          <w:b/>
          <w:sz w:val="20"/>
          <w:szCs w:val="20"/>
        </w:rPr>
        <w:t>+E</w:t>
      </w:r>
      <w:r w:rsidR="00864738" w:rsidRPr="00203F2E">
        <w:rPr>
          <w:rFonts w:ascii="Arial" w:hAnsi="Arial" w:cs="Arial"/>
          <w:b/>
          <w:sz w:val="20"/>
          <w:szCs w:val="20"/>
        </w:rPr>
        <w:t>P</w:t>
      </w:r>
      <w:r w:rsidRPr="00203F2E">
        <w:rPr>
          <w:rFonts w:ascii="Arial" w:hAnsi="Arial" w:cs="Arial"/>
          <w:b/>
          <w:sz w:val="20"/>
          <w:szCs w:val="20"/>
        </w:rPr>
        <w:t>+</w:t>
      </w:r>
      <w:r w:rsidR="00864738" w:rsidRPr="00203F2E">
        <w:rPr>
          <w:rFonts w:ascii="Arial" w:hAnsi="Arial" w:cs="Arial"/>
          <w:b/>
          <w:sz w:val="20"/>
          <w:szCs w:val="20"/>
        </w:rPr>
        <w:t>EF</w:t>
      </w:r>
      <w:r w:rsidRPr="00203F2E">
        <w:rPr>
          <w:rFonts w:ascii="Arial" w:hAnsi="Arial" w:cs="Arial"/>
          <w:b/>
          <w:sz w:val="20"/>
          <w:szCs w:val="20"/>
        </w:rPr>
        <w:t>)</w:t>
      </w:r>
      <w:r w:rsidR="00D71464">
        <w:rPr>
          <w:rFonts w:ascii="Arial" w:hAnsi="Arial" w:cs="Arial"/>
          <w:b/>
          <w:sz w:val="20"/>
          <w:szCs w:val="20"/>
        </w:rPr>
        <w:t xml:space="preserve"> </w:t>
      </w:r>
      <w:r w:rsidRPr="00203F2E">
        <w:rPr>
          <w:rFonts w:ascii="Arial" w:hAnsi="Arial" w:cs="Arial"/>
          <w:b/>
          <w:sz w:val="20"/>
          <w:szCs w:val="20"/>
        </w:rPr>
        <w:t>/</w:t>
      </w:r>
      <w:r w:rsidR="00D71464">
        <w:rPr>
          <w:rFonts w:ascii="Arial" w:hAnsi="Arial" w:cs="Arial"/>
          <w:b/>
          <w:sz w:val="20"/>
          <w:szCs w:val="20"/>
        </w:rPr>
        <w:t xml:space="preserve"> 4</w:t>
      </w:r>
    </w:p>
    <w:p w:rsidR="00601C06" w:rsidRPr="0071298C" w:rsidRDefault="00601C06" w:rsidP="00E229EA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Donde:</w:t>
      </w:r>
    </w:p>
    <w:p w:rsidR="00601C06" w:rsidRPr="0071298C" w:rsidRDefault="00601C06" w:rsidP="00D42276">
      <w:pPr>
        <w:pStyle w:val="Prrafodelista"/>
        <w:spacing w:after="0" w:line="240" w:lineRule="auto"/>
        <w:ind w:left="1560" w:hanging="48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PF</w:t>
      </w:r>
      <w:r w:rsidR="00D42276">
        <w:rPr>
          <w:rFonts w:ascii="Arial" w:hAnsi="Arial" w:cs="Arial"/>
          <w:b/>
          <w:sz w:val="20"/>
          <w:szCs w:val="20"/>
        </w:rPr>
        <w:tab/>
      </w:r>
      <w:r w:rsidRPr="0071298C">
        <w:rPr>
          <w:rFonts w:ascii="Arial" w:hAnsi="Arial" w:cs="Arial"/>
          <w:sz w:val="20"/>
          <w:szCs w:val="20"/>
        </w:rPr>
        <w:t>: Promedio Final</w:t>
      </w:r>
    </w:p>
    <w:p w:rsidR="00601C06" w:rsidRPr="0071298C" w:rsidRDefault="00601C06" w:rsidP="00D42276">
      <w:pPr>
        <w:pStyle w:val="Prrafodelista"/>
        <w:spacing w:after="0" w:line="240" w:lineRule="auto"/>
        <w:ind w:left="1560" w:hanging="48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EP</w:t>
      </w:r>
      <w:r w:rsidR="00D42276">
        <w:rPr>
          <w:rFonts w:ascii="Arial" w:hAnsi="Arial" w:cs="Arial"/>
          <w:b/>
          <w:sz w:val="20"/>
          <w:szCs w:val="20"/>
        </w:rPr>
        <w:tab/>
      </w:r>
      <w:r w:rsidR="00D42276" w:rsidRPr="0071298C">
        <w:rPr>
          <w:rFonts w:ascii="Arial" w:hAnsi="Arial" w:cs="Arial"/>
          <w:sz w:val="20"/>
          <w:szCs w:val="20"/>
        </w:rPr>
        <w:t xml:space="preserve">: </w:t>
      </w:r>
      <w:r w:rsidRPr="0071298C">
        <w:rPr>
          <w:rFonts w:ascii="Arial" w:hAnsi="Arial" w:cs="Arial"/>
          <w:sz w:val="20"/>
          <w:szCs w:val="20"/>
        </w:rPr>
        <w:t>Examen Parcial</w:t>
      </w:r>
    </w:p>
    <w:p w:rsidR="00601C06" w:rsidRPr="0071298C" w:rsidRDefault="00601C06" w:rsidP="00D42276">
      <w:pPr>
        <w:pStyle w:val="Prrafodelista"/>
        <w:spacing w:after="0" w:line="240" w:lineRule="auto"/>
        <w:ind w:left="1560" w:hanging="48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EF</w:t>
      </w:r>
      <w:r w:rsidR="00D42276">
        <w:rPr>
          <w:rFonts w:ascii="Arial" w:hAnsi="Arial" w:cs="Arial"/>
          <w:b/>
          <w:sz w:val="20"/>
          <w:szCs w:val="20"/>
        </w:rPr>
        <w:tab/>
      </w:r>
      <w:r w:rsidR="00D42276" w:rsidRPr="0071298C">
        <w:rPr>
          <w:rFonts w:ascii="Arial" w:hAnsi="Arial" w:cs="Arial"/>
          <w:sz w:val="20"/>
          <w:szCs w:val="20"/>
        </w:rPr>
        <w:t xml:space="preserve">: </w:t>
      </w:r>
      <w:r w:rsidRPr="0071298C">
        <w:rPr>
          <w:rFonts w:ascii="Arial" w:hAnsi="Arial" w:cs="Arial"/>
          <w:sz w:val="20"/>
          <w:szCs w:val="20"/>
        </w:rPr>
        <w:t>Examen Final</w:t>
      </w:r>
    </w:p>
    <w:p w:rsidR="00601C06" w:rsidRDefault="00601C06" w:rsidP="00D42276">
      <w:pPr>
        <w:pStyle w:val="Prrafodelista"/>
        <w:spacing w:after="0" w:line="240" w:lineRule="auto"/>
        <w:ind w:left="1560" w:hanging="48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PE</w:t>
      </w:r>
      <w:r w:rsidR="00D42276">
        <w:rPr>
          <w:rFonts w:ascii="Arial" w:hAnsi="Arial" w:cs="Arial"/>
          <w:b/>
          <w:sz w:val="20"/>
          <w:szCs w:val="20"/>
        </w:rPr>
        <w:tab/>
      </w:r>
      <w:r w:rsidR="00D42276" w:rsidRPr="0071298C">
        <w:rPr>
          <w:rFonts w:ascii="Arial" w:hAnsi="Arial" w:cs="Arial"/>
          <w:sz w:val="20"/>
          <w:szCs w:val="20"/>
        </w:rPr>
        <w:t xml:space="preserve">: </w:t>
      </w:r>
      <w:r w:rsidRPr="0071298C">
        <w:rPr>
          <w:rFonts w:ascii="Arial" w:hAnsi="Arial" w:cs="Arial"/>
          <w:sz w:val="20"/>
          <w:szCs w:val="20"/>
        </w:rPr>
        <w:t>Promedio de Evaluaciones</w:t>
      </w:r>
    </w:p>
    <w:p w:rsidR="00F02AF9" w:rsidRDefault="00F02AF9" w:rsidP="00E229EA">
      <w:pPr>
        <w:pStyle w:val="Prrafodelista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F02AF9" w:rsidRDefault="00F02AF9" w:rsidP="00E229EA">
      <w:pPr>
        <w:pStyle w:val="Prrafodelista"/>
        <w:spacing w:after="0" w:line="240" w:lineRule="auto"/>
        <w:ind w:left="1080"/>
        <w:rPr>
          <w:rFonts w:ascii="Arial" w:hAnsi="Arial" w:cs="Arial"/>
          <w:b/>
          <w:sz w:val="20"/>
          <w:szCs w:val="20"/>
        </w:rPr>
      </w:pPr>
      <w:r w:rsidRPr="00F02AF9">
        <w:rPr>
          <w:rFonts w:ascii="Arial" w:hAnsi="Arial" w:cs="Arial"/>
          <w:b/>
          <w:sz w:val="20"/>
          <w:szCs w:val="20"/>
        </w:rPr>
        <w:t>PE= (NP+2*W1+2*W2)/5</w:t>
      </w:r>
    </w:p>
    <w:p w:rsidR="00F02AF9" w:rsidRPr="00F02AF9" w:rsidRDefault="00F02AF9" w:rsidP="00E229EA">
      <w:pPr>
        <w:pStyle w:val="Prrafodelista"/>
        <w:spacing w:after="0" w:line="240" w:lineRule="auto"/>
        <w:ind w:left="1080"/>
        <w:rPr>
          <w:rFonts w:ascii="Arial" w:hAnsi="Arial" w:cs="Arial"/>
          <w:b/>
          <w:sz w:val="20"/>
          <w:szCs w:val="20"/>
        </w:rPr>
      </w:pPr>
    </w:p>
    <w:p w:rsidR="00601C06" w:rsidRPr="0071298C" w:rsidRDefault="00601C06" w:rsidP="00E229EA">
      <w:pPr>
        <w:pStyle w:val="Prrafodelista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NP</w:t>
      </w:r>
      <w:r w:rsidR="00D42276">
        <w:rPr>
          <w:rFonts w:ascii="Arial" w:hAnsi="Arial" w:cs="Arial"/>
          <w:b/>
          <w:sz w:val="20"/>
          <w:szCs w:val="20"/>
        </w:rPr>
        <w:tab/>
      </w:r>
      <w:r w:rsidR="00D42276" w:rsidRPr="0071298C">
        <w:rPr>
          <w:rFonts w:ascii="Arial" w:hAnsi="Arial" w:cs="Arial"/>
          <w:sz w:val="20"/>
          <w:szCs w:val="20"/>
        </w:rPr>
        <w:t xml:space="preserve">: </w:t>
      </w:r>
      <w:r w:rsidRPr="0071298C">
        <w:rPr>
          <w:rFonts w:ascii="Arial" w:hAnsi="Arial" w:cs="Arial"/>
          <w:sz w:val="20"/>
          <w:szCs w:val="20"/>
        </w:rPr>
        <w:t>Nota de participación</w:t>
      </w:r>
    </w:p>
    <w:p w:rsidR="00601C06" w:rsidRPr="0071298C" w:rsidRDefault="00601C06" w:rsidP="00E229EA">
      <w:pPr>
        <w:pStyle w:val="Prrafodelista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W1</w:t>
      </w:r>
      <w:r w:rsidR="00D42276">
        <w:rPr>
          <w:rFonts w:ascii="Arial" w:hAnsi="Arial" w:cs="Arial"/>
          <w:b/>
          <w:sz w:val="20"/>
          <w:szCs w:val="20"/>
        </w:rPr>
        <w:tab/>
      </w:r>
      <w:r w:rsidR="00D42276" w:rsidRPr="0071298C">
        <w:rPr>
          <w:rFonts w:ascii="Arial" w:hAnsi="Arial" w:cs="Arial"/>
          <w:sz w:val="20"/>
          <w:szCs w:val="20"/>
        </w:rPr>
        <w:t xml:space="preserve">: </w:t>
      </w:r>
      <w:r w:rsidR="00D42276">
        <w:rPr>
          <w:rFonts w:ascii="Arial" w:hAnsi="Arial" w:cs="Arial"/>
          <w:sz w:val="20"/>
          <w:szCs w:val="20"/>
        </w:rPr>
        <w:t>T</w:t>
      </w:r>
      <w:r w:rsidRPr="0071298C">
        <w:rPr>
          <w:rFonts w:ascii="Arial" w:hAnsi="Arial" w:cs="Arial"/>
          <w:sz w:val="20"/>
          <w:szCs w:val="20"/>
        </w:rPr>
        <w:t>rabajo Práctico 1</w:t>
      </w:r>
    </w:p>
    <w:p w:rsidR="00601C06" w:rsidRDefault="00601C06" w:rsidP="00E229EA">
      <w:pPr>
        <w:pStyle w:val="Prrafodelista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71298C">
        <w:rPr>
          <w:rFonts w:ascii="Arial" w:hAnsi="Arial" w:cs="Arial"/>
          <w:b/>
          <w:sz w:val="20"/>
          <w:szCs w:val="20"/>
        </w:rPr>
        <w:t>W2</w:t>
      </w:r>
      <w:r w:rsidR="00D42276">
        <w:rPr>
          <w:rFonts w:ascii="Arial" w:hAnsi="Arial" w:cs="Arial"/>
          <w:b/>
          <w:sz w:val="20"/>
          <w:szCs w:val="20"/>
        </w:rPr>
        <w:tab/>
      </w:r>
      <w:r w:rsidR="00D42276" w:rsidRPr="0071298C">
        <w:rPr>
          <w:rFonts w:ascii="Arial" w:hAnsi="Arial" w:cs="Arial"/>
          <w:sz w:val="20"/>
          <w:szCs w:val="20"/>
        </w:rPr>
        <w:t xml:space="preserve">: </w:t>
      </w:r>
      <w:r w:rsidR="00D42276">
        <w:rPr>
          <w:rFonts w:ascii="Arial" w:hAnsi="Arial" w:cs="Arial"/>
          <w:sz w:val="20"/>
          <w:szCs w:val="20"/>
        </w:rPr>
        <w:t>T</w:t>
      </w:r>
      <w:r w:rsidRPr="0071298C">
        <w:rPr>
          <w:rFonts w:ascii="Arial" w:hAnsi="Arial" w:cs="Arial"/>
          <w:sz w:val="20"/>
          <w:szCs w:val="20"/>
        </w:rPr>
        <w:t>rabajo Práctico 2</w:t>
      </w:r>
    </w:p>
    <w:p w:rsidR="00D42276" w:rsidRDefault="00D42276" w:rsidP="00E229EA">
      <w:pPr>
        <w:pStyle w:val="Prrafodelista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9A0505" w:rsidRPr="003F43C6" w:rsidRDefault="009A0505" w:rsidP="009A0505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9A0505" w:rsidRPr="003F43C6" w:rsidRDefault="00D71968" w:rsidP="0058637C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HORAS, SESIONES,</w:t>
      </w:r>
      <w:r w:rsidR="00F11E6E" w:rsidRPr="003F43C6">
        <w:rPr>
          <w:rFonts w:ascii="Arial" w:hAnsi="Arial" w:cs="Arial"/>
          <w:b/>
          <w:sz w:val="20"/>
          <w:szCs w:val="20"/>
        </w:rPr>
        <w:t xml:space="preserve"> DURACION</w:t>
      </w:r>
    </w:p>
    <w:p w:rsidR="00F11E6E" w:rsidRPr="003F43C6" w:rsidRDefault="00F11E6E" w:rsidP="00F11E6E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80" w:rightFromText="180" w:vertAnchor="text" w:horzAnchor="page" w:tblpX="6225" w:tblpY="24"/>
        <w:tblW w:w="0" w:type="auto"/>
        <w:tblLook w:val="04A0" w:firstRow="1" w:lastRow="0" w:firstColumn="1" w:lastColumn="0" w:noHBand="0" w:noVBand="1"/>
      </w:tblPr>
      <w:tblGrid>
        <w:gridCol w:w="1350"/>
        <w:gridCol w:w="1260"/>
        <w:gridCol w:w="1530"/>
      </w:tblGrid>
      <w:tr w:rsidR="00F11E6E" w:rsidRPr="003F43C6" w:rsidTr="00F11E6E">
        <w:tc>
          <w:tcPr>
            <w:tcW w:w="1350" w:type="dxa"/>
          </w:tcPr>
          <w:p w:rsidR="00F11E6E" w:rsidRPr="00D71968" w:rsidRDefault="00F11E6E" w:rsidP="00F11E6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1968">
              <w:rPr>
                <w:rFonts w:ascii="Arial" w:hAnsi="Arial" w:cs="Arial"/>
                <w:b/>
                <w:sz w:val="20"/>
                <w:szCs w:val="20"/>
              </w:rPr>
              <w:t>Teoría</w:t>
            </w:r>
          </w:p>
        </w:tc>
        <w:tc>
          <w:tcPr>
            <w:tcW w:w="1260" w:type="dxa"/>
          </w:tcPr>
          <w:p w:rsidR="00F11E6E" w:rsidRPr="00D71968" w:rsidRDefault="00F11E6E" w:rsidP="00F11E6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1968">
              <w:rPr>
                <w:rFonts w:ascii="Arial" w:hAnsi="Arial" w:cs="Arial"/>
                <w:b/>
                <w:sz w:val="20"/>
                <w:szCs w:val="20"/>
              </w:rPr>
              <w:t>Pr</w:t>
            </w:r>
            <w:r w:rsidR="0068560C" w:rsidRPr="00D71968">
              <w:rPr>
                <w:rFonts w:ascii="Arial" w:eastAsia="BatangChe" w:hAnsi="Arial" w:cs="Arial"/>
                <w:b/>
                <w:sz w:val="20"/>
                <w:szCs w:val="20"/>
              </w:rPr>
              <w:t>á</w:t>
            </w:r>
            <w:r w:rsidRPr="00D71968">
              <w:rPr>
                <w:rFonts w:ascii="Arial" w:hAnsi="Arial" w:cs="Arial"/>
                <w:b/>
                <w:sz w:val="20"/>
                <w:szCs w:val="20"/>
              </w:rPr>
              <w:t>ctica</w:t>
            </w:r>
          </w:p>
        </w:tc>
        <w:tc>
          <w:tcPr>
            <w:tcW w:w="1530" w:type="dxa"/>
          </w:tcPr>
          <w:p w:rsidR="00F11E6E" w:rsidRPr="00D71968" w:rsidRDefault="00775B2D" w:rsidP="00F11E6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1968">
              <w:rPr>
                <w:rFonts w:ascii="Arial" w:hAnsi="Arial" w:cs="Arial"/>
                <w:b/>
                <w:sz w:val="20"/>
                <w:szCs w:val="20"/>
              </w:rPr>
              <w:t>Laboratorio</w:t>
            </w:r>
          </w:p>
        </w:tc>
      </w:tr>
      <w:tr w:rsidR="00F11E6E" w:rsidRPr="003F43C6" w:rsidTr="00F11E6E">
        <w:tc>
          <w:tcPr>
            <w:tcW w:w="1350" w:type="dxa"/>
          </w:tcPr>
          <w:p w:rsidR="00F11E6E" w:rsidRPr="003F43C6" w:rsidRDefault="00F11E6E" w:rsidP="00F11E6E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43C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F11E6E" w:rsidRPr="003F43C6" w:rsidRDefault="00F11E6E" w:rsidP="00F11E6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3F43C6">
              <w:rPr>
                <w:rFonts w:ascii="Arial" w:hAnsi="Arial" w:cs="Arial"/>
                <w:sz w:val="20"/>
                <w:szCs w:val="20"/>
              </w:rPr>
              <w:t xml:space="preserve">        0</w:t>
            </w:r>
          </w:p>
        </w:tc>
        <w:tc>
          <w:tcPr>
            <w:tcW w:w="1530" w:type="dxa"/>
          </w:tcPr>
          <w:p w:rsidR="00F11E6E" w:rsidRPr="003F43C6" w:rsidRDefault="00F11E6E" w:rsidP="00F11E6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3F43C6">
              <w:rPr>
                <w:rFonts w:ascii="Arial" w:hAnsi="Arial" w:cs="Arial"/>
                <w:sz w:val="20"/>
                <w:szCs w:val="20"/>
              </w:rPr>
              <w:t xml:space="preserve">          0</w:t>
            </w:r>
          </w:p>
        </w:tc>
      </w:tr>
    </w:tbl>
    <w:p w:rsidR="00F11E6E" w:rsidRPr="00D71968" w:rsidRDefault="00F11E6E" w:rsidP="00ED5C36">
      <w:pPr>
        <w:pStyle w:val="Sinespaciado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D71968">
        <w:rPr>
          <w:rFonts w:ascii="Arial" w:hAnsi="Arial" w:cs="Arial"/>
          <w:b/>
          <w:sz w:val="20"/>
          <w:szCs w:val="20"/>
        </w:rPr>
        <w:t>Horas de clase</w:t>
      </w:r>
    </w:p>
    <w:p w:rsidR="00ED5C36" w:rsidRPr="003F43C6" w:rsidRDefault="00ED5C36" w:rsidP="00ED5C36">
      <w:pPr>
        <w:pStyle w:val="Sinespaciado"/>
        <w:ind w:left="810"/>
        <w:rPr>
          <w:rFonts w:ascii="Arial" w:hAnsi="Arial" w:cs="Arial"/>
          <w:sz w:val="20"/>
          <w:szCs w:val="20"/>
        </w:rPr>
      </w:pPr>
    </w:p>
    <w:p w:rsidR="00ED5C36" w:rsidRPr="003F43C6" w:rsidRDefault="00ED5C36" w:rsidP="00ED5C36">
      <w:pPr>
        <w:pStyle w:val="Sinespaciado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71968">
        <w:rPr>
          <w:rFonts w:ascii="Arial" w:hAnsi="Arial" w:cs="Arial"/>
          <w:b/>
          <w:sz w:val="20"/>
          <w:szCs w:val="20"/>
        </w:rPr>
        <w:t>Sesiones por semana</w:t>
      </w:r>
      <w:r w:rsidR="0068560C" w:rsidRPr="003F43C6">
        <w:rPr>
          <w:rFonts w:ascii="Arial" w:hAnsi="Arial" w:cs="Arial"/>
          <w:sz w:val="20"/>
          <w:szCs w:val="20"/>
        </w:rPr>
        <w:t>:</w:t>
      </w:r>
      <w:r w:rsidRPr="003F43C6">
        <w:rPr>
          <w:rFonts w:ascii="Arial" w:hAnsi="Arial" w:cs="Arial"/>
          <w:sz w:val="20"/>
          <w:szCs w:val="20"/>
        </w:rPr>
        <w:t xml:space="preserve">    Una sesión</w:t>
      </w:r>
    </w:p>
    <w:p w:rsidR="00F11E6E" w:rsidRPr="00B87735" w:rsidRDefault="00ED5C36" w:rsidP="00F11E6E">
      <w:pPr>
        <w:pStyle w:val="Sinespaciado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D71968">
        <w:rPr>
          <w:rFonts w:ascii="Arial" w:hAnsi="Arial" w:cs="Arial"/>
          <w:b/>
          <w:sz w:val="20"/>
          <w:szCs w:val="20"/>
        </w:rPr>
        <w:t>Duración</w:t>
      </w:r>
      <w:r w:rsidR="00D71968">
        <w:rPr>
          <w:rFonts w:ascii="Arial" w:hAnsi="Arial" w:cs="Arial"/>
          <w:sz w:val="20"/>
          <w:szCs w:val="20"/>
        </w:rPr>
        <w:t>:</w:t>
      </w:r>
      <w:r w:rsidRPr="003F43C6">
        <w:rPr>
          <w:rFonts w:ascii="Arial" w:hAnsi="Arial" w:cs="Arial"/>
          <w:sz w:val="20"/>
          <w:szCs w:val="20"/>
        </w:rPr>
        <w:t xml:space="preserve"> 4 horas </w:t>
      </w:r>
      <w:r w:rsidR="00770947" w:rsidRPr="003F43C6">
        <w:rPr>
          <w:rFonts w:ascii="Arial" w:hAnsi="Arial" w:cs="Arial"/>
          <w:sz w:val="20"/>
          <w:szCs w:val="20"/>
        </w:rPr>
        <w:t>académicas</w:t>
      </w:r>
      <w:r w:rsidR="00601C06">
        <w:rPr>
          <w:rFonts w:ascii="Arial" w:hAnsi="Arial" w:cs="Arial"/>
          <w:sz w:val="20"/>
          <w:szCs w:val="20"/>
        </w:rPr>
        <w:t xml:space="preserve"> de 45 minutos</w:t>
      </w:r>
    </w:p>
    <w:p w:rsidR="00B87735" w:rsidRPr="003F43C6" w:rsidRDefault="00B87735" w:rsidP="00D30023">
      <w:pPr>
        <w:pStyle w:val="Sinespaciado"/>
        <w:ind w:left="450"/>
        <w:rPr>
          <w:rFonts w:ascii="Arial" w:hAnsi="Arial" w:cs="Arial"/>
          <w:b/>
          <w:sz w:val="20"/>
          <w:szCs w:val="20"/>
        </w:rPr>
      </w:pPr>
    </w:p>
    <w:p w:rsidR="00F11E6E" w:rsidRPr="003F43C6" w:rsidRDefault="00F11E6E" w:rsidP="00F11E6E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F11E6E" w:rsidRPr="003F43C6" w:rsidRDefault="00F11E6E" w:rsidP="0058637C">
      <w:pPr>
        <w:pStyle w:val="Sinespaciado"/>
        <w:numPr>
          <w:ilvl w:val="0"/>
          <w:numId w:val="4"/>
        </w:numPr>
        <w:ind w:left="360" w:hanging="360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>DOCENTE DEL CURSO</w:t>
      </w:r>
    </w:p>
    <w:p w:rsidR="00F11E6E" w:rsidRPr="003F43C6" w:rsidRDefault="00F11E6E" w:rsidP="00F11E6E">
      <w:pPr>
        <w:pStyle w:val="Sinespaciado"/>
        <w:rPr>
          <w:rFonts w:ascii="Arial" w:hAnsi="Arial" w:cs="Arial"/>
          <w:sz w:val="20"/>
          <w:szCs w:val="20"/>
        </w:rPr>
      </w:pPr>
    </w:p>
    <w:p w:rsidR="006945E2" w:rsidRPr="006945E2" w:rsidRDefault="003F43C6" w:rsidP="006945E2">
      <w:pPr>
        <w:pStyle w:val="Sinespaciad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945E2">
        <w:rPr>
          <w:rFonts w:ascii="Arial" w:hAnsi="Arial" w:cs="Arial"/>
          <w:sz w:val="20"/>
          <w:szCs w:val="20"/>
        </w:rPr>
        <w:t xml:space="preserve">Arq. </w:t>
      </w:r>
      <w:r w:rsidR="006945E2" w:rsidRPr="006945E2">
        <w:rPr>
          <w:rFonts w:ascii="Arial" w:hAnsi="Arial" w:cs="Arial"/>
          <w:sz w:val="20"/>
          <w:szCs w:val="20"/>
        </w:rPr>
        <w:t xml:space="preserve">David Cerpa Espinosa </w:t>
      </w:r>
    </w:p>
    <w:p w:rsidR="00F11E6E" w:rsidRPr="009526F3" w:rsidRDefault="006945E2" w:rsidP="006945E2">
      <w:pPr>
        <w:pStyle w:val="Sinespaciad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11E6E" w:rsidRPr="003F43C6" w:rsidRDefault="00F11E6E" w:rsidP="00F11E6E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B87735" w:rsidRDefault="00F11E6E" w:rsidP="00623BF7">
      <w:pPr>
        <w:pStyle w:val="Sinespaciado"/>
        <w:numPr>
          <w:ilvl w:val="0"/>
          <w:numId w:val="4"/>
        </w:numPr>
        <w:ind w:left="426" w:hanging="426"/>
        <w:rPr>
          <w:rFonts w:ascii="Arial" w:hAnsi="Arial" w:cs="Arial"/>
          <w:b/>
          <w:sz w:val="20"/>
          <w:szCs w:val="20"/>
        </w:rPr>
      </w:pPr>
      <w:r w:rsidRPr="003F43C6">
        <w:rPr>
          <w:rFonts w:ascii="Arial" w:hAnsi="Arial" w:cs="Arial"/>
          <w:b/>
          <w:sz w:val="20"/>
          <w:szCs w:val="20"/>
        </w:rPr>
        <w:t xml:space="preserve"> FECHA</w:t>
      </w:r>
      <w:r w:rsidR="00623BF7">
        <w:rPr>
          <w:rFonts w:ascii="Arial" w:hAnsi="Arial" w:cs="Arial"/>
          <w:b/>
          <w:sz w:val="20"/>
          <w:szCs w:val="20"/>
        </w:rPr>
        <w:t xml:space="preserve">: </w:t>
      </w:r>
      <w:r w:rsidR="00B87735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</w:t>
      </w:r>
    </w:p>
    <w:p w:rsidR="00B87735" w:rsidRDefault="00B87735" w:rsidP="00B87735">
      <w:pPr>
        <w:pStyle w:val="Sinespaciado"/>
        <w:rPr>
          <w:rFonts w:ascii="Arial" w:hAnsi="Arial" w:cs="Arial"/>
          <w:sz w:val="20"/>
          <w:szCs w:val="20"/>
        </w:rPr>
      </w:pPr>
    </w:p>
    <w:p w:rsidR="00314A2B" w:rsidRPr="00623BF7" w:rsidRDefault="00B87735" w:rsidP="00B87735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ED5C36" w:rsidRPr="00623BF7">
        <w:rPr>
          <w:rFonts w:ascii="Arial" w:hAnsi="Arial" w:cs="Arial"/>
          <w:sz w:val="20"/>
          <w:szCs w:val="20"/>
        </w:rPr>
        <w:t xml:space="preserve">La Molina, </w:t>
      </w:r>
      <w:r w:rsidR="00DF17C4">
        <w:rPr>
          <w:rFonts w:ascii="Arial" w:hAnsi="Arial" w:cs="Arial"/>
          <w:sz w:val="20"/>
          <w:szCs w:val="20"/>
        </w:rPr>
        <w:t>enero</w:t>
      </w:r>
      <w:r w:rsidR="00ED5C36" w:rsidRPr="00623BF7">
        <w:rPr>
          <w:rFonts w:ascii="Arial" w:hAnsi="Arial" w:cs="Arial"/>
          <w:sz w:val="20"/>
          <w:szCs w:val="20"/>
        </w:rPr>
        <w:t xml:space="preserve"> </w:t>
      </w:r>
      <w:r w:rsidR="00477BA9" w:rsidRPr="00623BF7">
        <w:rPr>
          <w:rFonts w:ascii="Arial" w:hAnsi="Arial" w:cs="Arial"/>
          <w:sz w:val="20"/>
          <w:szCs w:val="20"/>
        </w:rPr>
        <w:t xml:space="preserve">de </w:t>
      </w:r>
      <w:r w:rsidR="00ED5C36" w:rsidRPr="00623BF7">
        <w:rPr>
          <w:rFonts w:ascii="Arial" w:hAnsi="Arial" w:cs="Arial"/>
          <w:sz w:val="20"/>
          <w:szCs w:val="20"/>
        </w:rPr>
        <w:t>201</w:t>
      </w:r>
      <w:r w:rsidR="00DF17C4">
        <w:rPr>
          <w:rFonts w:ascii="Arial" w:hAnsi="Arial" w:cs="Arial"/>
          <w:sz w:val="20"/>
          <w:szCs w:val="20"/>
        </w:rPr>
        <w:t>7</w:t>
      </w:r>
      <w:r w:rsidR="00477BA9" w:rsidRPr="00623BF7">
        <w:rPr>
          <w:rFonts w:ascii="Arial" w:hAnsi="Arial" w:cs="Arial"/>
          <w:sz w:val="20"/>
          <w:szCs w:val="20"/>
        </w:rPr>
        <w:t>.</w:t>
      </w:r>
      <w:r w:rsidR="00ED5C36" w:rsidRPr="00623BF7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sectPr w:rsidR="00314A2B" w:rsidRPr="00623BF7" w:rsidSect="00D42276">
      <w:footerReference w:type="default" r:id="rId8"/>
      <w:pgSz w:w="11907" w:h="16840" w:code="9"/>
      <w:pgMar w:top="1418" w:right="1366" w:bottom="851" w:left="136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4B0" w:rsidRDefault="00F544B0" w:rsidP="00620890">
      <w:pPr>
        <w:spacing w:after="0" w:line="240" w:lineRule="auto"/>
      </w:pPr>
      <w:r>
        <w:separator/>
      </w:r>
    </w:p>
  </w:endnote>
  <w:endnote w:type="continuationSeparator" w:id="0">
    <w:p w:rsidR="00F544B0" w:rsidRDefault="00F544B0" w:rsidP="0062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C4" w:rsidRDefault="00EF453E">
    <w:pPr>
      <w:pStyle w:val="Piedepgina"/>
      <w:jc w:val="center"/>
    </w:pPr>
    <w:r>
      <w:fldChar w:fldCharType="begin"/>
    </w:r>
    <w:r w:rsidR="003A1769">
      <w:instrText>PAGE   \* MERGEFORMAT</w:instrText>
    </w:r>
    <w:r>
      <w:fldChar w:fldCharType="separate"/>
    </w:r>
    <w:r w:rsidR="00862096" w:rsidRPr="00862096">
      <w:rPr>
        <w:noProof/>
        <w:lang w:val="es-ES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4B0" w:rsidRDefault="00F544B0" w:rsidP="00620890">
      <w:pPr>
        <w:spacing w:after="0" w:line="240" w:lineRule="auto"/>
      </w:pPr>
      <w:r>
        <w:separator/>
      </w:r>
    </w:p>
  </w:footnote>
  <w:footnote w:type="continuationSeparator" w:id="0">
    <w:p w:rsidR="00F544B0" w:rsidRDefault="00F544B0" w:rsidP="00620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1793"/>
    <w:multiLevelType w:val="hybridMultilevel"/>
    <w:tmpl w:val="48928E7C"/>
    <w:lvl w:ilvl="0" w:tplc="FE8600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AEF"/>
    <w:multiLevelType w:val="hybridMultilevel"/>
    <w:tmpl w:val="308A8F4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051AC"/>
    <w:multiLevelType w:val="hybridMultilevel"/>
    <w:tmpl w:val="D7D24218"/>
    <w:lvl w:ilvl="0" w:tplc="EC202C1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A4D49"/>
    <w:multiLevelType w:val="hybridMultilevel"/>
    <w:tmpl w:val="EEAA91B4"/>
    <w:lvl w:ilvl="0" w:tplc="52804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366C9"/>
    <w:multiLevelType w:val="hybridMultilevel"/>
    <w:tmpl w:val="BDB68D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20E03"/>
    <w:multiLevelType w:val="hybridMultilevel"/>
    <w:tmpl w:val="83E8EA8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661672"/>
    <w:multiLevelType w:val="hybridMultilevel"/>
    <w:tmpl w:val="968CE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A5D56"/>
    <w:multiLevelType w:val="hybridMultilevel"/>
    <w:tmpl w:val="03DA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E5C5D"/>
    <w:multiLevelType w:val="hybridMultilevel"/>
    <w:tmpl w:val="C27C9300"/>
    <w:lvl w:ilvl="0" w:tplc="2FC022E2">
      <w:start w:val="9"/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C6A1D75"/>
    <w:multiLevelType w:val="hybridMultilevel"/>
    <w:tmpl w:val="BDF6FDA2"/>
    <w:lvl w:ilvl="0" w:tplc="B972C064">
      <w:start w:val="1"/>
      <w:numFmt w:val="upperRoman"/>
      <w:lvlText w:val="%1."/>
      <w:lvlJc w:val="left"/>
      <w:pPr>
        <w:ind w:left="1080" w:hanging="720"/>
      </w:pPr>
      <w:rPr>
        <w:rFonts w:ascii="Trebuchet MS" w:hAnsi="Trebuchet MS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45F94"/>
    <w:multiLevelType w:val="hybridMultilevel"/>
    <w:tmpl w:val="E55EF36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1D3AA2"/>
    <w:multiLevelType w:val="hybridMultilevel"/>
    <w:tmpl w:val="98F69A8C"/>
    <w:lvl w:ilvl="0" w:tplc="67B85D7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D2B0A"/>
    <w:multiLevelType w:val="hybridMultilevel"/>
    <w:tmpl w:val="BCD020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948CB"/>
    <w:multiLevelType w:val="hybridMultilevel"/>
    <w:tmpl w:val="E398E1FC"/>
    <w:lvl w:ilvl="0" w:tplc="A4000E7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2197858"/>
    <w:multiLevelType w:val="hybridMultilevel"/>
    <w:tmpl w:val="9C32B8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9D713C"/>
    <w:multiLevelType w:val="hybridMultilevel"/>
    <w:tmpl w:val="A26236E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14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2B"/>
    <w:rsid w:val="00022FAC"/>
    <w:rsid w:val="00054124"/>
    <w:rsid w:val="00080509"/>
    <w:rsid w:val="00090329"/>
    <w:rsid w:val="000A7FDF"/>
    <w:rsid w:val="000E086D"/>
    <w:rsid w:val="000E7171"/>
    <w:rsid w:val="000F4955"/>
    <w:rsid w:val="001268FC"/>
    <w:rsid w:val="001369FA"/>
    <w:rsid w:val="001B20CD"/>
    <w:rsid w:val="001F061F"/>
    <w:rsid w:val="0020096E"/>
    <w:rsid w:val="00203F2E"/>
    <w:rsid w:val="00215A3C"/>
    <w:rsid w:val="00255894"/>
    <w:rsid w:val="002624CC"/>
    <w:rsid w:val="0026551F"/>
    <w:rsid w:val="002937E0"/>
    <w:rsid w:val="002C61A1"/>
    <w:rsid w:val="002C7DC5"/>
    <w:rsid w:val="002E1366"/>
    <w:rsid w:val="002F7240"/>
    <w:rsid w:val="00314A2B"/>
    <w:rsid w:val="00315DDB"/>
    <w:rsid w:val="00325D2B"/>
    <w:rsid w:val="003735E1"/>
    <w:rsid w:val="003A1769"/>
    <w:rsid w:val="003C1721"/>
    <w:rsid w:val="003D32E7"/>
    <w:rsid w:val="003D33FE"/>
    <w:rsid w:val="003F3B3C"/>
    <w:rsid w:val="003F43C6"/>
    <w:rsid w:val="0040037F"/>
    <w:rsid w:val="00412BA4"/>
    <w:rsid w:val="004152C3"/>
    <w:rsid w:val="00477BA9"/>
    <w:rsid w:val="004C263A"/>
    <w:rsid w:val="004C7B3B"/>
    <w:rsid w:val="004F6F6A"/>
    <w:rsid w:val="00503ED4"/>
    <w:rsid w:val="00507D77"/>
    <w:rsid w:val="00546440"/>
    <w:rsid w:val="00572ED9"/>
    <w:rsid w:val="0057560E"/>
    <w:rsid w:val="0058637C"/>
    <w:rsid w:val="00597353"/>
    <w:rsid w:val="00597354"/>
    <w:rsid w:val="005B519E"/>
    <w:rsid w:val="005C32A4"/>
    <w:rsid w:val="00601C06"/>
    <w:rsid w:val="00620819"/>
    <w:rsid w:val="00620890"/>
    <w:rsid w:val="00623BF7"/>
    <w:rsid w:val="00631AC3"/>
    <w:rsid w:val="00631C06"/>
    <w:rsid w:val="00674AB3"/>
    <w:rsid w:val="00680905"/>
    <w:rsid w:val="006852C9"/>
    <w:rsid w:val="0068560C"/>
    <w:rsid w:val="00685A18"/>
    <w:rsid w:val="00690E19"/>
    <w:rsid w:val="006945E2"/>
    <w:rsid w:val="0071298C"/>
    <w:rsid w:val="00720C42"/>
    <w:rsid w:val="00744523"/>
    <w:rsid w:val="00750BDD"/>
    <w:rsid w:val="007538F5"/>
    <w:rsid w:val="00766DC5"/>
    <w:rsid w:val="00770947"/>
    <w:rsid w:val="00774446"/>
    <w:rsid w:val="00775288"/>
    <w:rsid w:val="00775B2D"/>
    <w:rsid w:val="007901F6"/>
    <w:rsid w:val="007B19DA"/>
    <w:rsid w:val="007B428F"/>
    <w:rsid w:val="007C6624"/>
    <w:rsid w:val="007D0BFC"/>
    <w:rsid w:val="0083453B"/>
    <w:rsid w:val="00847ECB"/>
    <w:rsid w:val="00856E08"/>
    <w:rsid w:val="00862096"/>
    <w:rsid w:val="00864738"/>
    <w:rsid w:val="008722C6"/>
    <w:rsid w:val="00881B7F"/>
    <w:rsid w:val="00885FAC"/>
    <w:rsid w:val="00887F29"/>
    <w:rsid w:val="008D24A0"/>
    <w:rsid w:val="008F1AB3"/>
    <w:rsid w:val="00943849"/>
    <w:rsid w:val="009446A1"/>
    <w:rsid w:val="009526F3"/>
    <w:rsid w:val="00953693"/>
    <w:rsid w:val="00974B17"/>
    <w:rsid w:val="009A0505"/>
    <w:rsid w:val="009D5553"/>
    <w:rsid w:val="009E0238"/>
    <w:rsid w:val="009E742F"/>
    <w:rsid w:val="00A11FA5"/>
    <w:rsid w:val="00A42BB8"/>
    <w:rsid w:val="00A47C59"/>
    <w:rsid w:val="00A655B6"/>
    <w:rsid w:val="00AA368F"/>
    <w:rsid w:val="00AA408D"/>
    <w:rsid w:val="00AB66B6"/>
    <w:rsid w:val="00AD2465"/>
    <w:rsid w:val="00AF1B34"/>
    <w:rsid w:val="00B170BE"/>
    <w:rsid w:val="00B20E8E"/>
    <w:rsid w:val="00B232E0"/>
    <w:rsid w:val="00B6135F"/>
    <w:rsid w:val="00B65240"/>
    <w:rsid w:val="00B6564A"/>
    <w:rsid w:val="00B73D42"/>
    <w:rsid w:val="00B81AAC"/>
    <w:rsid w:val="00B87735"/>
    <w:rsid w:val="00BA36B3"/>
    <w:rsid w:val="00BA62AC"/>
    <w:rsid w:val="00BB489A"/>
    <w:rsid w:val="00BB565E"/>
    <w:rsid w:val="00BF62CA"/>
    <w:rsid w:val="00C055C5"/>
    <w:rsid w:val="00C242AB"/>
    <w:rsid w:val="00C406DA"/>
    <w:rsid w:val="00C65AC9"/>
    <w:rsid w:val="00C76842"/>
    <w:rsid w:val="00CB006C"/>
    <w:rsid w:val="00CC2F7E"/>
    <w:rsid w:val="00CD229A"/>
    <w:rsid w:val="00D12A88"/>
    <w:rsid w:val="00D16288"/>
    <w:rsid w:val="00D22C54"/>
    <w:rsid w:val="00D254B4"/>
    <w:rsid w:val="00D30023"/>
    <w:rsid w:val="00D35709"/>
    <w:rsid w:val="00D3601F"/>
    <w:rsid w:val="00D42276"/>
    <w:rsid w:val="00D44318"/>
    <w:rsid w:val="00D71464"/>
    <w:rsid w:val="00D71968"/>
    <w:rsid w:val="00DF17C4"/>
    <w:rsid w:val="00E0518A"/>
    <w:rsid w:val="00E10766"/>
    <w:rsid w:val="00E229EA"/>
    <w:rsid w:val="00E23D75"/>
    <w:rsid w:val="00E5357A"/>
    <w:rsid w:val="00E9170A"/>
    <w:rsid w:val="00E945E6"/>
    <w:rsid w:val="00EB017F"/>
    <w:rsid w:val="00EB7334"/>
    <w:rsid w:val="00EC39F2"/>
    <w:rsid w:val="00ED5C36"/>
    <w:rsid w:val="00EF453E"/>
    <w:rsid w:val="00F02AF9"/>
    <w:rsid w:val="00F11E6E"/>
    <w:rsid w:val="00F23F02"/>
    <w:rsid w:val="00F41AA2"/>
    <w:rsid w:val="00F42C15"/>
    <w:rsid w:val="00F47FE5"/>
    <w:rsid w:val="00F5334B"/>
    <w:rsid w:val="00F544B0"/>
    <w:rsid w:val="00F61684"/>
    <w:rsid w:val="00FC2C92"/>
    <w:rsid w:val="00FE3B49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C0E18-6B60-4111-A33A-A70423B2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A2B"/>
    <w:rPr>
      <w:rFonts w:ascii="Calibri" w:eastAsia="Calibri" w:hAnsi="Calibri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690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43C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20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A2B"/>
    <w:pPr>
      <w:ind w:left="708"/>
    </w:pPr>
  </w:style>
  <w:style w:type="paragraph" w:styleId="Sinespaciado">
    <w:name w:val="No Spacing"/>
    <w:uiPriority w:val="1"/>
    <w:qFormat/>
    <w:rsid w:val="00314A2B"/>
    <w:pPr>
      <w:spacing w:after="0" w:line="240" w:lineRule="auto"/>
    </w:pPr>
    <w:rPr>
      <w:rFonts w:ascii="Calibri" w:eastAsia="Calibri" w:hAnsi="Calibri" w:cs="Times New Roman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314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A2B"/>
    <w:rPr>
      <w:rFonts w:ascii="Calibri" w:eastAsia="Calibri" w:hAnsi="Calibri" w:cs="Times New Roman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2B"/>
    <w:rPr>
      <w:rFonts w:ascii="Tahoma" w:eastAsia="Calibri" w:hAnsi="Tahoma" w:cs="Tahoma"/>
      <w:sz w:val="16"/>
      <w:szCs w:val="1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B20E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0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20E8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90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E"/>
    </w:rPr>
  </w:style>
  <w:style w:type="table" w:styleId="Tablaconcuadrcula">
    <w:name w:val="Table Grid"/>
    <w:basedOn w:val="Tablanormal"/>
    <w:uiPriority w:val="59"/>
    <w:rsid w:val="00F1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F4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s-ES"/>
    </w:rPr>
  </w:style>
  <w:style w:type="paragraph" w:styleId="Encabezado">
    <w:name w:val="header"/>
    <w:basedOn w:val="Normal"/>
    <w:link w:val="EncabezadoCar"/>
    <w:uiPriority w:val="99"/>
    <w:unhideWhenUsed/>
    <w:rsid w:val="003F4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3C6"/>
    <w:rPr>
      <w:rFonts w:ascii="Calibri" w:eastAsia="Calibri" w:hAnsi="Calibri" w:cs="Times New Roman"/>
      <w:lang w:val="es-PE"/>
    </w:rPr>
  </w:style>
  <w:style w:type="paragraph" w:customStyle="1" w:styleId="AA-ESTILOBIBLIOSILABO">
    <w:name w:val="AA-ESTILO BIBLIO SILABO"/>
    <w:basedOn w:val="Normal"/>
    <w:rsid w:val="00775288"/>
    <w:pPr>
      <w:widowControl w:val="0"/>
      <w:spacing w:after="80" w:line="240" w:lineRule="exact"/>
      <w:ind w:left="340"/>
    </w:pPr>
    <w:rPr>
      <w:rFonts w:ascii="Arial" w:eastAsia="Times New Roman" w:hAnsi="Arial" w:cs="Arial"/>
      <w:snapToGrid w:val="0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SUNY Geneseo</Company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CARMEN ROSA BERTOLOTTI ZUNIGA</cp:lastModifiedBy>
  <cp:revision>27</cp:revision>
  <cp:lastPrinted>2016-02-11T13:51:00Z</cp:lastPrinted>
  <dcterms:created xsi:type="dcterms:W3CDTF">2016-02-10T19:34:00Z</dcterms:created>
  <dcterms:modified xsi:type="dcterms:W3CDTF">2016-12-09T15:57:00Z</dcterms:modified>
</cp:coreProperties>
</file>