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DD80" w14:textId="30CA2152" w:rsidR="00756708" w:rsidRDefault="00756708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  <w:bookmarkStart w:id="0" w:name="OLE_LINK12"/>
      <w:bookmarkStart w:id="1" w:name="OLE_LINK13"/>
      <w:r w:rsidRPr="00756708">
        <w:rPr>
          <w:rFonts w:ascii="inherit" w:eastAsia="Times New Roman" w:hAnsi="inherit" w:cs="Tahoma"/>
          <w:color w:val="444444"/>
          <w:sz w:val="20"/>
          <w:szCs w:val="20"/>
        </w:rPr>
        <w:t>In considering that the Hecht-Nielsen function either doesn’t change in value or is negative as shown in the videos, can you make cogent arguments as to why this implies there can be no cycling?</w:t>
      </w:r>
    </w:p>
    <w:p w14:paraId="556D0774" w14:textId="52C3BD9D" w:rsidR="001C3AC4" w:rsidRDefault="001C3AC4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</w:p>
    <w:p w14:paraId="3A4E0D06" w14:textId="292E20D3" w:rsidR="001C3AC4" w:rsidRDefault="001C3AC4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  <w:r>
        <w:rPr>
          <w:rFonts w:ascii="inherit" w:eastAsia="Times New Roman" w:hAnsi="inherit" w:cs="Tahoma"/>
          <w:color w:val="444444"/>
          <w:sz w:val="20"/>
          <w:szCs w:val="20"/>
        </w:rPr>
        <w:t xml:space="preserve">Cycling, inherently, is the transition from state A, through other states and back to state A again, thus producing a cycle. The Hecht-Nielson function gives a value for each state via the function. For a cycle to be produced, the state must transition from a state, through other states and back to the state. Given that the Hecht-Nielson function can be computed for each state, it would be impossible to produce a cycle given that the Hecht-Nielson function will either decrease or remain the same for each state. Thus, once a state is changed to a lower Hecht-Nielson function value, the state cannot be reached again, thus there </w:t>
      </w:r>
      <w:proofErr w:type="spellStart"/>
      <w:r>
        <w:rPr>
          <w:rFonts w:ascii="inherit" w:eastAsia="Times New Roman" w:hAnsi="inherit" w:cs="Tahoma"/>
          <w:color w:val="444444"/>
          <w:sz w:val="20"/>
          <w:szCs w:val="20"/>
        </w:rPr>
        <w:t>can not</w:t>
      </w:r>
      <w:proofErr w:type="spellEnd"/>
      <w:r>
        <w:rPr>
          <w:rFonts w:ascii="inherit" w:eastAsia="Times New Roman" w:hAnsi="inherit" w:cs="Tahoma"/>
          <w:color w:val="444444"/>
          <w:sz w:val="20"/>
          <w:szCs w:val="20"/>
        </w:rPr>
        <w:t xml:space="preserve"> be any cycling.</w:t>
      </w:r>
    </w:p>
    <w:p w14:paraId="10120D29" w14:textId="77777777" w:rsidR="001C3AC4" w:rsidRPr="00756708" w:rsidRDefault="001C3AC4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</w:p>
    <w:p w14:paraId="745F40B4" w14:textId="50B8E8C5" w:rsidR="00756708" w:rsidRDefault="00756708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  <w:r w:rsidRPr="00756708">
        <w:rPr>
          <w:rFonts w:ascii="inherit" w:eastAsia="Times New Roman" w:hAnsi="inherit" w:cs="Tahoma"/>
          <w:color w:val="444444"/>
          <w:sz w:val="20"/>
          <w:szCs w:val="20"/>
        </w:rPr>
        <w:t xml:space="preserve">If the order of asynchronously updating nodes in a Hopfield network is changed, what does this imply insofar as the dynamical system is concerned?  In other words, the sequence of vectors is </w:t>
      </w:r>
      <w:proofErr w:type="gramStart"/>
      <w:r w:rsidRPr="00756708">
        <w:rPr>
          <w:rFonts w:ascii="inherit" w:eastAsia="Times New Roman" w:hAnsi="inherit" w:cs="Tahoma"/>
          <w:color w:val="444444"/>
          <w:sz w:val="20"/>
          <w:szCs w:val="20"/>
        </w:rPr>
        <w:t>different</w:t>
      </w:r>
      <w:proofErr w:type="gramEnd"/>
      <w:r w:rsidRPr="00756708">
        <w:rPr>
          <w:rFonts w:ascii="inherit" w:eastAsia="Times New Roman" w:hAnsi="inherit" w:cs="Tahoma"/>
          <w:color w:val="444444"/>
          <w:sz w:val="20"/>
          <w:szCs w:val="20"/>
        </w:rPr>
        <w:t xml:space="preserve"> and each vector corresponds to some point in a high-dimensional space --- so if the order of nodes that are updated is changed, how does this affect the sequence of points in this higher dimensional space?</w:t>
      </w:r>
    </w:p>
    <w:p w14:paraId="60C6B9C3" w14:textId="42D152C5" w:rsidR="004A4FBA" w:rsidRDefault="004A4FBA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</w:p>
    <w:p w14:paraId="73611CBD" w14:textId="02866BCB" w:rsidR="004A4FBA" w:rsidRDefault="004A4FBA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  <w:r>
        <w:rPr>
          <w:rFonts w:ascii="inherit" w:eastAsia="Times New Roman" w:hAnsi="inherit" w:cs="Tahoma"/>
          <w:color w:val="444444"/>
          <w:sz w:val="20"/>
          <w:szCs w:val="20"/>
        </w:rPr>
        <w:t xml:space="preserve">I may liken the order of asynchronously updating nodes in a Hopfield network to the order that training data is fed to a neural network. While the order of asynchronously updating nodes in a Hopfield network may have some effect on the error for an individual iteration, the direction of the optimization should not be strongly </w:t>
      </w:r>
      <w:proofErr w:type="spellStart"/>
      <w:proofErr w:type="gramStart"/>
      <w:r>
        <w:rPr>
          <w:rFonts w:ascii="inherit" w:eastAsia="Times New Roman" w:hAnsi="inherit" w:cs="Tahoma"/>
          <w:color w:val="444444"/>
          <w:sz w:val="20"/>
          <w:szCs w:val="20"/>
        </w:rPr>
        <w:t>effected</w:t>
      </w:r>
      <w:proofErr w:type="spellEnd"/>
      <w:proofErr w:type="gramEnd"/>
      <w:r>
        <w:rPr>
          <w:rFonts w:ascii="inherit" w:eastAsia="Times New Roman" w:hAnsi="inherit" w:cs="Tahoma"/>
          <w:color w:val="444444"/>
          <w:sz w:val="20"/>
          <w:szCs w:val="20"/>
        </w:rPr>
        <w:t xml:space="preserve">. </w:t>
      </w:r>
      <w:proofErr w:type="gramStart"/>
      <w:r>
        <w:rPr>
          <w:rFonts w:ascii="inherit" w:eastAsia="Times New Roman" w:hAnsi="inherit" w:cs="Tahoma"/>
          <w:color w:val="444444"/>
          <w:sz w:val="20"/>
          <w:szCs w:val="20"/>
        </w:rPr>
        <w:t>Thus</w:t>
      </w:r>
      <w:proofErr w:type="gramEnd"/>
      <w:r>
        <w:rPr>
          <w:rFonts w:ascii="inherit" w:eastAsia="Times New Roman" w:hAnsi="inherit" w:cs="Tahoma"/>
          <w:color w:val="444444"/>
          <w:sz w:val="20"/>
          <w:szCs w:val="20"/>
        </w:rPr>
        <w:t xml:space="preserve"> while having a clever algorithm to determine the order of asynchronous updates in a Hopfield network may improve the speed of training incrementally, it may be possible to get similar performance from a trained network using a few extra training cycles.</w:t>
      </w:r>
    </w:p>
    <w:bookmarkEnd w:id="0"/>
    <w:bookmarkEnd w:id="1"/>
    <w:p w14:paraId="54286B63" w14:textId="2DACA2D0" w:rsidR="001C3AC4" w:rsidRDefault="001C3AC4" w:rsidP="001C3AC4">
      <w:pPr>
        <w:shd w:val="clear" w:color="auto" w:fill="F0F0F0"/>
        <w:ind w:left="360"/>
        <w:rPr>
          <w:rFonts w:ascii="inherit" w:eastAsia="Times New Roman" w:hAnsi="inherit" w:cs="Tahoma"/>
          <w:color w:val="444444"/>
          <w:sz w:val="20"/>
          <w:szCs w:val="20"/>
        </w:rPr>
      </w:pPr>
    </w:p>
    <w:p w14:paraId="668AF675" w14:textId="7F389E6E" w:rsidR="00BC45AE" w:rsidRDefault="00DA0367">
      <w:r>
        <w:rPr>
          <w:rFonts w:ascii="inherit" w:eastAsia="Times New Roman" w:hAnsi="inherit" w:cs="Tahoma"/>
          <w:color w:val="444444"/>
          <w:sz w:val="20"/>
          <w:szCs w:val="20"/>
        </w:rPr>
        <w:t xml:space="preserve">Similar to the order of updating neural networks, error per iteration charts may be </w:t>
      </w:r>
      <w:proofErr w:type="gramStart"/>
      <w:r>
        <w:rPr>
          <w:rFonts w:ascii="inherit" w:eastAsia="Times New Roman" w:hAnsi="inherit" w:cs="Tahoma"/>
          <w:color w:val="444444"/>
          <w:sz w:val="20"/>
          <w:szCs w:val="20"/>
        </w:rPr>
        <w:t>effected</w:t>
      </w:r>
      <w:proofErr w:type="gramEnd"/>
      <w:r>
        <w:rPr>
          <w:rFonts w:ascii="inherit" w:eastAsia="Times New Roman" w:hAnsi="inherit" w:cs="Tahoma"/>
          <w:color w:val="444444"/>
          <w:sz w:val="20"/>
          <w:szCs w:val="20"/>
        </w:rPr>
        <w:t>, however the direction of optimization should be unaffected.</w:t>
      </w:r>
    </w:p>
    <w:sectPr w:rsidR="00BC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53FF3"/>
    <w:multiLevelType w:val="multilevel"/>
    <w:tmpl w:val="2244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08"/>
    <w:rsid w:val="001C3AC4"/>
    <w:rsid w:val="004A4FBA"/>
    <w:rsid w:val="00756708"/>
    <w:rsid w:val="00BC45AE"/>
    <w:rsid w:val="00D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BC6DF"/>
  <w15:chartTrackingRefBased/>
  <w15:docId w15:val="{FB3FF63D-9F9C-4A49-8C2B-6B5F77A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 Loughran</cp:lastModifiedBy>
  <cp:revision>4</cp:revision>
  <dcterms:created xsi:type="dcterms:W3CDTF">2021-03-17T21:57:00Z</dcterms:created>
  <dcterms:modified xsi:type="dcterms:W3CDTF">2021-03-21T22:33:00Z</dcterms:modified>
</cp:coreProperties>
</file>