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placeholder>
                  <w:docPart w:val="0CB2AF4696894B68A166911781C403F5"/>
                </w:placeholder>
                <w:dataBinding w:prefixMappings="xmlns:ns0='http://schemas.openxmlformats.org/officeDocument/2006/extended-properties'" w:xpath="/ns0:Properties[1]/ns0:Company[1]" w:storeItemID="{6668398D-A668-4E3E-A5EB-62B293D839F1}"/>
                <w:text/>
              </w:sdtPr>
              <w:sdtContent>
                <w:tc>
                  <w:tcPr>
                    <w:tcW w:w="5000" w:type="pct"/>
                  </w:tcPr>
                  <w:p w:rsidR="00BD585C" w:rsidRDefault="00905CD2"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placeholder>
                  <w:docPart w:val="B47D29E5893E41338D292628B8983D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8A3EE8" w:rsidP="00F379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11</w:t>
                    </w:r>
                    <w:r w:rsidR="00905CD2">
                      <w:rPr>
                        <w:rFonts w:asciiTheme="majorHAnsi" w:eastAsiaTheme="majorEastAsia" w:hAnsiTheme="majorHAnsi" w:cstheme="majorBidi"/>
                        <w:sz w:val="80"/>
                        <w:szCs w:val="80"/>
                      </w:rPr>
                      <w:t xml:space="preserve"> Assessment</w:t>
                    </w:r>
                  </w:p>
                </w:tc>
              </w:sdtContent>
            </w:sdt>
          </w:tr>
          <w:tr w:rsidR="00BD585C">
            <w:trPr>
              <w:trHeight w:val="720"/>
              <w:jc w:val="center"/>
            </w:trPr>
            <w:tc>
              <w:tcPr>
                <w:tcW w:w="5000" w:type="pct"/>
                <w:tcBorders>
                  <w:top w:val="single" w:sz="4" w:space="0" w:color="4F81BD" w:themeColor="accent1"/>
                </w:tcBorders>
                <w:vAlign w:val="center"/>
              </w:tcPr>
              <w:p w:rsidR="00BD585C" w:rsidRDefault="008832F5" w:rsidP="00F51B0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Merit Planning</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905CD2" w:rsidP="00BD585C">
                    <w:pPr>
                      <w:pStyle w:val="NoSpacing"/>
                      <w:jc w:val="center"/>
                      <w:rPr>
                        <w:b/>
                        <w:bCs/>
                      </w:rPr>
                    </w:pPr>
                    <w:r>
                      <w:rPr>
                        <w:b/>
                        <w:bCs/>
                      </w:rPr>
                      <w:t xml:space="preserve">Brian </w:t>
                    </w:r>
                    <w:proofErr w:type="spellStart"/>
                    <w:r>
                      <w:rPr>
                        <w:b/>
                        <w:bCs/>
                      </w:rPr>
                      <w:t>Loughran</w:t>
                    </w:r>
                    <w:proofErr w:type="spellEnd"/>
                  </w:p>
                </w:tc>
              </w:sdtContent>
            </w:sdt>
          </w:tr>
          <w:tr w:rsidR="00BD58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8-01T00:00:00Z">
                  <w:dateFormat w:val="M/d/yyyy"/>
                  <w:lid w:val="en-US"/>
                  <w:storeMappedDataAs w:val="dateTime"/>
                  <w:calendar w:val="gregorian"/>
                </w:date>
              </w:sdtPr>
              <w:sdtContent>
                <w:tc>
                  <w:tcPr>
                    <w:tcW w:w="5000" w:type="pct"/>
                    <w:vAlign w:val="center"/>
                  </w:tcPr>
                  <w:p w:rsidR="00BD585C" w:rsidRDefault="00C770DB" w:rsidP="00BD585C">
                    <w:pPr>
                      <w:pStyle w:val="NoSpacing"/>
                      <w:jc w:val="center"/>
                      <w:rPr>
                        <w:b/>
                        <w:bCs/>
                      </w:rPr>
                    </w:pPr>
                    <w:r>
                      <w:rPr>
                        <w:b/>
                        <w:bCs/>
                      </w:rPr>
                      <w:t>8/1</w:t>
                    </w:r>
                    <w:r w:rsidR="00905CD2">
                      <w:rPr>
                        <w:b/>
                        <w:bCs/>
                      </w:rPr>
                      <w:t>/2020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p>
    <w:p w:rsidR="008832F5" w:rsidRDefault="008832F5">
      <w:r>
        <w:t xml:space="preserve">Assume you are the manager for the team below. You have been given a budget merit increase of 5% for the department and the computer generated this report. </w:t>
      </w:r>
    </w:p>
    <w:p w:rsidR="008832F5" w:rsidRDefault="008832F5">
      <w:r>
        <w:rPr>
          <w:noProof/>
        </w:rPr>
        <w:drawing>
          <wp:inline distT="0" distB="0" distL="0" distR="0">
            <wp:extent cx="4333875" cy="3305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33875" cy="3305175"/>
                    </a:xfrm>
                    <a:prstGeom prst="rect">
                      <a:avLst/>
                    </a:prstGeom>
                    <a:noFill/>
                    <a:ln w="9525">
                      <a:noFill/>
                      <a:miter lim="800000"/>
                      <a:headEnd/>
                      <a:tailEnd/>
                    </a:ln>
                  </pic:spPr>
                </pic:pic>
              </a:graphicData>
            </a:graphic>
          </wp:inline>
        </w:drawing>
      </w:r>
    </w:p>
    <w:p w:rsidR="008832F5" w:rsidRDefault="008832F5">
      <w:r>
        <w:t xml:space="preserve">New Payroll: $870K * 5% = $913.5K </w:t>
      </w:r>
    </w:p>
    <w:p w:rsidR="008832F5" w:rsidRDefault="008832F5">
      <w:r>
        <w:t xml:space="preserve">Consider the following changes to this computer prepared report. </w:t>
      </w:r>
    </w:p>
    <w:p w:rsidR="008832F5" w:rsidRDefault="008832F5">
      <w:r>
        <w:t xml:space="preserve">• D. Fry's performance has increased to 2nd quartile. </w:t>
      </w:r>
      <w:r>
        <w:br/>
        <w:t xml:space="preserve">• M. Quinn's performance has decreased to 2nd quartile. </w:t>
      </w:r>
    </w:p>
    <w:p w:rsidR="008832F5" w:rsidRPr="008832F5" w:rsidRDefault="008832F5">
      <w:r>
        <w:t>1. Develop a new proposed merit plan. Be sure to indicate if you have merit budget to return to the department manager or if you need additional merit budget; that is, how many dollars are you over or under the 5% given to your department.</w:t>
      </w:r>
      <w:r>
        <w:br/>
        <w:t>2. Outline to your supervisor how you justify the overage or underage.</w:t>
      </w:r>
    </w:p>
    <w:p w:rsidR="00BD585C" w:rsidRPr="00442A7D" w:rsidRDefault="00BD585C" w:rsidP="00442A7D">
      <w:r w:rsidRPr="00442A7D">
        <w:rPr>
          <w:b/>
          <w:sz w:val="28"/>
        </w:rPr>
        <w:t>Assumptions</w:t>
      </w:r>
    </w:p>
    <w:p w:rsidR="006F142F" w:rsidRDefault="00096D6B" w:rsidP="00925C50">
      <w:r>
        <w:t xml:space="preserve">Attached in the lecture is a table summarizing the % merit increase for employees with a relative performance and a relative </w:t>
      </w:r>
      <w:proofErr w:type="gramStart"/>
      <w:r>
        <w:t>salary.</w:t>
      </w:r>
      <w:proofErr w:type="gramEnd"/>
      <w:r>
        <w:t xml:space="preserve"> Depending on the organization and how much money is available for new payroll, the amounts for the payroll increase may be greater or smaller than what is shown in the table. An assumption that is used </w:t>
      </w:r>
      <w:r w:rsidR="00AB095B">
        <w:t xml:space="preserve">in this assessment is that the </w:t>
      </w:r>
      <w:proofErr w:type="gramStart"/>
      <w:r w:rsidR="00AB095B">
        <w:t>values for % merit increase in the lectures is</w:t>
      </w:r>
      <w:proofErr w:type="gramEnd"/>
      <w:r w:rsidR="00AB095B">
        <w:t xml:space="preserve"> appropriate for the amount of total merit increase spending. The computation section will </w:t>
      </w:r>
      <w:r w:rsidR="00AB095B">
        <w:lastRenderedPageBreak/>
        <w:t>prove that the % merit increase is mostly appropriate for the given increase in payroll, however for different total payroll budget values, the % merit increase values will also have to change. The table referenced from lecture is shown below:</w:t>
      </w:r>
    </w:p>
    <w:p w:rsidR="00AB095B" w:rsidRDefault="00AB095B" w:rsidP="00925C50">
      <w:r>
        <w:rPr>
          <w:noProof/>
        </w:rPr>
        <w:drawing>
          <wp:inline distT="0" distB="0" distL="0" distR="0">
            <wp:extent cx="5905500" cy="4076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05500" cy="4076700"/>
                    </a:xfrm>
                    <a:prstGeom prst="rect">
                      <a:avLst/>
                    </a:prstGeom>
                    <a:noFill/>
                    <a:ln w="9525">
                      <a:noFill/>
                      <a:miter lim="800000"/>
                      <a:headEnd/>
                      <a:tailEnd/>
                    </a:ln>
                  </pic:spPr>
                </pic:pic>
              </a:graphicData>
            </a:graphic>
          </wp:inline>
        </w:drawing>
      </w:r>
      <w:r>
        <w:br/>
      </w:r>
      <w:r w:rsidRPr="00AB095B">
        <w:rPr>
          <w:i/>
          <w:sz w:val="20"/>
        </w:rPr>
        <w:t>Table 1: % Merit Increase as a Function of Relative Salary and Relative Performance</w:t>
      </w:r>
    </w:p>
    <w:p w:rsidR="00086909" w:rsidRDefault="00086909">
      <w:r>
        <w:t>Noted is that in the problem statement each of the proposed % increase in salary for each employee is an integer percentage. A part of the computation will assume that the values can be decimal (ex. 5.5%). I do not foresee any non-</w:t>
      </w:r>
      <w:r w:rsidRPr="00086909">
        <w:t>bureaucrat</w:t>
      </w:r>
      <w:r>
        <w:t xml:space="preserve">ic reason that this could not be accomplished for a given employee. </w:t>
      </w:r>
    </w:p>
    <w:p w:rsidR="00BD585C" w:rsidRDefault="006E2917">
      <w:pPr>
        <w:rPr>
          <w:b/>
          <w:sz w:val="28"/>
        </w:rPr>
      </w:pPr>
      <w:r>
        <w:rPr>
          <w:b/>
          <w:sz w:val="28"/>
        </w:rPr>
        <w:t>C</w:t>
      </w:r>
      <w:r w:rsidR="00BD585C" w:rsidRPr="00BD585C">
        <w:rPr>
          <w:b/>
          <w:sz w:val="28"/>
        </w:rPr>
        <w:t>omputations</w:t>
      </w:r>
    </w:p>
    <w:p w:rsidR="00DD1491" w:rsidRDefault="00AB095B" w:rsidP="00DD1491">
      <w:r>
        <w:t xml:space="preserve">One computation we can do is to confirm the first assumption from the assumptions section that each of the values in Expected % Increase for each employee falls in line with their relative performance and relative salary from Table 1. </w:t>
      </w:r>
      <w:r w:rsidR="009C4370">
        <w:t>For employees where their relative salary falls on a margin (ex. 80%, 90%, 100%) we can assume the merit increase will fall between the min on the low side of the relative salary line and the max of the high side of the respective salary line. For example, an employee that has 100% relative salary and performs in the 2</w:t>
      </w:r>
      <w:r w:rsidR="009C4370" w:rsidRPr="009C4370">
        <w:rPr>
          <w:vertAlign w:val="superscript"/>
        </w:rPr>
        <w:t>nd</w:t>
      </w:r>
      <w:r w:rsidR="009C4370">
        <w:t xml:space="preserve"> quarter will have an expected merit increase of 5%-6%. The summary of this table lookup is shown below:</w:t>
      </w:r>
    </w:p>
    <w:tbl>
      <w:tblPr>
        <w:tblW w:w="7200" w:type="dxa"/>
        <w:tblInd w:w="93" w:type="dxa"/>
        <w:tblLook w:val="04A0"/>
      </w:tblPr>
      <w:tblGrid>
        <w:gridCol w:w="1340"/>
        <w:gridCol w:w="960"/>
        <w:gridCol w:w="1156"/>
        <w:gridCol w:w="960"/>
        <w:gridCol w:w="968"/>
        <w:gridCol w:w="1036"/>
        <w:gridCol w:w="968"/>
      </w:tblGrid>
      <w:tr w:rsidR="002D7F97" w:rsidRPr="002D7F97" w:rsidTr="002D7F97">
        <w:trPr>
          <w:trHeight w:val="945"/>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7F97" w:rsidRPr="002D7F97" w:rsidRDefault="002D7F97" w:rsidP="002D7F97">
            <w:pPr>
              <w:spacing w:after="0" w:line="240" w:lineRule="auto"/>
              <w:jc w:val="center"/>
              <w:rPr>
                <w:rFonts w:ascii="Calibri" w:eastAsia="Times New Roman" w:hAnsi="Calibri" w:cs="Calibri"/>
                <w:color w:val="000000"/>
              </w:rPr>
            </w:pPr>
            <w:r w:rsidRPr="002D7F97">
              <w:rPr>
                <w:rFonts w:ascii="Calibri" w:eastAsia="Times New Roman" w:hAnsi="Calibri" w:cs="Calibri"/>
                <w:color w:val="000000"/>
              </w:rPr>
              <w:lastRenderedPageBreak/>
              <w:t>Name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D7F97" w:rsidRPr="002D7F97" w:rsidRDefault="002D7F97" w:rsidP="002D7F97">
            <w:pPr>
              <w:spacing w:after="0" w:line="240" w:lineRule="auto"/>
              <w:jc w:val="center"/>
              <w:rPr>
                <w:rFonts w:ascii="Calibri" w:eastAsia="Times New Roman" w:hAnsi="Calibri" w:cs="Calibri"/>
                <w:color w:val="000000"/>
              </w:rPr>
            </w:pPr>
            <w:r w:rsidRPr="002D7F97">
              <w:rPr>
                <w:rFonts w:ascii="Calibri" w:eastAsia="Times New Roman" w:hAnsi="Calibri" w:cs="Calibri"/>
                <w:color w:val="000000"/>
              </w:rPr>
              <w:t>Current Salary (K)</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2D7F97" w:rsidRPr="002D7F97" w:rsidRDefault="002D7F97" w:rsidP="002D7F97">
            <w:pPr>
              <w:spacing w:after="0" w:line="240" w:lineRule="auto"/>
              <w:jc w:val="center"/>
              <w:rPr>
                <w:rFonts w:ascii="Calibri" w:eastAsia="Times New Roman" w:hAnsi="Calibri" w:cs="Calibri"/>
                <w:color w:val="000000"/>
              </w:rPr>
            </w:pPr>
            <w:r w:rsidRPr="002D7F97">
              <w:rPr>
                <w:rFonts w:ascii="Calibri" w:eastAsia="Times New Roman" w:hAnsi="Calibri" w:cs="Calibri"/>
                <w:color w:val="000000"/>
              </w:rPr>
              <w:t>Current Evaluation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D7F97" w:rsidRPr="002D7F97" w:rsidRDefault="002D7F97" w:rsidP="002D7F97">
            <w:pPr>
              <w:spacing w:after="0" w:line="240" w:lineRule="auto"/>
              <w:jc w:val="center"/>
              <w:rPr>
                <w:rFonts w:ascii="Calibri" w:eastAsia="Times New Roman" w:hAnsi="Calibri" w:cs="Calibri"/>
                <w:color w:val="000000"/>
              </w:rPr>
            </w:pPr>
            <w:r w:rsidRPr="002D7F97">
              <w:rPr>
                <w:rFonts w:ascii="Calibri" w:eastAsia="Times New Roman" w:hAnsi="Calibri" w:cs="Calibri"/>
                <w:color w:val="000000"/>
              </w:rPr>
              <w:t>Relative Salary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D7F97" w:rsidRPr="002D7F97" w:rsidRDefault="002D7F97" w:rsidP="002D7F97">
            <w:pPr>
              <w:spacing w:after="0" w:line="240" w:lineRule="auto"/>
              <w:jc w:val="center"/>
              <w:rPr>
                <w:rFonts w:ascii="Calibri" w:eastAsia="Times New Roman" w:hAnsi="Calibri" w:cs="Calibri"/>
                <w:color w:val="000000"/>
              </w:rPr>
            </w:pPr>
            <w:r w:rsidRPr="002D7F97">
              <w:rPr>
                <w:rFonts w:ascii="Calibri" w:eastAsia="Times New Roman" w:hAnsi="Calibri" w:cs="Calibri"/>
                <w:color w:val="000000"/>
              </w:rPr>
              <w:t>% Increase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D7F97" w:rsidRPr="002D7F97" w:rsidRDefault="002D7F97" w:rsidP="002D7F97">
            <w:pPr>
              <w:spacing w:after="0" w:line="240" w:lineRule="auto"/>
              <w:jc w:val="center"/>
              <w:rPr>
                <w:rFonts w:ascii="Calibri" w:eastAsia="Times New Roman" w:hAnsi="Calibri" w:cs="Calibri"/>
                <w:color w:val="000000"/>
              </w:rPr>
            </w:pPr>
            <w:r w:rsidRPr="002D7F97">
              <w:rPr>
                <w:rFonts w:ascii="Calibri" w:eastAsia="Times New Roman" w:hAnsi="Calibri" w:cs="Calibri"/>
                <w:color w:val="000000"/>
              </w:rPr>
              <w:t>Expected % Increase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D7F97" w:rsidRPr="002D7F97" w:rsidRDefault="002D7F97" w:rsidP="002D7F97">
            <w:pPr>
              <w:spacing w:after="0" w:line="240" w:lineRule="auto"/>
              <w:jc w:val="center"/>
              <w:rPr>
                <w:rFonts w:ascii="Calibri" w:eastAsia="Times New Roman" w:hAnsi="Calibri" w:cs="Calibri"/>
                <w:color w:val="000000"/>
              </w:rPr>
            </w:pPr>
            <w:r w:rsidRPr="002D7F97">
              <w:rPr>
                <w:rFonts w:ascii="Calibri" w:eastAsia="Times New Roman" w:hAnsi="Calibri" w:cs="Calibri"/>
                <w:color w:val="000000"/>
              </w:rPr>
              <w:t>$ Increase (K)</w:t>
            </w:r>
          </w:p>
        </w:tc>
      </w:tr>
      <w:tr w:rsidR="002D7F97" w:rsidRPr="002D7F97" w:rsidTr="002D7F97">
        <w:trPr>
          <w:trHeight w:val="31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E. Black</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60</w:t>
            </w:r>
          </w:p>
        </w:tc>
        <w:tc>
          <w:tcPr>
            <w:tcW w:w="10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6%-8%</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4.8</w:t>
            </w:r>
          </w:p>
        </w:tc>
      </w:tr>
      <w:tr w:rsidR="002D7F97" w:rsidRPr="002D7F97" w:rsidTr="002D7F97">
        <w:trPr>
          <w:trHeight w:val="31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J. Collins</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120</w:t>
            </w:r>
          </w:p>
        </w:tc>
        <w:tc>
          <w:tcPr>
            <w:tcW w:w="10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105%</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4%-6%</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6</w:t>
            </w:r>
          </w:p>
        </w:tc>
      </w:tr>
      <w:tr w:rsidR="002D7F97" w:rsidRPr="002D7F97" w:rsidTr="002D7F97">
        <w:trPr>
          <w:trHeight w:val="31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P. Downs</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90</w:t>
            </w:r>
          </w:p>
        </w:tc>
        <w:tc>
          <w:tcPr>
            <w:tcW w:w="10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110%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4.00%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4%-5%</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3.6</w:t>
            </w:r>
          </w:p>
        </w:tc>
      </w:tr>
      <w:tr w:rsidR="002D7F97" w:rsidRPr="002D7F97" w:rsidTr="002D7F97">
        <w:trPr>
          <w:trHeight w:val="31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D. Fry</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85</w:t>
            </w:r>
          </w:p>
        </w:tc>
        <w:tc>
          <w:tcPr>
            <w:tcW w:w="10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85%</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5%-7%</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5.1</w:t>
            </w:r>
          </w:p>
        </w:tc>
      </w:tr>
      <w:tr w:rsidR="002D7F97" w:rsidRPr="002D7F97" w:rsidTr="002D7F97">
        <w:trPr>
          <w:trHeight w:val="31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N. Lambert</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100</w:t>
            </w:r>
          </w:p>
        </w:tc>
        <w:tc>
          <w:tcPr>
            <w:tcW w:w="10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105%</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4.00%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4</w:t>
            </w:r>
          </w:p>
        </w:tc>
      </w:tr>
      <w:tr w:rsidR="002D7F97" w:rsidRPr="002D7F97" w:rsidTr="002D7F97">
        <w:trPr>
          <w:trHeight w:val="31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P. Nguyen</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80</w:t>
            </w:r>
          </w:p>
        </w:tc>
        <w:tc>
          <w:tcPr>
            <w:tcW w:w="10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115%</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1.6</w:t>
            </w:r>
          </w:p>
        </w:tc>
      </w:tr>
      <w:tr w:rsidR="002D7F97" w:rsidRPr="002D7F97" w:rsidTr="002D7F97">
        <w:trPr>
          <w:trHeight w:val="31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M. Quinn</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70</w:t>
            </w:r>
          </w:p>
        </w:tc>
        <w:tc>
          <w:tcPr>
            <w:tcW w:w="10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6%-7%</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4.9</w:t>
            </w:r>
          </w:p>
        </w:tc>
      </w:tr>
      <w:tr w:rsidR="002D7F97" w:rsidRPr="002D7F97" w:rsidTr="002D7F97">
        <w:trPr>
          <w:trHeight w:val="31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F. Roberts</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65</w:t>
            </w:r>
          </w:p>
        </w:tc>
        <w:tc>
          <w:tcPr>
            <w:tcW w:w="10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85%</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5.2</w:t>
            </w:r>
          </w:p>
        </w:tc>
      </w:tr>
      <w:tr w:rsidR="002D7F97" w:rsidRPr="002D7F97" w:rsidTr="002D7F97">
        <w:trPr>
          <w:trHeight w:val="31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A. Smith</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95</w:t>
            </w:r>
          </w:p>
        </w:tc>
        <w:tc>
          <w:tcPr>
            <w:tcW w:w="10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95%</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5%-7%</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5.7</w:t>
            </w:r>
          </w:p>
        </w:tc>
      </w:tr>
      <w:tr w:rsidR="002D7F97" w:rsidRPr="002D7F97" w:rsidTr="002D7F97">
        <w:trPr>
          <w:trHeight w:val="31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K. Want</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105</w:t>
            </w:r>
          </w:p>
        </w:tc>
        <w:tc>
          <w:tcPr>
            <w:tcW w:w="10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2.86%</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3</w:t>
            </w:r>
          </w:p>
        </w:tc>
      </w:tr>
      <w:tr w:rsidR="002D7F97" w:rsidRPr="002D7F97" w:rsidTr="002D7F97">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Totals</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870</w:t>
            </w:r>
          </w:p>
        </w:tc>
        <w:tc>
          <w:tcPr>
            <w:tcW w:w="10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D7F97" w:rsidRPr="002D7F97" w:rsidRDefault="002D7F97" w:rsidP="002D7F97">
            <w:pPr>
              <w:spacing w:after="0" w:line="240" w:lineRule="auto"/>
              <w:rPr>
                <w:rFonts w:ascii="Calibri" w:eastAsia="Times New Roman" w:hAnsi="Calibri" w:cs="Calibri"/>
                <w:color w:val="000000"/>
              </w:rPr>
            </w:pPr>
            <w:r w:rsidRPr="002D7F97">
              <w:rPr>
                <w:rFonts w:ascii="Calibri" w:eastAsia="Times New Roman" w:hAnsi="Calibri" w:cs="Calibri"/>
                <w:color w:val="000000"/>
              </w:rPr>
              <w:t>43.9</w:t>
            </w:r>
          </w:p>
        </w:tc>
      </w:tr>
    </w:tbl>
    <w:p w:rsidR="009C4370" w:rsidRPr="002D7F97" w:rsidRDefault="002D7F97" w:rsidP="00DD1491">
      <w:pPr>
        <w:rPr>
          <w:rFonts w:eastAsiaTheme="minorEastAsia"/>
          <w:i/>
          <w:sz w:val="20"/>
        </w:rPr>
      </w:pPr>
      <w:r w:rsidRPr="002D7F97">
        <w:rPr>
          <w:rFonts w:eastAsiaTheme="minorEastAsia"/>
          <w:i/>
          <w:sz w:val="20"/>
        </w:rPr>
        <w:t>Table 2: Expected % Merit Increase summary</w:t>
      </w:r>
    </w:p>
    <w:p w:rsidR="002D7F97" w:rsidRDefault="002D7F97" w:rsidP="00DD1491">
      <w:pPr>
        <w:rPr>
          <w:rFonts w:eastAsiaTheme="minorEastAsia"/>
        </w:rPr>
      </w:pPr>
      <w:r>
        <w:rPr>
          <w:rFonts w:eastAsiaTheme="minorEastAsia"/>
        </w:rPr>
        <w:t xml:space="preserve">Comparing these results to the computer generated % increase is an exercise that can ensure that all the merit increases are fair and in line with Table 1. In general the computer generated % Increase falls nicely in line with the Expected % Increase. One instance where that is not necessarily the case is K. Want. K. Want may be the victim of a typo in the problem statement, which indicates that a 3K merit increase from his current salary of 105K is a 3% raise, when actually this is a 2.86% raise (this could also be a rounding error). Regardless, K. </w:t>
      </w:r>
      <w:proofErr w:type="spellStart"/>
      <w:r>
        <w:rPr>
          <w:rFonts w:eastAsiaTheme="minorEastAsia"/>
        </w:rPr>
        <w:t>Want’s</w:t>
      </w:r>
      <w:proofErr w:type="spellEnd"/>
      <w:r>
        <w:rPr>
          <w:rFonts w:eastAsiaTheme="minorEastAsia"/>
        </w:rPr>
        <w:t xml:space="preserve"> performance and relative salary likely deserves a slightly better raise than the one he is currently getting, so we can address that. </w:t>
      </w:r>
    </w:p>
    <w:p w:rsidR="001E2C58" w:rsidRDefault="002D7F97" w:rsidP="00DD1491">
      <w:pPr>
        <w:rPr>
          <w:rFonts w:eastAsiaTheme="minorEastAsia"/>
        </w:rPr>
      </w:pPr>
      <w:r>
        <w:rPr>
          <w:rFonts w:eastAsiaTheme="minorEastAsia"/>
        </w:rPr>
        <w:t xml:space="preserve">We can repeat this comparison exercise with updated evaluations for D. Fry and M. Quinn. </w:t>
      </w:r>
      <w:r w:rsidR="001E2C58">
        <w:rPr>
          <w:rFonts w:eastAsiaTheme="minorEastAsia"/>
        </w:rPr>
        <w:t>Based on their current Relative Salary (which will not change) and their Current Evaluation, we can propose new Expected % Increase figures for each of the employees. This computation is summarized below:</w:t>
      </w:r>
    </w:p>
    <w:tbl>
      <w:tblPr>
        <w:tblW w:w="7200" w:type="dxa"/>
        <w:tblInd w:w="93" w:type="dxa"/>
        <w:tblLook w:val="04A0"/>
      </w:tblPr>
      <w:tblGrid>
        <w:gridCol w:w="1340"/>
        <w:gridCol w:w="960"/>
        <w:gridCol w:w="1156"/>
        <w:gridCol w:w="960"/>
        <w:gridCol w:w="968"/>
        <w:gridCol w:w="1036"/>
        <w:gridCol w:w="968"/>
      </w:tblGrid>
      <w:tr w:rsidR="001E2C58" w:rsidRPr="001E2C58" w:rsidTr="001E2C58">
        <w:trPr>
          <w:trHeight w:val="900"/>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Name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Current Salary (K)</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Current Evaluation</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Relative Salary</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 Increase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Expected % Increase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 Increase (K)</w:t>
            </w:r>
          </w:p>
        </w:tc>
      </w:tr>
      <w:tr w:rsidR="001E2C58" w:rsidRPr="001E2C58" w:rsidTr="001E2C5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D. Fry</w:t>
            </w:r>
          </w:p>
        </w:tc>
        <w:tc>
          <w:tcPr>
            <w:tcW w:w="9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85</w:t>
            </w:r>
          </w:p>
        </w:tc>
        <w:tc>
          <w:tcPr>
            <w:tcW w:w="10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85%</w:t>
            </w:r>
          </w:p>
        </w:tc>
        <w:tc>
          <w:tcPr>
            <w:tcW w:w="9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6%-8%</w:t>
            </w:r>
          </w:p>
        </w:tc>
        <w:tc>
          <w:tcPr>
            <w:tcW w:w="9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5.1</w:t>
            </w:r>
          </w:p>
        </w:tc>
      </w:tr>
      <w:tr w:rsidR="001E2C58" w:rsidRPr="001E2C58" w:rsidTr="001E2C58">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M. Quinn</w:t>
            </w:r>
          </w:p>
        </w:tc>
        <w:tc>
          <w:tcPr>
            <w:tcW w:w="9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70</w:t>
            </w:r>
          </w:p>
        </w:tc>
        <w:tc>
          <w:tcPr>
            <w:tcW w:w="10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1E2C58" w:rsidRPr="001E2C58" w:rsidRDefault="001E2C58" w:rsidP="001E2C58">
            <w:pPr>
              <w:spacing w:after="0" w:line="240" w:lineRule="auto"/>
              <w:rPr>
                <w:rFonts w:ascii="Calibri" w:eastAsia="Times New Roman" w:hAnsi="Calibri" w:cs="Calibri"/>
                <w:color w:val="000000"/>
              </w:rPr>
            </w:pPr>
            <w:r w:rsidRPr="001E2C58">
              <w:rPr>
                <w:rFonts w:ascii="Calibri" w:eastAsia="Times New Roman" w:hAnsi="Calibri" w:cs="Calibri"/>
                <w:color w:val="000000"/>
              </w:rPr>
              <w:t>4.9</w:t>
            </w:r>
          </w:p>
        </w:tc>
      </w:tr>
    </w:tbl>
    <w:p w:rsidR="001E2C58" w:rsidRPr="001E2C58" w:rsidRDefault="001E2C58" w:rsidP="00DD1491">
      <w:pPr>
        <w:rPr>
          <w:rFonts w:eastAsiaTheme="minorEastAsia"/>
          <w:i/>
          <w:sz w:val="20"/>
        </w:rPr>
      </w:pPr>
      <w:r w:rsidRPr="001E2C58">
        <w:rPr>
          <w:rFonts w:eastAsiaTheme="minorEastAsia"/>
          <w:i/>
          <w:sz w:val="20"/>
        </w:rPr>
        <w:t>Table 3: Reevaluations for D. Fry and M. Quinn</w:t>
      </w:r>
    </w:p>
    <w:p w:rsidR="002D7F97" w:rsidRDefault="001E2C58" w:rsidP="00DD1491">
      <w:pPr>
        <w:rPr>
          <w:rFonts w:eastAsiaTheme="minorEastAsia"/>
        </w:rPr>
      </w:pPr>
      <w:r>
        <w:rPr>
          <w:rFonts w:eastAsiaTheme="minorEastAsia"/>
        </w:rPr>
        <w:t xml:space="preserve">We note that while D. Fry is still within the Expected % Increase range, M. Quinn has fallen out of their Expected % Increase range.  It would not be fair to give a raise above the Expected % Increase to M. Quinn, nor would it be fair to K. Want to give him a raise below his Expected % Increase. Thus both will be adjusted, with M. Quinn being lowered to their maximum Expected % Increase, and K. Want getting bumped to their minimum Expected % Increase. </w:t>
      </w:r>
      <w:r w:rsidR="00086909">
        <w:rPr>
          <w:rFonts w:eastAsiaTheme="minorEastAsia"/>
        </w:rPr>
        <w:t xml:space="preserve">We also note that we are currently overspending our allocated 43.5K merit increase for the year (we are currently spending 43.9K based on the computer </w:t>
      </w:r>
      <w:r w:rsidR="00086909">
        <w:rPr>
          <w:rFonts w:eastAsiaTheme="minorEastAsia"/>
        </w:rPr>
        <w:lastRenderedPageBreak/>
        <w:t xml:space="preserve">generated report). Adjusting M. Quinn and K. Want to the proposed values </w:t>
      </w:r>
      <w:r>
        <w:rPr>
          <w:rFonts w:eastAsiaTheme="minorEastAsia"/>
        </w:rPr>
        <w:t>will put everyone within their range, and</w:t>
      </w:r>
      <w:r w:rsidR="00086909">
        <w:rPr>
          <w:rFonts w:eastAsiaTheme="minorEastAsia"/>
        </w:rPr>
        <w:t xml:space="preserve"> still</w:t>
      </w:r>
      <w:r>
        <w:rPr>
          <w:rFonts w:eastAsiaTheme="minorEastAsia"/>
        </w:rPr>
        <w:t xml:space="preserve"> leave some money left over for the program. </w:t>
      </w:r>
    </w:p>
    <w:p w:rsidR="001E2C58" w:rsidRDefault="001E2C58">
      <w:pPr>
        <w:rPr>
          <w:rFonts w:eastAsiaTheme="minorEastAsia"/>
        </w:rPr>
      </w:pPr>
      <w:r>
        <w:rPr>
          <w:rFonts w:eastAsiaTheme="minorEastAsia"/>
        </w:rPr>
        <w:t>While leaving some money for the program has some benefits, the money has already been allocated, and taking less money for merit increases for your employees may warrant the program giving less money for merit increases for the following year in some cases. Further, as a manager, I would not feel right giving as much merit as possible to employees of mine. Thus, I will choose to allocate freed up funds to D. Fry, who did well to outperform their last review. Doing so will produce the following values for each of the employees for the current merit cycle:</w:t>
      </w:r>
    </w:p>
    <w:tbl>
      <w:tblPr>
        <w:tblStyle w:val="TableGrid"/>
        <w:tblW w:w="0" w:type="auto"/>
        <w:tblLook w:val="04A0"/>
      </w:tblPr>
      <w:tblGrid>
        <w:gridCol w:w="1340"/>
        <w:gridCol w:w="960"/>
        <w:gridCol w:w="1156"/>
        <w:gridCol w:w="960"/>
        <w:gridCol w:w="968"/>
        <w:gridCol w:w="1036"/>
        <w:gridCol w:w="968"/>
      </w:tblGrid>
      <w:tr w:rsidR="008D5B67" w:rsidRPr="008D5B67" w:rsidTr="008D5B67">
        <w:trPr>
          <w:trHeight w:val="900"/>
        </w:trPr>
        <w:tc>
          <w:tcPr>
            <w:tcW w:w="1340" w:type="dxa"/>
            <w:hideMark/>
          </w:tcPr>
          <w:p w:rsidR="008D5B67" w:rsidRPr="008D5B67" w:rsidRDefault="008D5B67">
            <w:pPr>
              <w:rPr>
                <w:rFonts w:eastAsiaTheme="minorEastAsia"/>
              </w:rPr>
            </w:pPr>
            <w:r w:rsidRPr="008D5B67">
              <w:rPr>
                <w:rFonts w:eastAsiaTheme="minorEastAsia"/>
              </w:rPr>
              <w:t>Name</w:t>
            </w:r>
          </w:p>
        </w:tc>
        <w:tc>
          <w:tcPr>
            <w:tcW w:w="960" w:type="dxa"/>
            <w:hideMark/>
          </w:tcPr>
          <w:p w:rsidR="008D5B67" w:rsidRPr="008D5B67" w:rsidRDefault="008D5B67">
            <w:pPr>
              <w:rPr>
                <w:rFonts w:eastAsiaTheme="minorEastAsia"/>
              </w:rPr>
            </w:pPr>
            <w:r w:rsidRPr="008D5B67">
              <w:rPr>
                <w:rFonts w:eastAsiaTheme="minorEastAsia"/>
              </w:rPr>
              <w:t>Current Salary (K)</w:t>
            </w:r>
          </w:p>
        </w:tc>
        <w:tc>
          <w:tcPr>
            <w:tcW w:w="1060" w:type="dxa"/>
            <w:hideMark/>
          </w:tcPr>
          <w:p w:rsidR="008D5B67" w:rsidRPr="008D5B67" w:rsidRDefault="008D5B67">
            <w:pPr>
              <w:rPr>
                <w:rFonts w:eastAsiaTheme="minorEastAsia"/>
              </w:rPr>
            </w:pPr>
            <w:r w:rsidRPr="008D5B67">
              <w:rPr>
                <w:rFonts w:eastAsiaTheme="minorEastAsia"/>
              </w:rPr>
              <w:t>Current Evaluation</w:t>
            </w:r>
          </w:p>
        </w:tc>
        <w:tc>
          <w:tcPr>
            <w:tcW w:w="960" w:type="dxa"/>
            <w:hideMark/>
          </w:tcPr>
          <w:p w:rsidR="008D5B67" w:rsidRPr="008D5B67" w:rsidRDefault="008D5B67">
            <w:pPr>
              <w:rPr>
                <w:rFonts w:eastAsiaTheme="minorEastAsia"/>
              </w:rPr>
            </w:pPr>
            <w:r w:rsidRPr="008D5B67">
              <w:rPr>
                <w:rFonts w:eastAsiaTheme="minorEastAsia"/>
              </w:rPr>
              <w:t>Relative Salary</w:t>
            </w:r>
          </w:p>
        </w:tc>
        <w:tc>
          <w:tcPr>
            <w:tcW w:w="960" w:type="dxa"/>
            <w:hideMark/>
          </w:tcPr>
          <w:p w:rsidR="008D5B67" w:rsidRPr="008D5B67" w:rsidRDefault="008D5B67">
            <w:pPr>
              <w:rPr>
                <w:rFonts w:eastAsiaTheme="minorEastAsia"/>
              </w:rPr>
            </w:pPr>
            <w:r w:rsidRPr="008D5B67">
              <w:rPr>
                <w:rFonts w:eastAsiaTheme="minorEastAsia"/>
              </w:rPr>
              <w:t>% Increase</w:t>
            </w:r>
          </w:p>
        </w:tc>
        <w:tc>
          <w:tcPr>
            <w:tcW w:w="960" w:type="dxa"/>
            <w:hideMark/>
          </w:tcPr>
          <w:p w:rsidR="008D5B67" w:rsidRPr="008D5B67" w:rsidRDefault="008D5B67">
            <w:pPr>
              <w:rPr>
                <w:rFonts w:eastAsiaTheme="minorEastAsia"/>
              </w:rPr>
            </w:pPr>
            <w:r w:rsidRPr="008D5B67">
              <w:rPr>
                <w:rFonts w:eastAsiaTheme="minorEastAsia"/>
              </w:rPr>
              <w:t>Expected % Increase</w:t>
            </w:r>
          </w:p>
        </w:tc>
        <w:tc>
          <w:tcPr>
            <w:tcW w:w="960" w:type="dxa"/>
            <w:hideMark/>
          </w:tcPr>
          <w:p w:rsidR="008D5B67" w:rsidRPr="008D5B67" w:rsidRDefault="008D5B67">
            <w:pPr>
              <w:rPr>
                <w:rFonts w:eastAsiaTheme="minorEastAsia"/>
              </w:rPr>
            </w:pPr>
            <w:r w:rsidRPr="008D5B67">
              <w:rPr>
                <w:rFonts w:eastAsiaTheme="minorEastAsia"/>
              </w:rPr>
              <w:t>$ Increase (K)</w:t>
            </w:r>
          </w:p>
        </w:tc>
      </w:tr>
      <w:tr w:rsidR="008D5B67" w:rsidRPr="008D5B67" w:rsidTr="008D5B67">
        <w:trPr>
          <w:trHeight w:val="300"/>
        </w:trPr>
        <w:tc>
          <w:tcPr>
            <w:tcW w:w="1340" w:type="dxa"/>
            <w:noWrap/>
            <w:hideMark/>
          </w:tcPr>
          <w:p w:rsidR="008D5B67" w:rsidRPr="008D5B67" w:rsidRDefault="008D5B67">
            <w:pPr>
              <w:rPr>
                <w:rFonts w:eastAsiaTheme="minorEastAsia"/>
              </w:rPr>
            </w:pPr>
            <w:r w:rsidRPr="008D5B67">
              <w:rPr>
                <w:rFonts w:eastAsiaTheme="minorEastAsia"/>
              </w:rPr>
              <w:t>E. Black</w:t>
            </w:r>
          </w:p>
        </w:tc>
        <w:tc>
          <w:tcPr>
            <w:tcW w:w="960" w:type="dxa"/>
            <w:noWrap/>
            <w:hideMark/>
          </w:tcPr>
          <w:p w:rsidR="008D5B67" w:rsidRPr="008D5B67" w:rsidRDefault="008D5B67" w:rsidP="008D5B67">
            <w:pPr>
              <w:rPr>
                <w:rFonts w:eastAsiaTheme="minorEastAsia"/>
              </w:rPr>
            </w:pPr>
            <w:r w:rsidRPr="008D5B67">
              <w:rPr>
                <w:rFonts w:eastAsiaTheme="minorEastAsia"/>
              </w:rPr>
              <w:t>60</w:t>
            </w:r>
          </w:p>
        </w:tc>
        <w:tc>
          <w:tcPr>
            <w:tcW w:w="1060" w:type="dxa"/>
            <w:noWrap/>
            <w:hideMark/>
          </w:tcPr>
          <w:p w:rsidR="008D5B67" w:rsidRPr="008D5B67" w:rsidRDefault="008D5B67" w:rsidP="008D5B67">
            <w:pPr>
              <w:rPr>
                <w:rFonts w:eastAsiaTheme="minorEastAsia"/>
              </w:rPr>
            </w:pPr>
            <w:r w:rsidRPr="008D5B67">
              <w:rPr>
                <w:rFonts w:eastAsiaTheme="minorEastAsia"/>
              </w:rPr>
              <w:t>2</w:t>
            </w:r>
          </w:p>
        </w:tc>
        <w:tc>
          <w:tcPr>
            <w:tcW w:w="960" w:type="dxa"/>
            <w:noWrap/>
            <w:hideMark/>
          </w:tcPr>
          <w:p w:rsidR="008D5B67" w:rsidRPr="008D5B67" w:rsidRDefault="008D5B67" w:rsidP="008D5B67">
            <w:pPr>
              <w:rPr>
                <w:rFonts w:eastAsiaTheme="minorEastAsia"/>
              </w:rPr>
            </w:pPr>
            <w:r w:rsidRPr="008D5B67">
              <w:rPr>
                <w:rFonts w:eastAsiaTheme="minorEastAsia"/>
              </w:rPr>
              <w:t>80%</w:t>
            </w:r>
          </w:p>
        </w:tc>
        <w:tc>
          <w:tcPr>
            <w:tcW w:w="960" w:type="dxa"/>
            <w:noWrap/>
            <w:hideMark/>
          </w:tcPr>
          <w:p w:rsidR="008D5B67" w:rsidRPr="008D5B67" w:rsidRDefault="008D5B67" w:rsidP="008D5B67">
            <w:pPr>
              <w:rPr>
                <w:rFonts w:eastAsiaTheme="minorEastAsia"/>
              </w:rPr>
            </w:pPr>
            <w:r w:rsidRPr="008D5B67">
              <w:rPr>
                <w:rFonts w:eastAsiaTheme="minorEastAsia"/>
              </w:rPr>
              <w:t>8.00%</w:t>
            </w:r>
          </w:p>
        </w:tc>
        <w:tc>
          <w:tcPr>
            <w:tcW w:w="960" w:type="dxa"/>
            <w:noWrap/>
            <w:hideMark/>
          </w:tcPr>
          <w:p w:rsidR="008D5B67" w:rsidRPr="008D5B67" w:rsidRDefault="008D5B67">
            <w:pPr>
              <w:rPr>
                <w:rFonts w:eastAsiaTheme="minorEastAsia"/>
              </w:rPr>
            </w:pPr>
            <w:r w:rsidRPr="008D5B67">
              <w:rPr>
                <w:rFonts w:eastAsiaTheme="minorEastAsia"/>
              </w:rPr>
              <w:t>6%-8%</w:t>
            </w:r>
          </w:p>
        </w:tc>
        <w:tc>
          <w:tcPr>
            <w:tcW w:w="960" w:type="dxa"/>
            <w:noWrap/>
            <w:hideMark/>
          </w:tcPr>
          <w:p w:rsidR="008D5B67" w:rsidRPr="008D5B67" w:rsidRDefault="008D5B67" w:rsidP="008D5B67">
            <w:pPr>
              <w:rPr>
                <w:rFonts w:eastAsiaTheme="minorEastAsia"/>
              </w:rPr>
            </w:pPr>
            <w:r w:rsidRPr="008D5B67">
              <w:rPr>
                <w:rFonts w:eastAsiaTheme="minorEastAsia"/>
              </w:rPr>
              <w:t>4.80</w:t>
            </w:r>
          </w:p>
        </w:tc>
      </w:tr>
      <w:tr w:rsidR="008D5B67" w:rsidRPr="008D5B67" w:rsidTr="008D5B67">
        <w:trPr>
          <w:trHeight w:val="300"/>
        </w:trPr>
        <w:tc>
          <w:tcPr>
            <w:tcW w:w="1340" w:type="dxa"/>
            <w:noWrap/>
            <w:hideMark/>
          </w:tcPr>
          <w:p w:rsidR="008D5B67" w:rsidRPr="008D5B67" w:rsidRDefault="008D5B67">
            <w:pPr>
              <w:rPr>
                <w:rFonts w:eastAsiaTheme="minorEastAsia"/>
              </w:rPr>
            </w:pPr>
            <w:r w:rsidRPr="008D5B67">
              <w:rPr>
                <w:rFonts w:eastAsiaTheme="minorEastAsia"/>
              </w:rPr>
              <w:t>J. Collins</w:t>
            </w:r>
          </w:p>
        </w:tc>
        <w:tc>
          <w:tcPr>
            <w:tcW w:w="960" w:type="dxa"/>
            <w:noWrap/>
            <w:hideMark/>
          </w:tcPr>
          <w:p w:rsidR="008D5B67" w:rsidRPr="008D5B67" w:rsidRDefault="008D5B67" w:rsidP="008D5B67">
            <w:pPr>
              <w:rPr>
                <w:rFonts w:eastAsiaTheme="minorEastAsia"/>
              </w:rPr>
            </w:pPr>
            <w:r w:rsidRPr="008D5B67">
              <w:rPr>
                <w:rFonts w:eastAsiaTheme="minorEastAsia"/>
              </w:rPr>
              <w:t>120</w:t>
            </w:r>
          </w:p>
        </w:tc>
        <w:tc>
          <w:tcPr>
            <w:tcW w:w="1060" w:type="dxa"/>
            <w:noWrap/>
            <w:hideMark/>
          </w:tcPr>
          <w:p w:rsidR="008D5B67" w:rsidRPr="008D5B67" w:rsidRDefault="008D5B67" w:rsidP="008D5B67">
            <w:pPr>
              <w:rPr>
                <w:rFonts w:eastAsiaTheme="minorEastAsia"/>
              </w:rPr>
            </w:pPr>
            <w:r w:rsidRPr="008D5B67">
              <w:rPr>
                <w:rFonts w:eastAsiaTheme="minorEastAsia"/>
              </w:rPr>
              <w:t>2</w:t>
            </w:r>
          </w:p>
        </w:tc>
        <w:tc>
          <w:tcPr>
            <w:tcW w:w="960" w:type="dxa"/>
            <w:noWrap/>
            <w:hideMark/>
          </w:tcPr>
          <w:p w:rsidR="008D5B67" w:rsidRPr="008D5B67" w:rsidRDefault="008D5B67" w:rsidP="008D5B67">
            <w:pPr>
              <w:rPr>
                <w:rFonts w:eastAsiaTheme="minorEastAsia"/>
              </w:rPr>
            </w:pPr>
            <w:r w:rsidRPr="008D5B67">
              <w:rPr>
                <w:rFonts w:eastAsiaTheme="minorEastAsia"/>
              </w:rPr>
              <w:t>105%</w:t>
            </w:r>
          </w:p>
        </w:tc>
        <w:tc>
          <w:tcPr>
            <w:tcW w:w="960" w:type="dxa"/>
            <w:noWrap/>
            <w:hideMark/>
          </w:tcPr>
          <w:p w:rsidR="008D5B67" w:rsidRPr="008D5B67" w:rsidRDefault="008D5B67" w:rsidP="008D5B67">
            <w:pPr>
              <w:rPr>
                <w:rFonts w:eastAsiaTheme="minorEastAsia"/>
              </w:rPr>
            </w:pPr>
            <w:r w:rsidRPr="008D5B67">
              <w:rPr>
                <w:rFonts w:eastAsiaTheme="minorEastAsia"/>
              </w:rPr>
              <w:t>5.00%</w:t>
            </w:r>
          </w:p>
        </w:tc>
        <w:tc>
          <w:tcPr>
            <w:tcW w:w="960" w:type="dxa"/>
            <w:noWrap/>
            <w:hideMark/>
          </w:tcPr>
          <w:p w:rsidR="008D5B67" w:rsidRPr="008D5B67" w:rsidRDefault="008D5B67">
            <w:pPr>
              <w:rPr>
                <w:rFonts w:eastAsiaTheme="minorEastAsia"/>
              </w:rPr>
            </w:pPr>
            <w:r w:rsidRPr="008D5B67">
              <w:rPr>
                <w:rFonts w:eastAsiaTheme="minorEastAsia"/>
              </w:rPr>
              <w:t>4%-6%</w:t>
            </w:r>
          </w:p>
        </w:tc>
        <w:tc>
          <w:tcPr>
            <w:tcW w:w="960" w:type="dxa"/>
            <w:noWrap/>
            <w:hideMark/>
          </w:tcPr>
          <w:p w:rsidR="008D5B67" w:rsidRPr="008D5B67" w:rsidRDefault="008D5B67" w:rsidP="008D5B67">
            <w:pPr>
              <w:rPr>
                <w:rFonts w:eastAsiaTheme="minorEastAsia"/>
              </w:rPr>
            </w:pPr>
            <w:r w:rsidRPr="008D5B67">
              <w:rPr>
                <w:rFonts w:eastAsiaTheme="minorEastAsia"/>
              </w:rPr>
              <w:t>6.00</w:t>
            </w:r>
          </w:p>
        </w:tc>
      </w:tr>
      <w:tr w:rsidR="008D5B67" w:rsidRPr="008D5B67" w:rsidTr="008D5B67">
        <w:trPr>
          <w:trHeight w:val="300"/>
        </w:trPr>
        <w:tc>
          <w:tcPr>
            <w:tcW w:w="1340" w:type="dxa"/>
            <w:noWrap/>
            <w:hideMark/>
          </w:tcPr>
          <w:p w:rsidR="008D5B67" w:rsidRPr="008D5B67" w:rsidRDefault="008D5B67">
            <w:pPr>
              <w:rPr>
                <w:rFonts w:eastAsiaTheme="minorEastAsia"/>
              </w:rPr>
            </w:pPr>
            <w:r w:rsidRPr="008D5B67">
              <w:rPr>
                <w:rFonts w:eastAsiaTheme="minorEastAsia"/>
              </w:rPr>
              <w:t>P. Downs</w:t>
            </w:r>
          </w:p>
        </w:tc>
        <w:tc>
          <w:tcPr>
            <w:tcW w:w="960" w:type="dxa"/>
            <w:noWrap/>
            <w:hideMark/>
          </w:tcPr>
          <w:p w:rsidR="008D5B67" w:rsidRPr="008D5B67" w:rsidRDefault="008D5B67" w:rsidP="008D5B67">
            <w:pPr>
              <w:rPr>
                <w:rFonts w:eastAsiaTheme="minorEastAsia"/>
              </w:rPr>
            </w:pPr>
            <w:r w:rsidRPr="008D5B67">
              <w:rPr>
                <w:rFonts w:eastAsiaTheme="minorEastAsia"/>
              </w:rPr>
              <w:t>90</w:t>
            </w:r>
          </w:p>
        </w:tc>
        <w:tc>
          <w:tcPr>
            <w:tcW w:w="1060" w:type="dxa"/>
            <w:noWrap/>
            <w:hideMark/>
          </w:tcPr>
          <w:p w:rsidR="008D5B67" w:rsidRPr="008D5B67" w:rsidRDefault="008D5B67" w:rsidP="008D5B67">
            <w:pPr>
              <w:rPr>
                <w:rFonts w:eastAsiaTheme="minorEastAsia"/>
              </w:rPr>
            </w:pPr>
            <w:r w:rsidRPr="008D5B67">
              <w:rPr>
                <w:rFonts w:eastAsiaTheme="minorEastAsia"/>
              </w:rPr>
              <w:t>2</w:t>
            </w:r>
          </w:p>
        </w:tc>
        <w:tc>
          <w:tcPr>
            <w:tcW w:w="960" w:type="dxa"/>
            <w:noWrap/>
            <w:hideMark/>
          </w:tcPr>
          <w:p w:rsidR="008D5B67" w:rsidRPr="008D5B67" w:rsidRDefault="008D5B67" w:rsidP="008D5B67">
            <w:pPr>
              <w:rPr>
                <w:rFonts w:eastAsiaTheme="minorEastAsia"/>
              </w:rPr>
            </w:pPr>
            <w:r w:rsidRPr="008D5B67">
              <w:rPr>
                <w:rFonts w:eastAsiaTheme="minorEastAsia"/>
              </w:rPr>
              <w:t>110%</w:t>
            </w:r>
          </w:p>
        </w:tc>
        <w:tc>
          <w:tcPr>
            <w:tcW w:w="960" w:type="dxa"/>
            <w:noWrap/>
            <w:hideMark/>
          </w:tcPr>
          <w:p w:rsidR="008D5B67" w:rsidRPr="008D5B67" w:rsidRDefault="008D5B67" w:rsidP="008D5B67">
            <w:pPr>
              <w:rPr>
                <w:rFonts w:eastAsiaTheme="minorEastAsia"/>
              </w:rPr>
            </w:pPr>
            <w:r w:rsidRPr="008D5B67">
              <w:rPr>
                <w:rFonts w:eastAsiaTheme="minorEastAsia"/>
              </w:rPr>
              <w:t>4.00%</w:t>
            </w:r>
          </w:p>
        </w:tc>
        <w:tc>
          <w:tcPr>
            <w:tcW w:w="960" w:type="dxa"/>
            <w:noWrap/>
            <w:hideMark/>
          </w:tcPr>
          <w:p w:rsidR="008D5B67" w:rsidRPr="008D5B67" w:rsidRDefault="008D5B67">
            <w:pPr>
              <w:rPr>
                <w:rFonts w:eastAsiaTheme="minorEastAsia"/>
              </w:rPr>
            </w:pPr>
            <w:r w:rsidRPr="008D5B67">
              <w:rPr>
                <w:rFonts w:eastAsiaTheme="minorEastAsia"/>
              </w:rPr>
              <w:t>4%-5%</w:t>
            </w:r>
          </w:p>
        </w:tc>
        <w:tc>
          <w:tcPr>
            <w:tcW w:w="960" w:type="dxa"/>
            <w:noWrap/>
            <w:hideMark/>
          </w:tcPr>
          <w:p w:rsidR="008D5B67" w:rsidRPr="008D5B67" w:rsidRDefault="008D5B67" w:rsidP="008D5B67">
            <w:pPr>
              <w:rPr>
                <w:rFonts w:eastAsiaTheme="minorEastAsia"/>
              </w:rPr>
            </w:pPr>
            <w:r w:rsidRPr="008D5B67">
              <w:rPr>
                <w:rFonts w:eastAsiaTheme="minorEastAsia"/>
              </w:rPr>
              <w:t>3.60</w:t>
            </w:r>
          </w:p>
        </w:tc>
      </w:tr>
      <w:tr w:rsidR="008D5B67" w:rsidRPr="008D5B67" w:rsidTr="008D5B67">
        <w:trPr>
          <w:trHeight w:val="300"/>
        </w:trPr>
        <w:tc>
          <w:tcPr>
            <w:tcW w:w="1340" w:type="dxa"/>
            <w:noWrap/>
            <w:hideMark/>
          </w:tcPr>
          <w:p w:rsidR="008D5B67" w:rsidRPr="008D5B67" w:rsidRDefault="008D5B67">
            <w:pPr>
              <w:rPr>
                <w:rFonts w:eastAsiaTheme="minorEastAsia"/>
              </w:rPr>
            </w:pPr>
            <w:r w:rsidRPr="008D5B67">
              <w:rPr>
                <w:rFonts w:eastAsiaTheme="minorEastAsia"/>
              </w:rPr>
              <w:t>D. Fry</w:t>
            </w:r>
          </w:p>
        </w:tc>
        <w:tc>
          <w:tcPr>
            <w:tcW w:w="960" w:type="dxa"/>
            <w:noWrap/>
            <w:hideMark/>
          </w:tcPr>
          <w:p w:rsidR="008D5B67" w:rsidRPr="008D5B67" w:rsidRDefault="008D5B67" w:rsidP="008D5B67">
            <w:pPr>
              <w:rPr>
                <w:rFonts w:eastAsiaTheme="minorEastAsia"/>
              </w:rPr>
            </w:pPr>
            <w:r w:rsidRPr="008D5B67">
              <w:rPr>
                <w:rFonts w:eastAsiaTheme="minorEastAsia"/>
              </w:rPr>
              <w:t>85</w:t>
            </w:r>
          </w:p>
        </w:tc>
        <w:tc>
          <w:tcPr>
            <w:tcW w:w="1060" w:type="dxa"/>
            <w:noWrap/>
            <w:hideMark/>
          </w:tcPr>
          <w:p w:rsidR="008D5B67" w:rsidRPr="008D5B67" w:rsidRDefault="008D5B67" w:rsidP="008D5B67">
            <w:pPr>
              <w:rPr>
                <w:rFonts w:eastAsiaTheme="minorEastAsia"/>
              </w:rPr>
            </w:pPr>
            <w:r w:rsidRPr="008D5B67">
              <w:rPr>
                <w:rFonts w:eastAsiaTheme="minorEastAsia"/>
              </w:rPr>
              <w:t>2</w:t>
            </w:r>
          </w:p>
        </w:tc>
        <w:tc>
          <w:tcPr>
            <w:tcW w:w="960" w:type="dxa"/>
            <w:noWrap/>
            <w:hideMark/>
          </w:tcPr>
          <w:p w:rsidR="008D5B67" w:rsidRPr="008D5B67" w:rsidRDefault="008D5B67" w:rsidP="008D5B67">
            <w:pPr>
              <w:rPr>
                <w:rFonts w:eastAsiaTheme="minorEastAsia"/>
              </w:rPr>
            </w:pPr>
            <w:r w:rsidRPr="008D5B67">
              <w:rPr>
                <w:rFonts w:eastAsiaTheme="minorEastAsia"/>
              </w:rPr>
              <w:t>85%</w:t>
            </w:r>
          </w:p>
        </w:tc>
        <w:tc>
          <w:tcPr>
            <w:tcW w:w="960" w:type="dxa"/>
            <w:noWrap/>
            <w:hideMark/>
          </w:tcPr>
          <w:p w:rsidR="008D5B67" w:rsidRPr="008D5B67" w:rsidRDefault="008D5B67" w:rsidP="008D5B67">
            <w:pPr>
              <w:rPr>
                <w:rFonts w:eastAsiaTheme="minorEastAsia"/>
              </w:rPr>
            </w:pPr>
            <w:r w:rsidRPr="008D5B67">
              <w:rPr>
                <w:rFonts w:eastAsiaTheme="minorEastAsia"/>
              </w:rPr>
              <w:t>6.18%</w:t>
            </w:r>
          </w:p>
        </w:tc>
        <w:tc>
          <w:tcPr>
            <w:tcW w:w="960" w:type="dxa"/>
            <w:noWrap/>
            <w:hideMark/>
          </w:tcPr>
          <w:p w:rsidR="008D5B67" w:rsidRPr="008D5B67" w:rsidRDefault="008D5B67">
            <w:pPr>
              <w:rPr>
                <w:rFonts w:eastAsiaTheme="minorEastAsia"/>
              </w:rPr>
            </w:pPr>
            <w:r w:rsidRPr="008D5B67">
              <w:rPr>
                <w:rFonts w:eastAsiaTheme="minorEastAsia"/>
              </w:rPr>
              <w:t>6%-8%</w:t>
            </w:r>
          </w:p>
        </w:tc>
        <w:tc>
          <w:tcPr>
            <w:tcW w:w="960" w:type="dxa"/>
            <w:noWrap/>
            <w:hideMark/>
          </w:tcPr>
          <w:p w:rsidR="008D5B67" w:rsidRPr="008D5B67" w:rsidRDefault="008D5B67" w:rsidP="008D5B67">
            <w:pPr>
              <w:rPr>
                <w:rFonts w:eastAsiaTheme="minorEastAsia"/>
              </w:rPr>
            </w:pPr>
            <w:r w:rsidRPr="008D5B67">
              <w:rPr>
                <w:rFonts w:eastAsiaTheme="minorEastAsia"/>
              </w:rPr>
              <w:t>5.25</w:t>
            </w:r>
          </w:p>
        </w:tc>
      </w:tr>
      <w:tr w:rsidR="008D5B67" w:rsidRPr="008D5B67" w:rsidTr="008D5B67">
        <w:trPr>
          <w:trHeight w:val="300"/>
        </w:trPr>
        <w:tc>
          <w:tcPr>
            <w:tcW w:w="1340" w:type="dxa"/>
            <w:noWrap/>
            <w:hideMark/>
          </w:tcPr>
          <w:p w:rsidR="008D5B67" w:rsidRPr="008D5B67" w:rsidRDefault="008D5B67">
            <w:pPr>
              <w:rPr>
                <w:rFonts w:eastAsiaTheme="minorEastAsia"/>
              </w:rPr>
            </w:pPr>
            <w:r w:rsidRPr="008D5B67">
              <w:rPr>
                <w:rFonts w:eastAsiaTheme="minorEastAsia"/>
              </w:rPr>
              <w:t>N. Lambert</w:t>
            </w:r>
          </w:p>
        </w:tc>
        <w:tc>
          <w:tcPr>
            <w:tcW w:w="960" w:type="dxa"/>
            <w:noWrap/>
            <w:hideMark/>
          </w:tcPr>
          <w:p w:rsidR="008D5B67" w:rsidRPr="008D5B67" w:rsidRDefault="008D5B67" w:rsidP="008D5B67">
            <w:pPr>
              <w:rPr>
                <w:rFonts w:eastAsiaTheme="minorEastAsia"/>
              </w:rPr>
            </w:pPr>
            <w:r w:rsidRPr="008D5B67">
              <w:rPr>
                <w:rFonts w:eastAsiaTheme="minorEastAsia"/>
              </w:rPr>
              <w:t>100</w:t>
            </w:r>
          </w:p>
        </w:tc>
        <w:tc>
          <w:tcPr>
            <w:tcW w:w="1060" w:type="dxa"/>
            <w:noWrap/>
            <w:hideMark/>
          </w:tcPr>
          <w:p w:rsidR="008D5B67" w:rsidRPr="008D5B67" w:rsidRDefault="008D5B67" w:rsidP="008D5B67">
            <w:pPr>
              <w:rPr>
                <w:rFonts w:eastAsiaTheme="minorEastAsia"/>
              </w:rPr>
            </w:pPr>
            <w:r w:rsidRPr="008D5B67">
              <w:rPr>
                <w:rFonts w:eastAsiaTheme="minorEastAsia"/>
              </w:rPr>
              <w:t>3</w:t>
            </w:r>
          </w:p>
        </w:tc>
        <w:tc>
          <w:tcPr>
            <w:tcW w:w="960" w:type="dxa"/>
            <w:noWrap/>
            <w:hideMark/>
          </w:tcPr>
          <w:p w:rsidR="008D5B67" w:rsidRPr="008D5B67" w:rsidRDefault="008D5B67" w:rsidP="008D5B67">
            <w:pPr>
              <w:rPr>
                <w:rFonts w:eastAsiaTheme="minorEastAsia"/>
              </w:rPr>
            </w:pPr>
            <w:r w:rsidRPr="008D5B67">
              <w:rPr>
                <w:rFonts w:eastAsiaTheme="minorEastAsia"/>
              </w:rPr>
              <w:t>105%</w:t>
            </w:r>
          </w:p>
        </w:tc>
        <w:tc>
          <w:tcPr>
            <w:tcW w:w="960" w:type="dxa"/>
            <w:noWrap/>
            <w:hideMark/>
          </w:tcPr>
          <w:p w:rsidR="008D5B67" w:rsidRPr="008D5B67" w:rsidRDefault="008D5B67" w:rsidP="008D5B67">
            <w:pPr>
              <w:rPr>
                <w:rFonts w:eastAsiaTheme="minorEastAsia"/>
              </w:rPr>
            </w:pPr>
            <w:r w:rsidRPr="008D5B67">
              <w:rPr>
                <w:rFonts w:eastAsiaTheme="minorEastAsia"/>
              </w:rPr>
              <w:t>4.00%</w:t>
            </w:r>
          </w:p>
        </w:tc>
        <w:tc>
          <w:tcPr>
            <w:tcW w:w="960" w:type="dxa"/>
            <w:noWrap/>
            <w:hideMark/>
          </w:tcPr>
          <w:p w:rsidR="008D5B67" w:rsidRPr="008D5B67" w:rsidRDefault="008D5B67">
            <w:pPr>
              <w:rPr>
                <w:rFonts w:eastAsiaTheme="minorEastAsia"/>
              </w:rPr>
            </w:pPr>
            <w:r w:rsidRPr="008D5B67">
              <w:rPr>
                <w:rFonts w:eastAsiaTheme="minorEastAsia"/>
              </w:rPr>
              <w:t>3%-5%</w:t>
            </w:r>
          </w:p>
        </w:tc>
        <w:tc>
          <w:tcPr>
            <w:tcW w:w="960" w:type="dxa"/>
            <w:noWrap/>
            <w:hideMark/>
          </w:tcPr>
          <w:p w:rsidR="008D5B67" w:rsidRPr="008D5B67" w:rsidRDefault="008D5B67" w:rsidP="008D5B67">
            <w:pPr>
              <w:rPr>
                <w:rFonts w:eastAsiaTheme="minorEastAsia"/>
              </w:rPr>
            </w:pPr>
            <w:r w:rsidRPr="008D5B67">
              <w:rPr>
                <w:rFonts w:eastAsiaTheme="minorEastAsia"/>
              </w:rPr>
              <w:t>4.00</w:t>
            </w:r>
          </w:p>
        </w:tc>
      </w:tr>
      <w:tr w:rsidR="008D5B67" w:rsidRPr="008D5B67" w:rsidTr="008D5B67">
        <w:trPr>
          <w:trHeight w:val="300"/>
        </w:trPr>
        <w:tc>
          <w:tcPr>
            <w:tcW w:w="1340" w:type="dxa"/>
            <w:noWrap/>
            <w:hideMark/>
          </w:tcPr>
          <w:p w:rsidR="008D5B67" w:rsidRPr="008D5B67" w:rsidRDefault="008D5B67">
            <w:pPr>
              <w:rPr>
                <w:rFonts w:eastAsiaTheme="minorEastAsia"/>
              </w:rPr>
            </w:pPr>
            <w:r w:rsidRPr="008D5B67">
              <w:rPr>
                <w:rFonts w:eastAsiaTheme="minorEastAsia"/>
              </w:rPr>
              <w:t>P. Nguyen</w:t>
            </w:r>
          </w:p>
        </w:tc>
        <w:tc>
          <w:tcPr>
            <w:tcW w:w="960" w:type="dxa"/>
            <w:noWrap/>
            <w:hideMark/>
          </w:tcPr>
          <w:p w:rsidR="008D5B67" w:rsidRPr="008D5B67" w:rsidRDefault="008D5B67" w:rsidP="008D5B67">
            <w:pPr>
              <w:rPr>
                <w:rFonts w:eastAsiaTheme="minorEastAsia"/>
              </w:rPr>
            </w:pPr>
            <w:r w:rsidRPr="008D5B67">
              <w:rPr>
                <w:rFonts w:eastAsiaTheme="minorEastAsia"/>
              </w:rPr>
              <w:t>80</w:t>
            </w:r>
          </w:p>
        </w:tc>
        <w:tc>
          <w:tcPr>
            <w:tcW w:w="1060" w:type="dxa"/>
            <w:noWrap/>
            <w:hideMark/>
          </w:tcPr>
          <w:p w:rsidR="008D5B67" w:rsidRPr="008D5B67" w:rsidRDefault="008D5B67" w:rsidP="008D5B67">
            <w:pPr>
              <w:rPr>
                <w:rFonts w:eastAsiaTheme="minorEastAsia"/>
              </w:rPr>
            </w:pPr>
            <w:r w:rsidRPr="008D5B67">
              <w:rPr>
                <w:rFonts w:eastAsiaTheme="minorEastAsia"/>
              </w:rPr>
              <w:t>4</w:t>
            </w:r>
          </w:p>
        </w:tc>
        <w:tc>
          <w:tcPr>
            <w:tcW w:w="960" w:type="dxa"/>
            <w:noWrap/>
            <w:hideMark/>
          </w:tcPr>
          <w:p w:rsidR="008D5B67" w:rsidRPr="008D5B67" w:rsidRDefault="008D5B67" w:rsidP="008D5B67">
            <w:pPr>
              <w:rPr>
                <w:rFonts w:eastAsiaTheme="minorEastAsia"/>
              </w:rPr>
            </w:pPr>
            <w:r w:rsidRPr="008D5B67">
              <w:rPr>
                <w:rFonts w:eastAsiaTheme="minorEastAsia"/>
              </w:rPr>
              <w:t>115%</w:t>
            </w:r>
          </w:p>
        </w:tc>
        <w:tc>
          <w:tcPr>
            <w:tcW w:w="960" w:type="dxa"/>
            <w:noWrap/>
            <w:hideMark/>
          </w:tcPr>
          <w:p w:rsidR="008D5B67" w:rsidRPr="008D5B67" w:rsidRDefault="008D5B67" w:rsidP="008D5B67">
            <w:pPr>
              <w:rPr>
                <w:rFonts w:eastAsiaTheme="minorEastAsia"/>
              </w:rPr>
            </w:pPr>
            <w:r w:rsidRPr="008D5B67">
              <w:rPr>
                <w:rFonts w:eastAsiaTheme="minorEastAsia"/>
              </w:rPr>
              <w:t>2.00%</w:t>
            </w:r>
          </w:p>
        </w:tc>
        <w:tc>
          <w:tcPr>
            <w:tcW w:w="960" w:type="dxa"/>
            <w:noWrap/>
            <w:hideMark/>
          </w:tcPr>
          <w:p w:rsidR="008D5B67" w:rsidRPr="008D5B67" w:rsidRDefault="008D5B67">
            <w:pPr>
              <w:rPr>
                <w:rFonts w:eastAsiaTheme="minorEastAsia"/>
              </w:rPr>
            </w:pPr>
            <w:r w:rsidRPr="008D5B67">
              <w:rPr>
                <w:rFonts w:eastAsiaTheme="minorEastAsia"/>
              </w:rPr>
              <w:t>1%-3%</w:t>
            </w:r>
          </w:p>
        </w:tc>
        <w:tc>
          <w:tcPr>
            <w:tcW w:w="960" w:type="dxa"/>
            <w:noWrap/>
            <w:hideMark/>
          </w:tcPr>
          <w:p w:rsidR="008D5B67" w:rsidRPr="008D5B67" w:rsidRDefault="008D5B67" w:rsidP="008D5B67">
            <w:pPr>
              <w:rPr>
                <w:rFonts w:eastAsiaTheme="minorEastAsia"/>
              </w:rPr>
            </w:pPr>
            <w:r w:rsidRPr="008D5B67">
              <w:rPr>
                <w:rFonts w:eastAsiaTheme="minorEastAsia"/>
              </w:rPr>
              <w:t>1.60</w:t>
            </w:r>
          </w:p>
        </w:tc>
      </w:tr>
      <w:tr w:rsidR="008D5B67" w:rsidRPr="008D5B67" w:rsidTr="008D5B67">
        <w:trPr>
          <w:trHeight w:val="300"/>
        </w:trPr>
        <w:tc>
          <w:tcPr>
            <w:tcW w:w="1340" w:type="dxa"/>
            <w:noWrap/>
            <w:hideMark/>
          </w:tcPr>
          <w:p w:rsidR="008D5B67" w:rsidRPr="008D5B67" w:rsidRDefault="008D5B67">
            <w:pPr>
              <w:rPr>
                <w:rFonts w:eastAsiaTheme="minorEastAsia"/>
              </w:rPr>
            </w:pPr>
            <w:r w:rsidRPr="008D5B67">
              <w:rPr>
                <w:rFonts w:eastAsiaTheme="minorEastAsia"/>
              </w:rPr>
              <w:t>M. Quinn</w:t>
            </w:r>
          </w:p>
        </w:tc>
        <w:tc>
          <w:tcPr>
            <w:tcW w:w="960" w:type="dxa"/>
            <w:noWrap/>
            <w:hideMark/>
          </w:tcPr>
          <w:p w:rsidR="008D5B67" w:rsidRPr="008D5B67" w:rsidRDefault="008D5B67" w:rsidP="008D5B67">
            <w:pPr>
              <w:rPr>
                <w:rFonts w:eastAsiaTheme="minorEastAsia"/>
              </w:rPr>
            </w:pPr>
            <w:r w:rsidRPr="008D5B67">
              <w:rPr>
                <w:rFonts w:eastAsiaTheme="minorEastAsia"/>
              </w:rPr>
              <w:t>70</w:t>
            </w:r>
          </w:p>
        </w:tc>
        <w:tc>
          <w:tcPr>
            <w:tcW w:w="1060" w:type="dxa"/>
            <w:noWrap/>
            <w:hideMark/>
          </w:tcPr>
          <w:p w:rsidR="008D5B67" w:rsidRPr="008D5B67" w:rsidRDefault="008D5B67" w:rsidP="008D5B67">
            <w:pPr>
              <w:rPr>
                <w:rFonts w:eastAsiaTheme="minorEastAsia"/>
              </w:rPr>
            </w:pPr>
            <w:r w:rsidRPr="008D5B67">
              <w:rPr>
                <w:rFonts w:eastAsiaTheme="minorEastAsia"/>
              </w:rPr>
              <w:t>2</w:t>
            </w:r>
          </w:p>
        </w:tc>
        <w:tc>
          <w:tcPr>
            <w:tcW w:w="960" w:type="dxa"/>
            <w:noWrap/>
            <w:hideMark/>
          </w:tcPr>
          <w:p w:rsidR="008D5B67" w:rsidRPr="008D5B67" w:rsidRDefault="008D5B67" w:rsidP="008D5B67">
            <w:pPr>
              <w:rPr>
                <w:rFonts w:eastAsiaTheme="minorEastAsia"/>
              </w:rPr>
            </w:pPr>
            <w:r w:rsidRPr="008D5B67">
              <w:rPr>
                <w:rFonts w:eastAsiaTheme="minorEastAsia"/>
              </w:rPr>
              <w:t>100%</w:t>
            </w:r>
          </w:p>
        </w:tc>
        <w:tc>
          <w:tcPr>
            <w:tcW w:w="960" w:type="dxa"/>
            <w:noWrap/>
            <w:hideMark/>
          </w:tcPr>
          <w:p w:rsidR="008D5B67" w:rsidRPr="008D5B67" w:rsidRDefault="008D5B67" w:rsidP="008D5B67">
            <w:pPr>
              <w:rPr>
                <w:rFonts w:eastAsiaTheme="minorEastAsia"/>
              </w:rPr>
            </w:pPr>
            <w:r w:rsidRPr="008D5B67">
              <w:rPr>
                <w:rFonts w:eastAsiaTheme="minorEastAsia"/>
              </w:rPr>
              <w:t>6.00%</w:t>
            </w:r>
          </w:p>
        </w:tc>
        <w:tc>
          <w:tcPr>
            <w:tcW w:w="960" w:type="dxa"/>
            <w:noWrap/>
            <w:hideMark/>
          </w:tcPr>
          <w:p w:rsidR="008D5B67" w:rsidRPr="008D5B67" w:rsidRDefault="008D5B67">
            <w:pPr>
              <w:rPr>
                <w:rFonts w:eastAsiaTheme="minorEastAsia"/>
              </w:rPr>
            </w:pPr>
            <w:r w:rsidRPr="008D5B67">
              <w:rPr>
                <w:rFonts w:eastAsiaTheme="minorEastAsia"/>
              </w:rPr>
              <w:t>5%-6%</w:t>
            </w:r>
          </w:p>
        </w:tc>
        <w:tc>
          <w:tcPr>
            <w:tcW w:w="960" w:type="dxa"/>
            <w:noWrap/>
            <w:hideMark/>
          </w:tcPr>
          <w:p w:rsidR="008D5B67" w:rsidRPr="008D5B67" w:rsidRDefault="008D5B67" w:rsidP="008D5B67">
            <w:pPr>
              <w:rPr>
                <w:rFonts w:eastAsiaTheme="minorEastAsia"/>
              </w:rPr>
            </w:pPr>
            <w:r w:rsidRPr="008D5B67">
              <w:rPr>
                <w:rFonts w:eastAsiaTheme="minorEastAsia"/>
              </w:rPr>
              <w:t>4.20</w:t>
            </w:r>
          </w:p>
        </w:tc>
      </w:tr>
      <w:tr w:rsidR="008D5B67" w:rsidRPr="008D5B67" w:rsidTr="008D5B67">
        <w:trPr>
          <w:trHeight w:val="300"/>
        </w:trPr>
        <w:tc>
          <w:tcPr>
            <w:tcW w:w="1340" w:type="dxa"/>
            <w:noWrap/>
            <w:hideMark/>
          </w:tcPr>
          <w:p w:rsidR="008D5B67" w:rsidRPr="008D5B67" w:rsidRDefault="008D5B67">
            <w:pPr>
              <w:rPr>
                <w:rFonts w:eastAsiaTheme="minorEastAsia"/>
              </w:rPr>
            </w:pPr>
            <w:r w:rsidRPr="008D5B67">
              <w:rPr>
                <w:rFonts w:eastAsiaTheme="minorEastAsia"/>
              </w:rPr>
              <w:t>F. Roberts</w:t>
            </w:r>
          </w:p>
        </w:tc>
        <w:tc>
          <w:tcPr>
            <w:tcW w:w="960" w:type="dxa"/>
            <w:noWrap/>
            <w:hideMark/>
          </w:tcPr>
          <w:p w:rsidR="008D5B67" w:rsidRPr="008D5B67" w:rsidRDefault="008D5B67" w:rsidP="008D5B67">
            <w:pPr>
              <w:rPr>
                <w:rFonts w:eastAsiaTheme="minorEastAsia"/>
              </w:rPr>
            </w:pPr>
            <w:r w:rsidRPr="008D5B67">
              <w:rPr>
                <w:rFonts w:eastAsiaTheme="minorEastAsia"/>
              </w:rPr>
              <w:t>65</w:t>
            </w:r>
          </w:p>
        </w:tc>
        <w:tc>
          <w:tcPr>
            <w:tcW w:w="1060" w:type="dxa"/>
            <w:noWrap/>
            <w:hideMark/>
          </w:tcPr>
          <w:p w:rsidR="008D5B67" w:rsidRPr="008D5B67" w:rsidRDefault="008D5B67" w:rsidP="008D5B67">
            <w:pPr>
              <w:rPr>
                <w:rFonts w:eastAsiaTheme="minorEastAsia"/>
              </w:rPr>
            </w:pPr>
            <w:r w:rsidRPr="008D5B67">
              <w:rPr>
                <w:rFonts w:eastAsiaTheme="minorEastAsia"/>
              </w:rPr>
              <w:t>1</w:t>
            </w:r>
          </w:p>
        </w:tc>
        <w:tc>
          <w:tcPr>
            <w:tcW w:w="960" w:type="dxa"/>
            <w:noWrap/>
            <w:hideMark/>
          </w:tcPr>
          <w:p w:rsidR="008D5B67" w:rsidRPr="008D5B67" w:rsidRDefault="008D5B67" w:rsidP="008D5B67">
            <w:pPr>
              <w:rPr>
                <w:rFonts w:eastAsiaTheme="minorEastAsia"/>
              </w:rPr>
            </w:pPr>
            <w:r w:rsidRPr="008D5B67">
              <w:rPr>
                <w:rFonts w:eastAsiaTheme="minorEastAsia"/>
              </w:rPr>
              <w:t>85%</w:t>
            </w:r>
          </w:p>
        </w:tc>
        <w:tc>
          <w:tcPr>
            <w:tcW w:w="960" w:type="dxa"/>
            <w:noWrap/>
            <w:hideMark/>
          </w:tcPr>
          <w:p w:rsidR="008D5B67" w:rsidRPr="008D5B67" w:rsidRDefault="008D5B67" w:rsidP="008D5B67">
            <w:pPr>
              <w:rPr>
                <w:rFonts w:eastAsiaTheme="minorEastAsia"/>
              </w:rPr>
            </w:pPr>
            <w:r w:rsidRPr="008D5B67">
              <w:rPr>
                <w:rFonts w:eastAsiaTheme="minorEastAsia"/>
              </w:rPr>
              <w:t>8.00%</w:t>
            </w:r>
          </w:p>
        </w:tc>
        <w:tc>
          <w:tcPr>
            <w:tcW w:w="960" w:type="dxa"/>
            <w:noWrap/>
            <w:hideMark/>
          </w:tcPr>
          <w:p w:rsidR="008D5B67" w:rsidRPr="008D5B67" w:rsidRDefault="008D5B67">
            <w:pPr>
              <w:rPr>
                <w:rFonts w:eastAsiaTheme="minorEastAsia"/>
              </w:rPr>
            </w:pPr>
            <w:r w:rsidRPr="008D5B67">
              <w:rPr>
                <w:rFonts w:eastAsiaTheme="minorEastAsia"/>
              </w:rPr>
              <w:t>7%-9%</w:t>
            </w:r>
          </w:p>
        </w:tc>
        <w:tc>
          <w:tcPr>
            <w:tcW w:w="960" w:type="dxa"/>
            <w:noWrap/>
            <w:hideMark/>
          </w:tcPr>
          <w:p w:rsidR="008D5B67" w:rsidRPr="008D5B67" w:rsidRDefault="008D5B67" w:rsidP="008D5B67">
            <w:pPr>
              <w:rPr>
                <w:rFonts w:eastAsiaTheme="minorEastAsia"/>
              </w:rPr>
            </w:pPr>
            <w:r w:rsidRPr="008D5B67">
              <w:rPr>
                <w:rFonts w:eastAsiaTheme="minorEastAsia"/>
              </w:rPr>
              <w:t>5.20</w:t>
            </w:r>
          </w:p>
        </w:tc>
      </w:tr>
      <w:tr w:rsidR="008D5B67" w:rsidRPr="008D5B67" w:rsidTr="008D5B67">
        <w:trPr>
          <w:trHeight w:val="300"/>
        </w:trPr>
        <w:tc>
          <w:tcPr>
            <w:tcW w:w="1340" w:type="dxa"/>
            <w:noWrap/>
            <w:hideMark/>
          </w:tcPr>
          <w:p w:rsidR="008D5B67" w:rsidRPr="008D5B67" w:rsidRDefault="008D5B67">
            <w:pPr>
              <w:rPr>
                <w:rFonts w:eastAsiaTheme="minorEastAsia"/>
              </w:rPr>
            </w:pPr>
            <w:r w:rsidRPr="008D5B67">
              <w:rPr>
                <w:rFonts w:eastAsiaTheme="minorEastAsia"/>
              </w:rPr>
              <w:t>A. Smith</w:t>
            </w:r>
          </w:p>
        </w:tc>
        <w:tc>
          <w:tcPr>
            <w:tcW w:w="960" w:type="dxa"/>
            <w:noWrap/>
            <w:hideMark/>
          </w:tcPr>
          <w:p w:rsidR="008D5B67" w:rsidRPr="008D5B67" w:rsidRDefault="008D5B67" w:rsidP="008D5B67">
            <w:pPr>
              <w:rPr>
                <w:rFonts w:eastAsiaTheme="minorEastAsia"/>
              </w:rPr>
            </w:pPr>
            <w:r w:rsidRPr="008D5B67">
              <w:rPr>
                <w:rFonts w:eastAsiaTheme="minorEastAsia"/>
              </w:rPr>
              <w:t>95</w:t>
            </w:r>
          </w:p>
        </w:tc>
        <w:tc>
          <w:tcPr>
            <w:tcW w:w="1060" w:type="dxa"/>
            <w:noWrap/>
            <w:hideMark/>
          </w:tcPr>
          <w:p w:rsidR="008D5B67" w:rsidRPr="008D5B67" w:rsidRDefault="008D5B67" w:rsidP="008D5B67">
            <w:pPr>
              <w:rPr>
                <w:rFonts w:eastAsiaTheme="minorEastAsia"/>
              </w:rPr>
            </w:pPr>
            <w:r w:rsidRPr="008D5B67">
              <w:rPr>
                <w:rFonts w:eastAsiaTheme="minorEastAsia"/>
              </w:rPr>
              <w:t>2</w:t>
            </w:r>
          </w:p>
        </w:tc>
        <w:tc>
          <w:tcPr>
            <w:tcW w:w="960" w:type="dxa"/>
            <w:noWrap/>
            <w:hideMark/>
          </w:tcPr>
          <w:p w:rsidR="008D5B67" w:rsidRPr="008D5B67" w:rsidRDefault="008D5B67" w:rsidP="008D5B67">
            <w:pPr>
              <w:rPr>
                <w:rFonts w:eastAsiaTheme="minorEastAsia"/>
              </w:rPr>
            </w:pPr>
            <w:r w:rsidRPr="008D5B67">
              <w:rPr>
                <w:rFonts w:eastAsiaTheme="minorEastAsia"/>
              </w:rPr>
              <w:t>95%</w:t>
            </w:r>
          </w:p>
        </w:tc>
        <w:tc>
          <w:tcPr>
            <w:tcW w:w="960" w:type="dxa"/>
            <w:noWrap/>
            <w:hideMark/>
          </w:tcPr>
          <w:p w:rsidR="008D5B67" w:rsidRPr="008D5B67" w:rsidRDefault="008D5B67" w:rsidP="008D5B67">
            <w:pPr>
              <w:rPr>
                <w:rFonts w:eastAsiaTheme="minorEastAsia"/>
              </w:rPr>
            </w:pPr>
            <w:r w:rsidRPr="008D5B67">
              <w:rPr>
                <w:rFonts w:eastAsiaTheme="minorEastAsia"/>
              </w:rPr>
              <w:t>6.00%</w:t>
            </w:r>
          </w:p>
        </w:tc>
        <w:tc>
          <w:tcPr>
            <w:tcW w:w="960" w:type="dxa"/>
            <w:noWrap/>
            <w:hideMark/>
          </w:tcPr>
          <w:p w:rsidR="008D5B67" w:rsidRPr="008D5B67" w:rsidRDefault="008D5B67">
            <w:pPr>
              <w:rPr>
                <w:rFonts w:eastAsiaTheme="minorEastAsia"/>
              </w:rPr>
            </w:pPr>
            <w:r w:rsidRPr="008D5B67">
              <w:rPr>
                <w:rFonts w:eastAsiaTheme="minorEastAsia"/>
              </w:rPr>
              <w:t>5%-7%</w:t>
            </w:r>
          </w:p>
        </w:tc>
        <w:tc>
          <w:tcPr>
            <w:tcW w:w="960" w:type="dxa"/>
            <w:noWrap/>
            <w:hideMark/>
          </w:tcPr>
          <w:p w:rsidR="008D5B67" w:rsidRPr="008D5B67" w:rsidRDefault="008D5B67" w:rsidP="008D5B67">
            <w:pPr>
              <w:rPr>
                <w:rFonts w:eastAsiaTheme="minorEastAsia"/>
              </w:rPr>
            </w:pPr>
            <w:r w:rsidRPr="008D5B67">
              <w:rPr>
                <w:rFonts w:eastAsiaTheme="minorEastAsia"/>
              </w:rPr>
              <w:t>5.70</w:t>
            </w:r>
          </w:p>
        </w:tc>
      </w:tr>
      <w:tr w:rsidR="008D5B67" w:rsidRPr="008D5B67" w:rsidTr="008D5B67">
        <w:trPr>
          <w:trHeight w:val="300"/>
        </w:trPr>
        <w:tc>
          <w:tcPr>
            <w:tcW w:w="1340" w:type="dxa"/>
            <w:noWrap/>
            <w:hideMark/>
          </w:tcPr>
          <w:p w:rsidR="008D5B67" w:rsidRPr="008D5B67" w:rsidRDefault="008D5B67">
            <w:pPr>
              <w:rPr>
                <w:rFonts w:eastAsiaTheme="minorEastAsia"/>
              </w:rPr>
            </w:pPr>
            <w:r w:rsidRPr="008D5B67">
              <w:rPr>
                <w:rFonts w:eastAsiaTheme="minorEastAsia"/>
              </w:rPr>
              <w:t>K. Want</w:t>
            </w:r>
          </w:p>
        </w:tc>
        <w:tc>
          <w:tcPr>
            <w:tcW w:w="960" w:type="dxa"/>
            <w:noWrap/>
            <w:hideMark/>
          </w:tcPr>
          <w:p w:rsidR="008D5B67" w:rsidRPr="008D5B67" w:rsidRDefault="008D5B67" w:rsidP="008D5B67">
            <w:pPr>
              <w:rPr>
                <w:rFonts w:eastAsiaTheme="minorEastAsia"/>
              </w:rPr>
            </w:pPr>
            <w:r w:rsidRPr="008D5B67">
              <w:rPr>
                <w:rFonts w:eastAsiaTheme="minorEastAsia"/>
              </w:rPr>
              <w:t>105</w:t>
            </w:r>
          </w:p>
        </w:tc>
        <w:tc>
          <w:tcPr>
            <w:tcW w:w="1060" w:type="dxa"/>
            <w:noWrap/>
            <w:hideMark/>
          </w:tcPr>
          <w:p w:rsidR="008D5B67" w:rsidRPr="008D5B67" w:rsidRDefault="008D5B67" w:rsidP="008D5B67">
            <w:pPr>
              <w:rPr>
                <w:rFonts w:eastAsiaTheme="minorEastAsia"/>
              </w:rPr>
            </w:pPr>
            <w:r w:rsidRPr="008D5B67">
              <w:rPr>
                <w:rFonts w:eastAsiaTheme="minorEastAsia"/>
              </w:rPr>
              <w:t>4</w:t>
            </w:r>
          </w:p>
        </w:tc>
        <w:tc>
          <w:tcPr>
            <w:tcW w:w="960" w:type="dxa"/>
            <w:noWrap/>
            <w:hideMark/>
          </w:tcPr>
          <w:p w:rsidR="008D5B67" w:rsidRPr="008D5B67" w:rsidRDefault="008D5B67" w:rsidP="008D5B67">
            <w:pPr>
              <w:rPr>
                <w:rFonts w:eastAsiaTheme="minorEastAsia"/>
              </w:rPr>
            </w:pPr>
            <w:r w:rsidRPr="008D5B67">
              <w:rPr>
                <w:rFonts w:eastAsiaTheme="minorEastAsia"/>
              </w:rPr>
              <w:t>100%</w:t>
            </w:r>
          </w:p>
        </w:tc>
        <w:tc>
          <w:tcPr>
            <w:tcW w:w="960" w:type="dxa"/>
            <w:noWrap/>
            <w:hideMark/>
          </w:tcPr>
          <w:p w:rsidR="008D5B67" w:rsidRPr="008D5B67" w:rsidRDefault="008D5B67" w:rsidP="008D5B67">
            <w:pPr>
              <w:rPr>
                <w:rFonts w:eastAsiaTheme="minorEastAsia"/>
              </w:rPr>
            </w:pPr>
            <w:r w:rsidRPr="008D5B67">
              <w:rPr>
                <w:rFonts w:eastAsiaTheme="minorEastAsia"/>
              </w:rPr>
              <w:t>3.00%</w:t>
            </w:r>
          </w:p>
        </w:tc>
        <w:tc>
          <w:tcPr>
            <w:tcW w:w="960" w:type="dxa"/>
            <w:noWrap/>
            <w:hideMark/>
          </w:tcPr>
          <w:p w:rsidR="008D5B67" w:rsidRPr="008D5B67" w:rsidRDefault="008D5B67">
            <w:pPr>
              <w:rPr>
                <w:rFonts w:eastAsiaTheme="minorEastAsia"/>
              </w:rPr>
            </w:pPr>
            <w:r w:rsidRPr="008D5B67">
              <w:rPr>
                <w:rFonts w:eastAsiaTheme="minorEastAsia"/>
              </w:rPr>
              <w:t>3%-4%</w:t>
            </w:r>
          </w:p>
        </w:tc>
        <w:tc>
          <w:tcPr>
            <w:tcW w:w="960" w:type="dxa"/>
            <w:noWrap/>
            <w:hideMark/>
          </w:tcPr>
          <w:p w:rsidR="008D5B67" w:rsidRPr="008D5B67" w:rsidRDefault="008D5B67" w:rsidP="008D5B67">
            <w:pPr>
              <w:rPr>
                <w:rFonts w:eastAsiaTheme="minorEastAsia"/>
              </w:rPr>
            </w:pPr>
            <w:r w:rsidRPr="008D5B67">
              <w:rPr>
                <w:rFonts w:eastAsiaTheme="minorEastAsia"/>
              </w:rPr>
              <w:t>3.15</w:t>
            </w:r>
          </w:p>
        </w:tc>
      </w:tr>
      <w:tr w:rsidR="008D5B67" w:rsidRPr="008D5B67" w:rsidTr="008D5B67">
        <w:trPr>
          <w:trHeight w:val="300"/>
        </w:trPr>
        <w:tc>
          <w:tcPr>
            <w:tcW w:w="1340" w:type="dxa"/>
            <w:noWrap/>
            <w:hideMark/>
          </w:tcPr>
          <w:p w:rsidR="008D5B67" w:rsidRPr="008D5B67" w:rsidRDefault="008D5B67">
            <w:pPr>
              <w:rPr>
                <w:rFonts w:eastAsiaTheme="minorEastAsia"/>
              </w:rPr>
            </w:pPr>
            <w:r w:rsidRPr="008D5B67">
              <w:rPr>
                <w:rFonts w:eastAsiaTheme="minorEastAsia"/>
              </w:rPr>
              <w:t>Totals</w:t>
            </w:r>
          </w:p>
        </w:tc>
        <w:tc>
          <w:tcPr>
            <w:tcW w:w="960" w:type="dxa"/>
            <w:noWrap/>
            <w:hideMark/>
          </w:tcPr>
          <w:p w:rsidR="008D5B67" w:rsidRPr="008D5B67" w:rsidRDefault="008D5B67" w:rsidP="008D5B67">
            <w:pPr>
              <w:rPr>
                <w:rFonts w:eastAsiaTheme="minorEastAsia"/>
              </w:rPr>
            </w:pPr>
            <w:r w:rsidRPr="008D5B67">
              <w:rPr>
                <w:rFonts w:eastAsiaTheme="minorEastAsia"/>
              </w:rPr>
              <w:t>870</w:t>
            </w:r>
          </w:p>
        </w:tc>
        <w:tc>
          <w:tcPr>
            <w:tcW w:w="1060" w:type="dxa"/>
            <w:noWrap/>
            <w:hideMark/>
          </w:tcPr>
          <w:p w:rsidR="008D5B67" w:rsidRPr="008D5B67" w:rsidRDefault="008D5B67">
            <w:pPr>
              <w:rPr>
                <w:rFonts w:eastAsiaTheme="minorEastAsia"/>
              </w:rPr>
            </w:pPr>
            <w:r w:rsidRPr="008D5B67">
              <w:rPr>
                <w:rFonts w:eastAsiaTheme="minorEastAsia"/>
              </w:rPr>
              <w:t> </w:t>
            </w:r>
          </w:p>
        </w:tc>
        <w:tc>
          <w:tcPr>
            <w:tcW w:w="960" w:type="dxa"/>
            <w:noWrap/>
            <w:hideMark/>
          </w:tcPr>
          <w:p w:rsidR="008D5B67" w:rsidRPr="008D5B67" w:rsidRDefault="008D5B67">
            <w:pPr>
              <w:rPr>
                <w:rFonts w:eastAsiaTheme="minorEastAsia"/>
              </w:rPr>
            </w:pPr>
            <w:r w:rsidRPr="008D5B67">
              <w:rPr>
                <w:rFonts w:eastAsiaTheme="minorEastAsia"/>
              </w:rPr>
              <w:t> </w:t>
            </w:r>
          </w:p>
        </w:tc>
        <w:tc>
          <w:tcPr>
            <w:tcW w:w="960" w:type="dxa"/>
            <w:noWrap/>
            <w:hideMark/>
          </w:tcPr>
          <w:p w:rsidR="008D5B67" w:rsidRPr="008D5B67" w:rsidRDefault="008D5B67">
            <w:pPr>
              <w:rPr>
                <w:rFonts w:eastAsiaTheme="minorEastAsia"/>
              </w:rPr>
            </w:pPr>
            <w:r w:rsidRPr="008D5B67">
              <w:rPr>
                <w:rFonts w:eastAsiaTheme="minorEastAsia"/>
              </w:rPr>
              <w:t> </w:t>
            </w:r>
          </w:p>
        </w:tc>
        <w:tc>
          <w:tcPr>
            <w:tcW w:w="960" w:type="dxa"/>
            <w:noWrap/>
            <w:hideMark/>
          </w:tcPr>
          <w:p w:rsidR="008D5B67" w:rsidRPr="008D5B67" w:rsidRDefault="008D5B67">
            <w:pPr>
              <w:rPr>
                <w:rFonts w:eastAsiaTheme="minorEastAsia"/>
              </w:rPr>
            </w:pPr>
            <w:r w:rsidRPr="008D5B67">
              <w:rPr>
                <w:rFonts w:eastAsiaTheme="minorEastAsia"/>
              </w:rPr>
              <w:t> </w:t>
            </w:r>
          </w:p>
        </w:tc>
        <w:tc>
          <w:tcPr>
            <w:tcW w:w="960" w:type="dxa"/>
            <w:noWrap/>
            <w:hideMark/>
          </w:tcPr>
          <w:p w:rsidR="008D5B67" w:rsidRPr="008D5B67" w:rsidRDefault="008D5B67" w:rsidP="008D5B67">
            <w:pPr>
              <w:rPr>
                <w:rFonts w:eastAsiaTheme="minorEastAsia"/>
              </w:rPr>
            </w:pPr>
            <w:r w:rsidRPr="008D5B67">
              <w:rPr>
                <w:rFonts w:eastAsiaTheme="minorEastAsia"/>
              </w:rPr>
              <w:t>43.50</w:t>
            </w:r>
          </w:p>
        </w:tc>
      </w:tr>
    </w:tbl>
    <w:p w:rsidR="001E2C58" w:rsidRDefault="001E2C58">
      <w:pPr>
        <w:rPr>
          <w:rFonts w:eastAsiaTheme="minorEastAsia"/>
        </w:rPr>
      </w:pPr>
      <w:r w:rsidRPr="00086909">
        <w:rPr>
          <w:rFonts w:eastAsiaTheme="minorEastAsia"/>
          <w:i/>
          <w:sz w:val="20"/>
        </w:rPr>
        <w:t xml:space="preserve">Table 4: </w:t>
      </w:r>
      <w:r w:rsidR="00086909" w:rsidRPr="00086909">
        <w:rPr>
          <w:rFonts w:eastAsiaTheme="minorEastAsia"/>
          <w:i/>
          <w:sz w:val="20"/>
        </w:rPr>
        <w:t xml:space="preserve">Adjusted </w:t>
      </w:r>
      <w:r w:rsidR="00086909" w:rsidRPr="002D7F97">
        <w:rPr>
          <w:rFonts w:eastAsiaTheme="minorEastAsia"/>
          <w:i/>
          <w:sz w:val="20"/>
        </w:rPr>
        <w:t>% Merit Increase summary</w:t>
      </w:r>
    </w:p>
    <w:p w:rsidR="00BD585C" w:rsidRDefault="00BD585C">
      <w:pPr>
        <w:rPr>
          <w:b/>
          <w:sz w:val="28"/>
        </w:rPr>
      </w:pPr>
      <w:r>
        <w:rPr>
          <w:b/>
          <w:sz w:val="28"/>
        </w:rPr>
        <w:t>Discussion/</w:t>
      </w:r>
      <w:r w:rsidR="00035EC6">
        <w:rPr>
          <w:b/>
          <w:sz w:val="28"/>
        </w:rPr>
        <w:t>Conclusions</w:t>
      </w:r>
    </w:p>
    <w:p w:rsidR="008D5B67" w:rsidRDefault="008D5B67" w:rsidP="008D5B67">
      <w:pPr>
        <w:rPr>
          <w:rFonts w:eastAsiaTheme="minorEastAsia"/>
        </w:rPr>
      </w:pPr>
      <w:r>
        <w:rPr>
          <w:rFonts w:eastAsiaTheme="minorEastAsia"/>
        </w:rPr>
        <w:t xml:space="preserve">This proposed merit increase for each employee will put everyone within their Expected % Increase range for their current evaluation and current salary and manages to bring merit spending to exactly 5% of the current $870K payroll as requested by management. </w:t>
      </w:r>
    </w:p>
    <w:p w:rsidR="008D5B67" w:rsidRDefault="008D5B67" w:rsidP="008D5B67">
      <w:pPr>
        <w:rPr>
          <w:rFonts w:eastAsiaTheme="minorEastAsia"/>
        </w:rPr>
      </w:pPr>
      <w:r>
        <w:rPr>
          <w:rFonts w:eastAsiaTheme="minorEastAsia"/>
        </w:rPr>
        <w:t xml:space="preserve">This will also save the conversation between </w:t>
      </w:r>
      <w:r w:rsidR="00BC53A5">
        <w:rPr>
          <w:rFonts w:eastAsiaTheme="minorEastAsia"/>
        </w:rPr>
        <w:t>me</w:t>
      </w:r>
      <w:r>
        <w:rPr>
          <w:rFonts w:eastAsiaTheme="minorEastAsia"/>
        </w:rPr>
        <w:t xml:space="preserve"> and my supervisor for how to justify the overage or underage. In the case that there was a possible overage, a conversation would have to be had about how extraordinary the employees in the department are and why they deserve a raise greater than other departments. Helpful in this conversation would be specific examples of accomplishments, especially if those accomplishments can be tied to business operations and profits. Justifying an underage would have to come with assurances that each employee is happy with the merit bonus that they received and that there will be no negative side-effects for under spending on merit (like employees leaving due to low morale or higher paying positions). </w:t>
      </w:r>
      <w:r w:rsidR="00BC53A5">
        <w:rPr>
          <w:rFonts w:eastAsiaTheme="minorEastAsia"/>
        </w:rPr>
        <w:t xml:space="preserve">However, the conversation about </w:t>
      </w:r>
      <w:r w:rsidR="00BC53A5">
        <w:rPr>
          <w:rFonts w:eastAsiaTheme="minorEastAsia"/>
        </w:rPr>
        <w:lastRenderedPageBreak/>
        <w:t xml:space="preserve">spending exactly to the proposed merit budget will likely be brief, although I would lean more toward taking an overage than an underage in most situations. </w:t>
      </w:r>
    </w:p>
    <w:p w:rsidR="00850BC8" w:rsidRPr="00735E76" w:rsidRDefault="00850BC8" w:rsidP="008D5B67"/>
    <w:sectPr w:rsidR="00850BC8" w:rsidRPr="00735E76" w:rsidSect="00BD585C">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CA0" w:rsidRDefault="00D60CA0" w:rsidP="00BD585C">
      <w:pPr>
        <w:spacing w:after="0" w:line="240" w:lineRule="auto"/>
      </w:pPr>
      <w:r>
        <w:separator/>
      </w:r>
    </w:p>
  </w:endnote>
  <w:endnote w:type="continuationSeparator" w:id="0">
    <w:p w:rsidR="00D60CA0" w:rsidRDefault="00D60CA0"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8D5B67" w:rsidRDefault="008D5B67">
        <w:pPr>
          <w:pStyle w:val="Footer"/>
          <w:jc w:val="right"/>
        </w:pPr>
        <w:fldSimple w:instr=" PAGE   \* MERGEFORMAT ">
          <w:r w:rsidR="00C770DB">
            <w:rPr>
              <w:noProof/>
            </w:rPr>
            <w:t>3</w:t>
          </w:r>
        </w:fldSimple>
        <w:r w:rsidRPr="003E06AF">
          <w:t xml:space="preserve"> </w:t>
        </w:r>
        <w:r w:rsidRPr="00074214">
          <w:t xml:space="preserve">of </w:t>
        </w:r>
        <w:r w:rsidR="00BC53A5">
          <w:t>5</w:t>
        </w:r>
      </w:p>
    </w:sdtContent>
  </w:sdt>
  <w:p w:rsidR="008D5B67" w:rsidRDefault="008D5B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CA0" w:rsidRDefault="00D60CA0" w:rsidP="00BD585C">
      <w:pPr>
        <w:spacing w:after="0" w:line="240" w:lineRule="auto"/>
      </w:pPr>
      <w:r>
        <w:separator/>
      </w:r>
    </w:p>
  </w:footnote>
  <w:footnote w:type="continuationSeparator" w:id="0">
    <w:p w:rsidR="00D60CA0" w:rsidRDefault="00D60CA0"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B67" w:rsidRDefault="008D5B67">
    <w:pPr>
      <w:pStyle w:val="Header"/>
    </w:pPr>
    <w:r>
      <w:t xml:space="preserve">Brian </w:t>
    </w:r>
    <w:proofErr w:type="spellStart"/>
    <w:r>
      <w:t>Loughran</w:t>
    </w:r>
    <w:proofErr w:type="spellEnd"/>
  </w:p>
  <w:p w:rsidR="008D5B67" w:rsidRDefault="008D5B67">
    <w:pPr>
      <w:pStyle w:val="Header"/>
    </w:pPr>
    <w:r>
      <w:t>Software Project Management</w:t>
    </w:r>
  </w:p>
  <w:p w:rsidR="008D5B67" w:rsidRDefault="008D5B67">
    <w:pPr>
      <w:pStyle w:val="Header"/>
    </w:pPr>
    <w:r>
      <w:t>Johns Hopkins</w:t>
    </w:r>
  </w:p>
  <w:p w:rsidR="008D5B67" w:rsidRDefault="008D5B67">
    <w:pPr>
      <w:pStyle w:val="Header"/>
    </w:pPr>
    <w:r>
      <w:t>Module 11 Assignment: Merit Planning</w:t>
    </w:r>
  </w:p>
  <w:p w:rsidR="008D5B67" w:rsidRDefault="008D5B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62B5"/>
    <w:multiLevelType w:val="hybridMultilevel"/>
    <w:tmpl w:val="12A0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A5097"/>
    <w:multiLevelType w:val="hybridMultilevel"/>
    <w:tmpl w:val="40DA38F4"/>
    <w:lvl w:ilvl="0" w:tplc="E684FF1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024E9"/>
    <w:multiLevelType w:val="hybridMultilevel"/>
    <w:tmpl w:val="8772A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B34EE"/>
    <w:multiLevelType w:val="hybridMultilevel"/>
    <w:tmpl w:val="F038199A"/>
    <w:lvl w:ilvl="0" w:tplc="A9DA844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839FC"/>
    <w:multiLevelType w:val="hybridMultilevel"/>
    <w:tmpl w:val="090A4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7552C"/>
    <w:multiLevelType w:val="hybridMultilevel"/>
    <w:tmpl w:val="C786D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912E7"/>
    <w:multiLevelType w:val="hybridMultilevel"/>
    <w:tmpl w:val="A9FE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16A7E"/>
    <w:multiLevelType w:val="hybridMultilevel"/>
    <w:tmpl w:val="75DE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716DF2"/>
    <w:multiLevelType w:val="hybridMultilevel"/>
    <w:tmpl w:val="C80E6726"/>
    <w:lvl w:ilvl="0" w:tplc="AE5693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2"/>
  </w:num>
  <w:num w:numId="6">
    <w:abstractNumId w:val="9"/>
  </w:num>
  <w:num w:numId="7">
    <w:abstractNumId w:val="4"/>
  </w:num>
  <w:num w:numId="8">
    <w:abstractNumId w:val="8"/>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35EC6"/>
    <w:rsid w:val="00046988"/>
    <w:rsid w:val="00053088"/>
    <w:rsid w:val="000615FB"/>
    <w:rsid w:val="00072F5F"/>
    <w:rsid w:val="00074214"/>
    <w:rsid w:val="00086909"/>
    <w:rsid w:val="0009366D"/>
    <w:rsid w:val="00096D6B"/>
    <w:rsid w:val="000B795B"/>
    <w:rsid w:val="000D69B7"/>
    <w:rsid w:val="000E4CCC"/>
    <w:rsid w:val="0010008E"/>
    <w:rsid w:val="00104E59"/>
    <w:rsid w:val="00135294"/>
    <w:rsid w:val="0015052F"/>
    <w:rsid w:val="00156433"/>
    <w:rsid w:val="00173906"/>
    <w:rsid w:val="00181175"/>
    <w:rsid w:val="001A4292"/>
    <w:rsid w:val="001D1BE4"/>
    <w:rsid w:val="001D7762"/>
    <w:rsid w:val="001E2C58"/>
    <w:rsid w:val="00236347"/>
    <w:rsid w:val="00263E2A"/>
    <w:rsid w:val="00274968"/>
    <w:rsid w:val="00293B08"/>
    <w:rsid w:val="002945F4"/>
    <w:rsid w:val="002A3893"/>
    <w:rsid w:val="002B3BCB"/>
    <w:rsid w:val="002C31D2"/>
    <w:rsid w:val="002D5433"/>
    <w:rsid w:val="002D7F97"/>
    <w:rsid w:val="002E1BDA"/>
    <w:rsid w:val="002E56EF"/>
    <w:rsid w:val="002E5C13"/>
    <w:rsid w:val="002F33EB"/>
    <w:rsid w:val="002F6A34"/>
    <w:rsid w:val="003119FA"/>
    <w:rsid w:val="00315B2F"/>
    <w:rsid w:val="0032734F"/>
    <w:rsid w:val="00330984"/>
    <w:rsid w:val="00335E2C"/>
    <w:rsid w:val="00342DE2"/>
    <w:rsid w:val="0034670B"/>
    <w:rsid w:val="00360645"/>
    <w:rsid w:val="0037541D"/>
    <w:rsid w:val="00381B99"/>
    <w:rsid w:val="00383786"/>
    <w:rsid w:val="0038699A"/>
    <w:rsid w:val="00386F90"/>
    <w:rsid w:val="00392FC2"/>
    <w:rsid w:val="00393562"/>
    <w:rsid w:val="003C7AC3"/>
    <w:rsid w:val="003D42F0"/>
    <w:rsid w:val="003E06AF"/>
    <w:rsid w:val="003E6808"/>
    <w:rsid w:val="003F3BDE"/>
    <w:rsid w:val="003F732C"/>
    <w:rsid w:val="00400576"/>
    <w:rsid w:val="00412421"/>
    <w:rsid w:val="004226D9"/>
    <w:rsid w:val="0043577D"/>
    <w:rsid w:val="00440727"/>
    <w:rsid w:val="00442A7D"/>
    <w:rsid w:val="0044630D"/>
    <w:rsid w:val="00450AF7"/>
    <w:rsid w:val="0045170C"/>
    <w:rsid w:val="00456599"/>
    <w:rsid w:val="0046605F"/>
    <w:rsid w:val="00470891"/>
    <w:rsid w:val="00474D25"/>
    <w:rsid w:val="00486289"/>
    <w:rsid w:val="0049002B"/>
    <w:rsid w:val="00491C3B"/>
    <w:rsid w:val="00494C45"/>
    <w:rsid w:val="004A5AEF"/>
    <w:rsid w:val="004E4DBF"/>
    <w:rsid w:val="004E6E39"/>
    <w:rsid w:val="004F2505"/>
    <w:rsid w:val="00510F3C"/>
    <w:rsid w:val="00516534"/>
    <w:rsid w:val="00526D2A"/>
    <w:rsid w:val="00541855"/>
    <w:rsid w:val="005433C4"/>
    <w:rsid w:val="00547F76"/>
    <w:rsid w:val="00567619"/>
    <w:rsid w:val="0059794D"/>
    <w:rsid w:val="005A1373"/>
    <w:rsid w:val="005A54DD"/>
    <w:rsid w:val="005B1D69"/>
    <w:rsid w:val="005B401E"/>
    <w:rsid w:val="005C3337"/>
    <w:rsid w:val="00601BFF"/>
    <w:rsid w:val="00602E56"/>
    <w:rsid w:val="006209EC"/>
    <w:rsid w:val="006335FC"/>
    <w:rsid w:val="00637074"/>
    <w:rsid w:val="00647CAB"/>
    <w:rsid w:val="006503EF"/>
    <w:rsid w:val="0065718B"/>
    <w:rsid w:val="00661FA6"/>
    <w:rsid w:val="0067761B"/>
    <w:rsid w:val="00683066"/>
    <w:rsid w:val="00683B98"/>
    <w:rsid w:val="00687C1A"/>
    <w:rsid w:val="006A0F5C"/>
    <w:rsid w:val="006A2632"/>
    <w:rsid w:val="006A7653"/>
    <w:rsid w:val="006B4DB2"/>
    <w:rsid w:val="006D6941"/>
    <w:rsid w:val="006E2917"/>
    <w:rsid w:val="006E5BB3"/>
    <w:rsid w:val="006E76EC"/>
    <w:rsid w:val="006F142F"/>
    <w:rsid w:val="007003AB"/>
    <w:rsid w:val="00715E56"/>
    <w:rsid w:val="00716D2B"/>
    <w:rsid w:val="00735E76"/>
    <w:rsid w:val="00736452"/>
    <w:rsid w:val="00741379"/>
    <w:rsid w:val="00746323"/>
    <w:rsid w:val="00747915"/>
    <w:rsid w:val="00764BD0"/>
    <w:rsid w:val="007662FC"/>
    <w:rsid w:val="00767667"/>
    <w:rsid w:val="00786FCF"/>
    <w:rsid w:val="007972CF"/>
    <w:rsid w:val="007B2EEC"/>
    <w:rsid w:val="007C30EF"/>
    <w:rsid w:val="0083132D"/>
    <w:rsid w:val="008336B6"/>
    <w:rsid w:val="008406DA"/>
    <w:rsid w:val="008412E8"/>
    <w:rsid w:val="00841CCF"/>
    <w:rsid w:val="00850BC8"/>
    <w:rsid w:val="00864A2B"/>
    <w:rsid w:val="00865681"/>
    <w:rsid w:val="0087465F"/>
    <w:rsid w:val="008832F5"/>
    <w:rsid w:val="00887A2A"/>
    <w:rsid w:val="008A3EE8"/>
    <w:rsid w:val="008B1591"/>
    <w:rsid w:val="008D5B67"/>
    <w:rsid w:val="008D6AA0"/>
    <w:rsid w:val="008F0AB0"/>
    <w:rsid w:val="008F5056"/>
    <w:rsid w:val="009039C7"/>
    <w:rsid w:val="00905CD2"/>
    <w:rsid w:val="009151B5"/>
    <w:rsid w:val="0092018A"/>
    <w:rsid w:val="00925C50"/>
    <w:rsid w:val="00925EBE"/>
    <w:rsid w:val="00933EEA"/>
    <w:rsid w:val="00980C38"/>
    <w:rsid w:val="00983251"/>
    <w:rsid w:val="009B0329"/>
    <w:rsid w:val="009C15FA"/>
    <w:rsid w:val="009C2E25"/>
    <w:rsid w:val="009C4370"/>
    <w:rsid w:val="009C5D92"/>
    <w:rsid w:val="009D001B"/>
    <w:rsid w:val="009D1E0B"/>
    <w:rsid w:val="009E0DF8"/>
    <w:rsid w:val="00A12FEA"/>
    <w:rsid w:val="00A13089"/>
    <w:rsid w:val="00A25701"/>
    <w:rsid w:val="00A423EF"/>
    <w:rsid w:val="00A60CAD"/>
    <w:rsid w:val="00A775C1"/>
    <w:rsid w:val="00A84F41"/>
    <w:rsid w:val="00A927F8"/>
    <w:rsid w:val="00A939C9"/>
    <w:rsid w:val="00AB095B"/>
    <w:rsid w:val="00AC0D28"/>
    <w:rsid w:val="00AD2961"/>
    <w:rsid w:val="00AD2B3E"/>
    <w:rsid w:val="00AD62C1"/>
    <w:rsid w:val="00AE19CD"/>
    <w:rsid w:val="00AE24CD"/>
    <w:rsid w:val="00B06663"/>
    <w:rsid w:val="00B3336E"/>
    <w:rsid w:val="00B458D6"/>
    <w:rsid w:val="00B645E8"/>
    <w:rsid w:val="00B77937"/>
    <w:rsid w:val="00B8107B"/>
    <w:rsid w:val="00BB0D11"/>
    <w:rsid w:val="00BB6450"/>
    <w:rsid w:val="00BB6A82"/>
    <w:rsid w:val="00BC53A5"/>
    <w:rsid w:val="00BD0EF0"/>
    <w:rsid w:val="00BD585C"/>
    <w:rsid w:val="00BF6021"/>
    <w:rsid w:val="00BF74C3"/>
    <w:rsid w:val="00C03F66"/>
    <w:rsid w:val="00C16A2F"/>
    <w:rsid w:val="00C2690A"/>
    <w:rsid w:val="00C377AD"/>
    <w:rsid w:val="00C60AEC"/>
    <w:rsid w:val="00C736B4"/>
    <w:rsid w:val="00C7458E"/>
    <w:rsid w:val="00C74A69"/>
    <w:rsid w:val="00C770DB"/>
    <w:rsid w:val="00C85430"/>
    <w:rsid w:val="00C94648"/>
    <w:rsid w:val="00CA4B7C"/>
    <w:rsid w:val="00CB0B16"/>
    <w:rsid w:val="00CD2C0E"/>
    <w:rsid w:val="00CD6C8D"/>
    <w:rsid w:val="00CD6FA3"/>
    <w:rsid w:val="00CF4821"/>
    <w:rsid w:val="00CF5B65"/>
    <w:rsid w:val="00D05A95"/>
    <w:rsid w:val="00D06C32"/>
    <w:rsid w:val="00D152DE"/>
    <w:rsid w:val="00D33F01"/>
    <w:rsid w:val="00D52725"/>
    <w:rsid w:val="00D60CA0"/>
    <w:rsid w:val="00D80566"/>
    <w:rsid w:val="00DA55AA"/>
    <w:rsid w:val="00DB63DC"/>
    <w:rsid w:val="00DC34BD"/>
    <w:rsid w:val="00DD1491"/>
    <w:rsid w:val="00DF2DC7"/>
    <w:rsid w:val="00E20FDC"/>
    <w:rsid w:val="00E23B6E"/>
    <w:rsid w:val="00E32B70"/>
    <w:rsid w:val="00E40D1A"/>
    <w:rsid w:val="00E63C90"/>
    <w:rsid w:val="00E66FEC"/>
    <w:rsid w:val="00EE1FC3"/>
    <w:rsid w:val="00EE35D0"/>
    <w:rsid w:val="00EF18D0"/>
    <w:rsid w:val="00EF2349"/>
    <w:rsid w:val="00F0215F"/>
    <w:rsid w:val="00F07E09"/>
    <w:rsid w:val="00F1317E"/>
    <w:rsid w:val="00F216DC"/>
    <w:rsid w:val="00F374C9"/>
    <w:rsid w:val="00F379CF"/>
    <w:rsid w:val="00F453F1"/>
    <w:rsid w:val="00F51B07"/>
    <w:rsid w:val="00FA00EA"/>
    <w:rsid w:val="00FA4F96"/>
    <w:rsid w:val="00FB4C5C"/>
    <w:rsid w:val="00FE2C81"/>
    <w:rsid w:val="00FE3316"/>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 w:type="table" w:styleId="TableGrid">
    <w:name w:val="Table Grid"/>
    <w:basedOn w:val="TableNormal"/>
    <w:uiPriority w:val="59"/>
    <w:rsid w:val="00F37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3339941">
      <w:bodyDiv w:val="1"/>
      <w:marLeft w:val="0"/>
      <w:marRight w:val="0"/>
      <w:marTop w:val="0"/>
      <w:marBottom w:val="0"/>
      <w:divBdr>
        <w:top w:val="none" w:sz="0" w:space="0" w:color="auto"/>
        <w:left w:val="none" w:sz="0" w:space="0" w:color="auto"/>
        <w:bottom w:val="none" w:sz="0" w:space="0" w:color="auto"/>
        <w:right w:val="none" w:sz="0" w:space="0" w:color="auto"/>
      </w:divBdr>
    </w:div>
    <w:div w:id="272632153">
      <w:bodyDiv w:val="1"/>
      <w:marLeft w:val="0"/>
      <w:marRight w:val="0"/>
      <w:marTop w:val="0"/>
      <w:marBottom w:val="0"/>
      <w:divBdr>
        <w:top w:val="none" w:sz="0" w:space="0" w:color="auto"/>
        <w:left w:val="none" w:sz="0" w:space="0" w:color="auto"/>
        <w:bottom w:val="none" w:sz="0" w:space="0" w:color="auto"/>
        <w:right w:val="none" w:sz="0" w:space="0" w:color="auto"/>
      </w:divBdr>
    </w:div>
    <w:div w:id="350104740">
      <w:bodyDiv w:val="1"/>
      <w:marLeft w:val="0"/>
      <w:marRight w:val="0"/>
      <w:marTop w:val="0"/>
      <w:marBottom w:val="0"/>
      <w:divBdr>
        <w:top w:val="none" w:sz="0" w:space="0" w:color="auto"/>
        <w:left w:val="none" w:sz="0" w:space="0" w:color="auto"/>
        <w:bottom w:val="none" w:sz="0" w:space="0" w:color="auto"/>
        <w:right w:val="none" w:sz="0" w:space="0" w:color="auto"/>
      </w:divBdr>
    </w:div>
    <w:div w:id="372507556">
      <w:bodyDiv w:val="1"/>
      <w:marLeft w:val="0"/>
      <w:marRight w:val="0"/>
      <w:marTop w:val="0"/>
      <w:marBottom w:val="0"/>
      <w:divBdr>
        <w:top w:val="none" w:sz="0" w:space="0" w:color="auto"/>
        <w:left w:val="none" w:sz="0" w:space="0" w:color="auto"/>
        <w:bottom w:val="none" w:sz="0" w:space="0" w:color="auto"/>
        <w:right w:val="none" w:sz="0" w:space="0" w:color="auto"/>
      </w:divBdr>
    </w:div>
    <w:div w:id="428741731">
      <w:bodyDiv w:val="1"/>
      <w:marLeft w:val="0"/>
      <w:marRight w:val="0"/>
      <w:marTop w:val="0"/>
      <w:marBottom w:val="0"/>
      <w:divBdr>
        <w:top w:val="none" w:sz="0" w:space="0" w:color="auto"/>
        <w:left w:val="none" w:sz="0" w:space="0" w:color="auto"/>
        <w:bottom w:val="none" w:sz="0" w:space="0" w:color="auto"/>
        <w:right w:val="none" w:sz="0" w:space="0" w:color="auto"/>
      </w:divBdr>
    </w:div>
    <w:div w:id="513690251">
      <w:bodyDiv w:val="1"/>
      <w:marLeft w:val="0"/>
      <w:marRight w:val="0"/>
      <w:marTop w:val="0"/>
      <w:marBottom w:val="0"/>
      <w:divBdr>
        <w:top w:val="none" w:sz="0" w:space="0" w:color="auto"/>
        <w:left w:val="none" w:sz="0" w:space="0" w:color="auto"/>
        <w:bottom w:val="none" w:sz="0" w:space="0" w:color="auto"/>
        <w:right w:val="none" w:sz="0" w:space="0" w:color="auto"/>
      </w:divBdr>
    </w:div>
    <w:div w:id="549996756">
      <w:bodyDiv w:val="1"/>
      <w:marLeft w:val="0"/>
      <w:marRight w:val="0"/>
      <w:marTop w:val="0"/>
      <w:marBottom w:val="0"/>
      <w:divBdr>
        <w:top w:val="none" w:sz="0" w:space="0" w:color="auto"/>
        <w:left w:val="none" w:sz="0" w:space="0" w:color="auto"/>
        <w:bottom w:val="none" w:sz="0" w:space="0" w:color="auto"/>
        <w:right w:val="none" w:sz="0" w:space="0" w:color="auto"/>
      </w:divBdr>
    </w:div>
    <w:div w:id="568613826">
      <w:bodyDiv w:val="1"/>
      <w:marLeft w:val="0"/>
      <w:marRight w:val="0"/>
      <w:marTop w:val="0"/>
      <w:marBottom w:val="0"/>
      <w:divBdr>
        <w:top w:val="none" w:sz="0" w:space="0" w:color="auto"/>
        <w:left w:val="none" w:sz="0" w:space="0" w:color="auto"/>
        <w:bottom w:val="none" w:sz="0" w:space="0" w:color="auto"/>
        <w:right w:val="none" w:sz="0" w:space="0" w:color="auto"/>
      </w:divBdr>
    </w:div>
    <w:div w:id="630669051">
      <w:bodyDiv w:val="1"/>
      <w:marLeft w:val="0"/>
      <w:marRight w:val="0"/>
      <w:marTop w:val="0"/>
      <w:marBottom w:val="0"/>
      <w:divBdr>
        <w:top w:val="none" w:sz="0" w:space="0" w:color="auto"/>
        <w:left w:val="none" w:sz="0" w:space="0" w:color="auto"/>
        <w:bottom w:val="none" w:sz="0" w:space="0" w:color="auto"/>
        <w:right w:val="none" w:sz="0" w:space="0" w:color="auto"/>
      </w:divBdr>
    </w:div>
    <w:div w:id="675772099">
      <w:bodyDiv w:val="1"/>
      <w:marLeft w:val="0"/>
      <w:marRight w:val="0"/>
      <w:marTop w:val="0"/>
      <w:marBottom w:val="0"/>
      <w:divBdr>
        <w:top w:val="none" w:sz="0" w:space="0" w:color="auto"/>
        <w:left w:val="none" w:sz="0" w:space="0" w:color="auto"/>
        <w:bottom w:val="none" w:sz="0" w:space="0" w:color="auto"/>
        <w:right w:val="none" w:sz="0" w:space="0" w:color="auto"/>
      </w:divBdr>
    </w:div>
    <w:div w:id="708846834">
      <w:bodyDiv w:val="1"/>
      <w:marLeft w:val="0"/>
      <w:marRight w:val="0"/>
      <w:marTop w:val="0"/>
      <w:marBottom w:val="0"/>
      <w:divBdr>
        <w:top w:val="none" w:sz="0" w:space="0" w:color="auto"/>
        <w:left w:val="none" w:sz="0" w:space="0" w:color="auto"/>
        <w:bottom w:val="none" w:sz="0" w:space="0" w:color="auto"/>
        <w:right w:val="none" w:sz="0" w:space="0" w:color="auto"/>
      </w:divBdr>
    </w:div>
    <w:div w:id="830294847">
      <w:bodyDiv w:val="1"/>
      <w:marLeft w:val="0"/>
      <w:marRight w:val="0"/>
      <w:marTop w:val="0"/>
      <w:marBottom w:val="0"/>
      <w:divBdr>
        <w:top w:val="none" w:sz="0" w:space="0" w:color="auto"/>
        <w:left w:val="none" w:sz="0" w:space="0" w:color="auto"/>
        <w:bottom w:val="none" w:sz="0" w:space="0" w:color="auto"/>
        <w:right w:val="none" w:sz="0" w:space="0" w:color="auto"/>
      </w:divBdr>
    </w:div>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971135261">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201438029">
      <w:bodyDiv w:val="1"/>
      <w:marLeft w:val="0"/>
      <w:marRight w:val="0"/>
      <w:marTop w:val="0"/>
      <w:marBottom w:val="0"/>
      <w:divBdr>
        <w:top w:val="none" w:sz="0" w:space="0" w:color="auto"/>
        <w:left w:val="none" w:sz="0" w:space="0" w:color="auto"/>
        <w:bottom w:val="none" w:sz="0" w:space="0" w:color="auto"/>
        <w:right w:val="none" w:sz="0" w:space="0" w:color="auto"/>
      </w:divBdr>
    </w:div>
    <w:div w:id="1279726496">
      <w:bodyDiv w:val="1"/>
      <w:marLeft w:val="0"/>
      <w:marRight w:val="0"/>
      <w:marTop w:val="0"/>
      <w:marBottom w:val="0"/>
      <w:divBdr>
        <w:top w:val="none" w:sz="0" w:space="0" w:color="auto"/>
        <w:left w:val="none" w:sz="0" w:space="0" w:color="auto"/>
        <w:bottom w:val="none" w:sz="0" w:space="0" w:color="auto"/>
        <w:right w:val="none" w:sz="0" w:space="0" w:color="auto"/>
      </w:divBdr>
    </w:div>
    <w:div w:id="1294362563">
      <w:bodyDiv w:val="1"/>
      <w:marLeft w:val="0"/>
      <w:marRight w:val="0"/>
      <w:marTop w:val="0"/>
      <w:marBottom w:val="0"/>
      <w:divBdr>
        <w:top w:val="none" w:sz="0" w:space="0" w:color="auto"/>
        <w:left w:val="none" w:sz="0" w:space="0" w:color="auto"/>
        <w:bottom w:val="none" w:sz="0" w:space="0" w:color="auto"/>
        <w:right w:val="none" w:sz="0" w:space="0" w:color="auto"/>
      </w:divBdr>
    </w:div>
    <w:div w:id="1370687030">
      <w:bodyDiv w:val="1"/>
      <w:marLeft w:val="0"/>
      <w:marRight w:val="0"/>
      <w:marTop w:val="0"/>
      <w:marBottom w:val="0"/>
      <w:divBdr>
        <w:top w:val="none" w:sz="0" w:space="0" w:color="auto"/>
        <w:left w:val="none" w:sz="0" w:space="0" w:color="auto"/>
        <w:bottom w:val="none" w:sz="0" w:space="0" w:color="auto"/>
        <w:right w:val="none" w:sz="0" w:space="0" w:color="auto"/>
      </w:divBdr>
    </w:div>
    <w:div w:id="1384521242">
      <w:bodyDiv w:val="1"/>
      <w:marLeft w:val="0"/>
      <w:marRight w:val="0"/>
      <w:marTop w:val="0"/>
      <w:marBottom w:val="0"/>
      <w:divBdr>
        <w:top w:val="none" w:sz="0" w:space="0" w:color="auto"/>
        <w:left w:val="none" w:sz="0" w:space="0" w:color="auto"/>
        <w:bottom w:val="none" w:sz="0" w:space="0" w:color="auto"/>
        <w:right w:val="none" w:sz="0" w:space="0" w:color="auto"/>
      </w:divBdr>
    </w:div>
    <w:div w:id="1550679816">
      <w:bodyDiv w:val="1"/>
      <w:marLeft w:val="0"/>
      <w:marRight w:val="0"/>
      <w:marTop w:val="0"/>
      <w:marBottom w:val="0"/>
      <w:divBdr>
        <w:top w:val="none" w:sz="0" w:space="0" w:color="auto"/>
        <w:left w:val="none" w:sz="0" w:space="0" w:color="auto"/>
        <w:bottom w:val="none" w:sz="0" w:space="0" w:color="auto"/>
        <w:right w:val="none" w:sz="0" w:space="0" w:color="auto"/>
      </w:divBdr>
    </w:div>
    <w:div w:id="1567842807">
      <w:bodyDiv w:val="1"/>
      <w:marLeft w:val="0"/>
      <w:marRight w:val="0"/>
      <w:marTop w:val="0"/>
      <w:marBottom w:val="0"/>
      <w:divBdr>
        <w:top w:val="none" w:sz="0" w:space="0" w:color="auto"/>
        <w:left w:val="none" w:sz="0" w:space="0" w:color="auto"/>
        <w:bottom w:val="none" w:sz="0" w:space="0" w:color="auto"/>
        <w:right w:val="none" w:sz="0" w:space="0" w:color="auto"/>
      </w:divBdr>
    </w:div>
    <w:div w:id="1626043716">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708527308">
      <w:bodyDiv w:val="1"/>
      <w:marLeft w:val="0"/>
      <w:marRight w:val="0"/>
      <w:marTop w:val="0"/>
      <w:marBottom w:val="0"/>
      <w:divBdr>
        <w:top w:val="none" w:sz="0" w:space="0" w:color="auto"/>
        <w:left w:val="none" w:sz="0" w:space="0" w:color="auto"/>
        <w:bottom w:val="none" w:sz="0" w:space="0" w:color="auto"/>
        <w:right w:val="none" w:sz="0" w:space="0" w:color="auto"/>
      </w:divBdr>
    </w:div>
    <w:div w:id="1783959232">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845364826">
      <w:bodyDiv w:val="1"/>
      <w:marLeft w:val="0"/>
      <w:marRight w:val="0"/>
      <w:marTop w:val="0"/>
      <w:marBottom w:val="0"/>
      <w:divBdr>
        <w:top w:val="none" w:sz="0" w:space="0" w:color="auto"/>
        <w:left w:val="none" w:sz="0" w:space="0" w:color="auto"/>
        <w:bottom w:val="none" w:sz="0" w:space="0" w:color="auto"/>
        <w:right w:val="none" w:sz="0" w:space="0" w:color="auto"/>
      </w:divBdr>
    </w:div>
    <w:div w:id="1931891036">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1988777707">
      <w:bodyDiv w:val="1"/>
      <w:marLeft w:val="0"/>
      <w:marRight w:val="0"/>
      <w:marTop w:val="0"/>
      <w:marBottom w:val="0"/>
      <w:divBdr>
        <w:top w:val="none" w:sz="0" w:space="0" w:color="auto"/>
        <w:left w:val="none" w:sz="0" w:space="0" w:color="auto"/>
        <w:bottom w:val="none" w:sz="0" w:space="0" w:color="auto"/>
        <w:right w:val="none" w:sz="0" w:space="0" w:color="auto"/>
      </w:divBdr>
    </w:div>
    <w:div w:id="1991670396">
      <w:bodyDiv w:val="1"/>
      <w:marLeft w:val="0"/>
      <w:marRight w:val="0"/>
      <w:marTop w:val="0"/>
      <w:marBottom w:val="0"/>
      <w:divBdr>
        <w:top w:val="none" w:sz="0" w:space="0" w:color="auto"/>
        <w:left w:val="none" w:sz="0" w:space="0" w:color="auto"/>
        <w:bottom w:val="none" w:sz="0" w:space="0" w:color="auto"/>
        <w:right w:val="none" w:sz="0" w:space="0" w:color="auto"/>
      </w:divBdr>
    </w:div>
    <w:div w:id="1993018685">
      <w:bodyDiv w:val="1"/>
      <w:marLeft w:val="0"/>
      <w:marRight w:val="0"/>
      <w:marTop w:val="0"/>
      <w:marBottom w:val="0"/>
      <w:divBdr>
        <w:top w:val="none" w:sz="0" w:space="0" w:color="auto"/>
        <w:left w:val="none" w:sz="0" w:space="0" w:color="auto"/>
        <w:bottom w:val="none" w:sz="0" w:space="0" w:color="auto"/>
        <w:right w:val="none" w:sz="0" w:space="0" w:color="auto"/>
      </w:divBdr>
    </w:div>
    <w:div w:id="2018385992">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84139515">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 w:id="21103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B2AF4696894B68A166911781C403F5"/>
        <w:category>
          <w:name w:val="General"/>
          <w:gallery w:val="placeholder"/>
        </w:category>
        <w:types>
          <w:type w:val="bbPlcHdr"/>
        </w:types>
        <w:behaviors>
          <w:behavior w:val="content"/>
        </w:behaviors>
        <w:guid w:val="{2B0171F6-3E35-4D80-A818-3BF71A438882}"/>
      </w:docPartPr>
      <w:docPartBody>
        <w:p w:rsidR="00EE5456" w:rsidRDefault="00EE5456" w:rsidP="00EE5456">
          <w:pPr>
            <w:pStyle w:val="0CB2AF4696894B68A166911781C403F5"/>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5456"/>
    <w:rsid w:val="000A037D"/>
    <w:rsid w:val="0039615A"/>
    <w:rsid w:val="00885182"/>
    <w:rsid w:val="009D06BA"/>
    <w:rsid w:val="009D58FE"/>
    <w:rsid w:val="00AB4530"/>
    <w:rsid w:val="00BB4512"/>
    <w:rsid w:val="00EE5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2AF4696894B68A166911781C403F5">
    <w:name w:val="0CB2AF4696894B68A166911781C403F5"/>
    <w:rsid w:val="00EE5456"/>
  </w:style>
  <w:style w:type="paragraph" w:customStyle="1" w:styleId="B47D29E5893E41338D292628B8983DEE">
    <w:name w:val="B47D29E5893E41338D292628B8983DEE"/>
    <w:rsid w:val="00EE5456"/>
  </w:style>
  <w:style w:type="paragraph" w:customStyle="1" w:styleId="FB4F8CD13675413B9ED202A440631282">
    <w:name w:val="FB4F8CD13675413B9ED202A440631282"/>
    <w:rsid w:val="00EE5456"/>
  </w:style>
  <w:style w:type="paragraph" w:customStyle="1" w:styleId="D4CBA05998414FC9A8187E25CEDFFECF">
    <w:name w:val="D4CBA05998414FC9A8187E25CEDFFECF"/>
    <w:rsid w:val="00EE5456"/>
  </w:style>
  <w:style w:type="paragraph" w:customStyle="1" w:styleId="F64B690BCCBC49CF848D84B329A141CF">
    <w:name w:val="F64B690BCCBC49CF848D84B329A141CF"/>
    <w:rsid w:val="00EE5456"/>
  </w:style>
  <w:style w:type="paragraph" w:customStyle="1" w:styleId="31B4580C3ABA4712A9BD563F8D96C7CD">
    <w:name w:val="31B4580C3ABA4712A9BD563F8D96C7CD"/>
    <w:rsid w:val="00EE5456"/>
  </w:style>
  <w:style w:type="character" w:styleId="PlaceholderText">
    <w:name w:val="Placeholder Text"/>
    <w:basedOn w:val="DefaultParagraphFont"/>
    <w:uiPriority w:val="99"/>
    <w:semiHidden/>
    <w:rsid w:val="009D06B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C6A7E6-0696-4139-A0DE-B77D0FAD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Module 11 Assessment</vt:lpstr>
    </vt:vector>
  </TitlesOfParts>
  <Company>Johns Hopkins</Company>
  <LinksUpToDate>false</LinksUpToDate>
  <CharactersWithSpaces>7464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11 Assessment</dc:title>
  <dc:subject>Software Development Process Model Selection</dc:subject>
  <dc:creator>Brian Loughran</dc:creator>
  <cp:lastModifiedBy>Brian</cp:lastModifiedBy>
  <cp:revision>2</cp:revision>
  <cp:lastPrinted>2020-06-28T21:24:00Z</cp:lastPrinted>
  <dcterms:created xsi:type="dcterms:W3CDTF">2020-07-31T13:08:00Z</dcterms:created>
  <dcterms:modified xsi:type="dcterms:W3CDTF">2020-07-31T13:08:00Z</dcterms:modified>
</cp:coreProperties>
</file>