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500733544"/>
        <w:docPartObj>
          <w:docPartGallery w:val="Cover Pages"/>
          <w:docPartUnique/>
        </w:docPartObj>
      </w:sdtPr>
      <w:sdtContent>
        <w:p w:rsidR="00B93588" w:rsidRPr="007640D6" w:rsidRDefault="00B93588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72"/>
          </w:tblGrid>
          <w:tr w:rsidR="00B93588" w:rsidRPr="007640D6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9CB7FE2E7EAC4D4F81CB911C555F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3588" w:rsidRPr="007640D6" w:rsidRDefault="00B93588" w:rsidP="00B9358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>ME 389 – Spring 2016</w:t>
                    </w:r>
                  </w:p>
                </w:tc>
              </w:sdtContent>
            </w:sdt>
          </w:tr>
          <w:tr w:rsidR="00B93588" w:rsidRPr="007640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33BD6576F7F249E7B313FE4640D71B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3588" w:rsidRPr="007640D6" w:rsidRDefault="00B93588" w:rsidP="00B935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7640D6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MEM 02 – Hydraulic Servomechanism</w:t>
                    </w:r>
                  </w:p>
                </w:sdtContent>
              </w:sdt>
            </w:tc>
          </w:tr>
          <w:tr w:rsidR="00B93588" w:rsidRPr="007640D6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8460545E80724B67B9F9C4A665B2D0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3588" w:rsidRPr="007640D6" w:rsidRDefault="007640D6" w:rsidP="00CF6625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 xml:space="preserve">In this lab we will </w:t>
                    </w:r>
                    <w:proofErr w:type="gramStart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>applied</w:t>
                    </w:r>
                    <w:proofErr w:type="gramEnd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 xml:space="preserve"> closed loop feedback control to a</w:t>
                    </w:r>
                    <w:r w:rsidR="00CF6625">
                      <w:rPr>
                        <w:color w:val="000000" w:themeColor="text1"/>
                        <w:sz w:val="24"/>
                        <w:szCs w:val="24"/>
                      </w:rPr>
                      <w:t xml:space="preserve"> hydraulic system. This system transfer function was identified using a bode diagram</w:t>
                    </w:r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 xml:space="preserve">. Using this transfer function, controllers </w:t>
                    </w:r>
                    <w:proofErr w:type="gramStart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>were designed</w:t>
                    </w:r>
                    <w:proofErr w:type="gramEnd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 xml:space="preserve"> to regulate angular velocity and position of the servomotor. Controllers </w:t>
                    </w:r>
                    <w:proofErr w:type="gramStart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>were tested</w:t>
                    </w:r>
                    <w:proofErr w:type="gramEnd"/>
                    <w:r w:rsidRPr="007640D6">
                      <w:rPr>
                        <w:color w:val="000000" w:themeColor="text1"/>
                        <w:sz w:val="24"/>
                        <w:szCs w:val="24"/>
                      </w:rPr>
                      <w:t xml:space="preserve"> experimentally to compare to our assumed system.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8"/>
          </w:tblGrid>
          <w:tr w:rsidR="00B93588" w:rsidRPr="007640D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64821682FB28450FB7EEE28337A294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93588" w:rsidRPr="007640D6" w:rsidRDefault="00B93588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7640D6">
                      <w:rPr>
                        <w:color w:val="000000" w:themeColor="text1"/>
                        <w:sz w:val="28"/>
                        <w:szCs w:val="28"/>
                      </w:rPr>
                      <w:t xml:space="preserve">Malcolm </w:t>
                    </w:r>
                    <w:proofErr w:type="spellStart"/>
                    <w:r w:rsidRPr="007640D6">
                      <w:rPr>
                        <w:color w:val="000000" w:themeColor="text1"/>
                        <w:sz w:val="28"/>
                        <w:szCs w:val="28"/>
                      </w:rPr>
                      <w:t>Erdongen</w:t>
                    </w:r>
                    <w:proofErr w:type="spellEnd"/>
                    <w:r w:rsidRPr="007640D6">
                      <w:rPr>
                        <w:color w:val="000000" w:themeColor="text1"/>
                        <w:sz w:val="28"/>
                        <w:szCs w:val="28"/>
                      </w:rPr>
                      <w:t xml:space="preserve">, Brian </w:t>
                    </w:r>
                    <w:proofErr w:type="spellStart"/>
                    <w:r w:rsidRPr="007640D6">
                      <w:rPr>
                        <w:color w:val="000000" w:themeColor="text1"/>
                        <w:sz w:val="28"/>
                        <w:szCs w:val="28"/>
                      </w:rPr>
                      <w:t>Loughran</w:t>
                    </w:r>
                    <w:proofErr w:type="spellEnd"/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63D108CB4CD4A9AB62841D08D4AE0D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93588" w:rsidRPr="007640D6" w:rsidRDefault="007640D6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2-23-2016</w:t>
                    </w:r>
                  </w:p>
                </w:sdtContent>
              </w:sdt>
              <w:p w:rsidR="00B93588" w:rsidRPr="007640D6" w:rsidRDefault="00B93588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</w:tbl>
        <w:p w:rsidR="00B93588" w:rsidRDefault="00B93588">
          <w:r>
            <w:br w:type="page"/>
          </w:r>
        </w:p>
      </w:sdtContent>
    </w:sdt>
    <w:p w:rsidR="00B93588" w:rsidRPr="004A473F" w:rsidRDefault="00B93588" w:rsidP="00B93588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4A473F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4D4C88" w:rsidRDefault="00664395" w:rsidP="00B935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Servomechanisms (or servos) </w:t>
      </w:r>
      <w:proofErr w:type="gramStart"/>
      <w:r>
        <w:rPr>
          <w:rFonts w:ascii="Times New Roman" w:hAnsi="Times New Roman" w:cs="Times New Roman"/>
          <w:sz w:val="24"/>
          <w:szCs w:val="24"/>
        </w:rPr>
        <w:t>are commonly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provide position control. Servos </w:t>
      </w:r>
      <w:r w:rsidR="004D4C88">
        <w:rPr>
          <w:rFonts w:ascii="Times New Roman" w:hAnsi="Times New Roman" w:cs="Times New Roman"/>
          <w:sz w:val="24"/>
          <w:szCs w:val="24"/>
        </w:rPr>
        <w:t xml:space="preserve">operate on the concept of feedback, where a controlled input signal </w:t>
      </w:r>
      <w:proofErr w:type="gramStart"/>
      <w:r w:rsidR="004D4C88">
        <w:rPr>
          <w:rFonts w:ascii="Times New Roman" w:hAnsi="Times New Roman" w:cs="Times New Roman"/>
          <w:sz w:val="24"/>
          <w:szCs w:val="24"/>
        </w:rPr>
        <w:t>is compared</w:t>
      </w:r>
      <w:proofErr w:type="gramEnd"/>
      <w:r w:rsidR="004D4C88">
        <w:rPr>
          <w:rFonts w:ascii="Times New Roman" w:hAnsi="Times New Roman" w:cs="Times New Roman"/>
          <w:sz w:val="24"/>
          <w:szCs w:val="24"/>
        </w:rPr>
        <w:t xml:space="preserve"> to the true position of the system (generally measured by a transducer at the output). The difference between input and output </w:t>
      </w:r>
      <w:proofErr w:type="gramStart"/>
      <w:r w:rsidR="004D4C88">
        <w:rPr>
          <w:rFonts w:ascii="Times New Roman" w:hAnsi="Times New Roman" w:cs="Times New Roman"/>
          <w:sz w:val="24"/>
          <w:szCs w:val="24"/>
        </w:rPr>
        <w:t>is then used</w:t>
      </w:r>
      <w:proofErr w:type="gramEnd"/>
      <w:r w:rsidR="004D4C88">
        <w:rPr>
          <w:rFonts w:ascii="Times New Roman" w:hAnsi="Times New Roman" w:cs="Times New Roman"/>
          <w:sz w:val="24"/>
          <w:szCs w:val="24"/>
        </w:rPr>
        <w:t xml:space="preserve"> to drive the system in the direction needed to eliminate the error between the two. Servos can give eith</w:t>
      </w:r>
      <w:r w:rsidR="008D4B1D">
        <w:rPr>
          <w:rFonts w:ascii="Times New Roman" w:hAnsi="Times New Roman" w:cs="Times New Roman"/>
          <w:sz w:val="24"/>
          <w:szCs w:val="24"/>
        </w:rPr>
        <w:t>er linear or angular output;</w:t>
      </w:r>
      <w:r w:rsidR="004D4C88">
        <w:rPr>
          <w:rFonts w:ascii="Times New Roman" w:hAnsi="Times New Roman" w:cs="Times New Roman"/>
          <w:sz w:val="24"/>
          <w:szCs w:val="24"/>
        </w:rPr>
        <w:t xml:space="preserve"> in our </w:t>
      </w:r>
      <w:proofErr w:type="gramStart"/>
      <w:r w:rsidR="008D4B1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D4B1D">
        <w:rPr>
          <w:rFonts w:ascii="Times New Roman" w:hAnsi="Times New Roman" w:cs="Times New Roman"/>
          <w:sz w:val="24"/>
          <w:szCs w:val="24"/>
        </w:rPr>
        <w:t xml:space="preserve"> we will be working with an</w:t>
      </w:r>
      <w:r w:rsidR="004D4C88">
        <w:rPr>
          <w:rFonts w:ascii="Times New Roman" w:hAnsi="Times New Roman" w:cs="Times New Roman"/>
          <w:sz w:val="24"/>
          <w:szCs w:val="24"/>
        </w:rPr>
        <w:t xml:space="preserve"> angular servomechanism. </w:t>
      </w:r>
    </w:p>
    <w:p w:rsidR="004D4C88" w:rsidRDefault="004D4C88" w:rsidP="00B935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C88" w:rsidRDefault="004D4C88" w:rsidP="00B935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will first identify the system using frequency response (</w:t>
      </w:r>
      <w:proofErr w:type="gramStart"/>
      <w:r>
        <w:rPr>
          <w:rFonts w:ascii="Times New Roman" w:hAnsi="Times New Roman" w:cs="Times New Roman"/>
          <w:sz w:val="24"/>
          <w:szCs w:val="24"/>
        </w:rPr>
        <w:t>bode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diagram). Once this is complete, we will create a velocity PI controller for this transfer function, and compare the output for our theoretical and experimental transfer functions. Using our velocity transfer function, we will integrate and create a position transfer function. A PD controller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design</w:t>
      </w:r>
      <w:r w:rsidR="00CF6625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CF6625">
        <w:rPr>
          <w:rFonts w:ascii="Times New Roman" w:hAnsi="Times New Roman" w:cs="Times New Roman"/>
          <w:sz w:val="24"/>
          <w:szCs w:val="24"/>
        </w:rPr>
        <w:t xml:space="preserve"> to optimize performance, for which</w:t>
      </w:r>
      <w:r>
        <w:rPr>
          <w:rFonts w:ascii="Times New Roman" w:hAnsi="Times New Roman" w:cs="Times New Roman"/>
          <w:sz w:val="24"/>
          <w:szCs w:val="24"/>
        </w:rPr>
        <w:t xml:space="preserve"> theoretical and experimental data will be again compared. </w:t>
      </w:r>
    </w:p>
    <w:p w:rsidR="00B93588" w:rsidRPr="004A473F" w:rsidRDefault="00B93588" w:rsidP="00B935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588" w:rsidRPr="004A473F" w:rsidRDefault="00CF6625" w:rsidP="00B93588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Apparatus and Procedure</w:t>
      </w:r>
    </w:p>
    <w:p w:rsidR="00B93588" w:rsidRPr="004A473F" w:rsidRDefault="00B93588" w:rsidP="00B93588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640D6" w:rsidRDefault="00592080" w:rsidP="008D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most important components of the hydraulic servomechanism in terms of modeling the system are the servo-valve and the hydro-motor. </w:t>
      </w:r>
      <w:r w:rsidR="00CF6625">
        <w:rPr>
          <w:rFonts w:ascii="Times New Roman" w:hAnsi="Times New Roman" w:cs="Times New Roman"/>
          <w:sz w:val="24"/>
          <w:szCs w:val="24"/>
        </w:rPr>
        <w:t xml:space="preserve">For this system, an electric pump delivers oil from the reservoir through the hydro-motor. The hydro-motor spins at a rate proportional to the amount of oil flowing through the system. </w:t>
      </w:r>
      <w:r w:rsidR="008D4B1D">
        <w:rPr>
          <w:rFonts w:ascii="Times New Roman" w:hAnsi="Times New Roman" w:cs="Times New Roman"/>
          <w:sz w:val="24"/>
          <w:szCs w:val="24"/>
        </w:rPr>
        <w:t>The hydro-motor works by</w:t>
      </w:r>
      <w:r w:rsidR="00CF6625">
        <w:rPr>
          <w:rFonts w:ascii="Times New Roman" w:hAnsi="Times New Roman" w:cs="Times New Roman"/>
          <w:sz w:val="24"/>
          <w:szCs w:val="24"/>
        </w:rPr>
        <w:t xml:space="preserve"> transferring flow energy to angular velocity. A tachometer measures the angular velocity by changing the angular speed into a voltage proportionate to ω. Position error voltage or speed voltage are then inputs to the PC. </w:t>
      </w:r>
    </w:p>
    <w:p w:rsidR="00CF6625" w:rsidRDefault="00CF6625" w:rsidP="008D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6625" w:rsidRDefault="00CF6625" w:rsidP="008D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point, using our des</w:t>
      </w:r>
      <w:r w:rsidR="008D4B1D">
        <w:rPr>
          <w:rFonts w:ascii="Times New Roman" w:hAnsi="Times New Roman" w:cs="Times New Roman"/>
          <w:sz w:val="24"/>
          <w:szCs w:val="24"/>
        </w:rPr>
        <w:t>igned controller, we send</w:t>
      </w:r>
      <w:r>
        <w:rPr>
          <w:rFonts w:ascii="Times New Roman" w:hAnsi="Times New Roman" w:cs="Times New Roman"/>
          <w:sz w:val="24"/>
          <w:szCs w:val="24"/>
        </w:rPr>
        <w:t xml:space="preserve"> a control signal to the servo-valve, therefore changing the flow speed through the hydro-motor. </w:t>
      </w:r>
      <w:r w:rsidR="008D4B1D">
        <w:rPr>
          <w:rFonts w:ascii="Times New Roman" w:hAnsi="Times New Roman" w:cs="Times New Roman"/>
          <w:sz w:val="24"/>
          <w:szCs w:val="24"/>
        </w:rPr>
        <w:t>Controllers were</w:t>
      </w:r>
      <w:r w:rsidR="00F00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0BC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F00BCE">
        <w:rPr>
          <w:rFonts w:ascii="Times New Roman" w:hAnsi="Times New Roman" w:cs="Times New Roman"/>
          <w:sz w:val="24"/>
          <w:szCs w:val="24"/>
        </w:rPr>
        <w:t xml:space="preserve"> designed to optimize performance of this system. </w:t>
      </w:r>
    </w:p>
    <w:p w:rsidR="00F00BCE" w:rsidRDefault="00F00BCE" w:rsidP="00B935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0D6" w:rsidRDefault="007640D6" w:rsidP="007640D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Control Design: Velocity</w:t>
      </w:r>
    </w:p>
    <w:p w:rsidR="007640D6" w:rsidRDefault="007640D6" w:rsidP="007640D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73AA2" w:rsidRDefault="007640D6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given model of the experimental system, we considered a P controller. P controllers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decrease steady state error, which for our system was about 15% without a controller. </w:t>
      </w:r>
      <w:r w:rsidR="00750E5D">
        <w:rPr>
          <w:rFonts w:ascii="Times New Roman" w:hAnsi="Times New Roman" w:cs="Times New Roman"/>
          <w:sz w:val="24"/>
          <w:szCs w:val="24"/>
        </w:rPr>
        <w:t xml:space="preserve">While a P controller cannot ever guarantee steady state error, it does decrease error substantially. P controllers also have the added benefit of speeding up the response of the system. A large gain of </w:t>
      </w:r>
      <w:proofErr w:type="gramStart"/>
      <w:r w:rsidR="00750E5D">
        <w:rPr>
          <w:rFonts w:ascii="Times New Roman" w:hAnsi="Times New Roman" w:cs="Times New Roman"/>
          <w:sz w:val="24"/>
          <w:szCs w:val="24"/>
        </w:rPr>
        <w:t>K</w:t>
      </w:r>
      <w:r w:rsidR="00750E5D">
        <w:rPr>
          <w:rFonts w:ascii="Times New Roman" w:hAnsi="Times New Roman" w:cs="Times New Roman"/>
          <w:sz w:val="24"/>
          <w:szCs w:val="24"/>
          <w:vertAlign w:val="subscript"/>
        </w:rPr>
        <w:t xml:space="preserve">P </w:t>
      </w:r>
      <w:r w:rsidR="00750E5D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750E5D">
        <w:rPr>
          <w:rFonts w:ascii="Times New Roman" w:hAnsi="Times New Roman" w:cs="Times New Roman"/>
          <w:sz w:val="24"/>
          <w:szCs w:val="24"/>
        </w:rPr>
        <w:t xml:space="preserve"> 100 will give less than 1% steady state error in simulation. Our system </w:t>
      </w:r>
      <w:proofErr w:type="gramStart"/>
      <w:r w:rsidR="00750E5D">
        <w:rPr>
          <w:rFonts w:ascii="Times New Roman" w:hAnsi="Times New Roman" w:cs="Times New Roman"/>
          <w:sz w:val="24"/>
          <w:szCs w:val="24"/>
        </w:rPr>
        <w:t>cannot be destabilized</w:t>
      </w:r>
      <w:proofErr w:type="gramEnd"/>
      <w:r w:rsidR="00750E5D">
        <w:rPr>
          <w:rFonts w:ascii="Times New Roman" w:hAnsi="Times New Roman" w:cs="Times New Roman"/>
          <w:sz w:val="24"/>
          <w:szCs w:val="24"/>
        </w:rPr>
        <w:t xml:space="preserve"> by any value for K</w:t>
      </w:r>
      <w:r w:rsidR="00750E5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750E5D">
        <w:rPr>
          <w:rFonts w:ascii="Times New Roman" w:hAnsi="Times New Roman" w:cs="Times New Roman"/>
          <w:sz w:val="24"/>
          <w:szCs w:val="24"/>
        </w:rPr>
        <w:t>.</w:t>
      </w:r>
      <w:r w:rsidR="008D4B1D">
        <w:rPr>
          <w:rFonts w:ascii="Times New Roman" w:hAnsi="Times New Roman" w:cs="Times New Roman"/>
          <w:sz w:val="24"/>
          <w:szCs w:val="24"/>
        </w:rPr>
        <w:t xml:space="preserve"> A plot of the closed loop pole</w:t>
      </w:r>
      <w:r w:rsidR="00873AA2">
        <w:rPr>
          <w:rFonts w:ascii="Times New Roman" w:hAnsi="Times New Roman" w:cs="Times New Roman"/>
          <w:sz w:val="24"/>
          <w:szCs w:val="24"/>
        </w:rPr>
        <w:t xml:space="preserve"> as a function of the gain of the P controller </w:t>
      </w:r>
      <w:proofErr w:type="gramStart"/>
      <w:r w:rsidR="00873AA2"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 w:rsidR="00873AA2">
        <w:rPr>
          <w:rFonts w:ascii="Times New Roman" w:hAnsi="Times New Roman" w:cs="Times New Roman"/>
          <w:sz w:val="24"/>
          <w:szCs w:val="24"/>
        </w:rPr>
        <w:t xml:space="preserve"> below (Figure 1).</w:t>
      </w:r>
    </w:p>
    <w:p w:rsidR="00873AA2" w:rsidRDefault="007F7C52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99060</wp:posOffset>
            </wp:positionV>
            <wp:extent cx="3276600" cy="2962275"/>
            <wp:effectExtent l="19050" t="0" r="0" b="0"/>
            <wp:wrapSquare wrapText="bothSides"/>
            <wp:docPr id="3" name="Picture 3" descr="C:\Users\btl217\AppData\Local\Microsoft\Windows\INetCache\Content.Word\fig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tl217\AppData\Local\Microsoft\Windows\INetCache\Content.Word\figmatla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AA2" w:rsidRPr="0073774C" w:rsidRDefault="0073774C" w:rsidP="007377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7C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Pole Location vs. Controller Gain (K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E5D" w:rsidRDefault="00750E5D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E5D" w:rsidRDefault="00750E5D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Unfortunately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us, our model</w:t>
      </w:r>
      <w:r w:rsidR="008D4B1D">
        <w:rPr>
          <w:rFonts w:ascii="Times New Roman" w:hAnsi="Times New Roman" w:cs="Times New Roman"/>
          <w:sz w:val="24"/>
          <w:szCs w:val="24"/>
        </w:rPr>
        <w:t xml:space="preserve"> saturates before we reach negligible overshoot</w:t>
      </w:r>
      <w:r>
        <w:rPr>
          <w:rFonts w:ascii="Times New Roman" w:hAnsi="Times New Roman" w:cs="Times New Roman"/>
          <w:sz w:val="24"/>
          <w:szCs w:val="24"/>
        </w:rPr>
        <w:t xml:space="preserve">. Our input voltage cannot exceed 5.6 volts due to physical limitations of the </w:t>
      </w:r>
      <w:r w:rsidR="008D4B1D">
        <w:rPr>
          <w:rFonts w:ascii="Times New Roman" w:hAnsi="Times New Roman" w:cs="Times New Roman"/>
          <w:sz w:val="24"/>
          <w:szCs w:val="24"/>
        </w:rPr>
        <w:t xml:space="preserve">system. In our </w:t>
      </w:r>
      <w:proofErr w:type="gramStart"/>
      <w:r w:rsidR="008D4B1D"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steady state error is still 8.2% near saturation for a .5V step function.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improved</w:t>
      </w:r>
      <w:proofErr w:type="gramEnd"/>
      <w:r w:rsidR="008D4B1D">
        <w:rPr>
          <w:rFonts w:ascii="Times New Roman" w:hAnsi="Times New Roman" w:cs="Times New Roman"/>
          <w:sz w:val="24"/>
          <w:szCs w:val="24"/>
        </w:rPr>
        <w:t xml:space="preserve"> with a PI controller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0E5D" w:rsidRDefault="00750E5D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E5D" w:rsidRDefault="00750E5D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PI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completely eliminate steady state error, as well as improve the response of our system. </w:t>
      </w:r>
      <w:r w:rsidR="00793E62">
        <w:rPr>
          <w:rFonts w:ascii="Times New Roman" w:hAnsi="Times New Roman" w:cs="Times New Roman"/>
          <w:sz w:val="24"/>
          <w:szCs w:val="24"/>
        </w:rPr>
        <w:t>A PI controller comes in the following form (equation 1).</w:t>
      </w:r>
    </w:p>
    <w:p w:rsidR="00793E62" w:rsidRDefault="00793E62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(eq.1)</m:t>
          </m:r>
        </m:oMath>
      </m:oMathPara>
    </w:p>
    <w:p w:rsid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Values for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determined based on the desired response of the system. Necessary values this system had to meet were an overshoot less than 10% and a rise time of less than 0.5 s. Equations relating overshoot and settling time to damping and natural frequency (respectively) of the system are given below (equations 2 &amp; 3), and will be used later to choose values for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3E62" w:rsidRDefault="00EB5E40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-πζ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eq.2</m:t>
              </m:r>
            </m:e>
          </m:d>
        </m:oMath>
      </m:oMathPara>
    </w:p>
    <w:p w:rsidR="00793E62" w:rsidRP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3E62" w:rsidRPr="00793E62" w:rsidRDefault="00EB5E40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eq.3</m:t>
              </m:r>
            </m:e>
          </m:d>
        </m:oMath>
      </m:oMathPara>
    </w:p>
    <w:p w:rsidR="00793E62" w:rsidRPr="00793E62" w:rsidRDefault="00793E6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0E5D" w:rsidRDefault="00750E5D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E5D" w:rsidRDefault="00793E62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given values for overshoot and rise time, we found that a system meeting these specifications would have a natural frequency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4448BE">
        <w:rPr>
          <w:rFonts w:ascii="Times New Roman" w:hAnsi="Times New Roman" w:cs="Times New Roman"/>
          <w:sz w:val="24"/>
          <w:szCs w:val="24"/>
        </w:rPr>
        <w:t xml:space="preserve">) of 15.5 Hz, and damping of .591. </w:t>
      </w:r>
    </w:p>
    <w:p w:rsidR="004448BE" w:rsidRDefault="004448BE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8BE" w:rsidRDefault="004448BE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Closing the loop of our controller requires the closed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 transfer function equation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Generally, our model (or plant) is denoted G(s), and our controller is denoted H(s). This equation </w:t>
      </w:r>
      <w:r w:rsidR="008D4B1D">
        <w:rPr>
          <w:rFonts w:ascii="Times New Roman" w:hAnsi="Times New Roman" w:cs="Times New Roman"/>
          <w:sz w:val="24"/>
          <w:szCs w:val="24"/>
        </w:rPr>
        <w:t xml:space="preserve">to close the feedback loop </w:t>
      </w:r>
      <w:proofErr w:type="gramStart"/>
      <w:r w:rsidR="008D4B1D">
        <w:rPr>
          <w:rFonts w:ascii="Times New Roman" w:hAnsi="Times New Roman" w:cs="Times New Roman"/>
          <w:sz w:val="24"/>
          <w:szCs w:val="24"/>
        </w:rPr>
        <w:t>is given</w:t>
      </w:r>
      <w:proofErr w:type="gramEnd"/>
      <w:r w:rsidR="008D4B1D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(equation 4)</w:t>
      </w:r>
    </w:p>
    <w:p w:rsidR="004448BE" w:rsidRDefault="004448BE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8BE" w:rsidRDefault="00EB5E40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H(s)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(eq.4)</m:t>
          </m:r>
        </m:oMath>
      </m:oMathPara>
    </w:p>
    <w:p w:rsidR="004448BE" w:rsidRDefault="004448BE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8BE" w:rsidRDefault="004448BE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left hand side of the equation represents the expected output voltage over the input voltage. The denominator of such a transfer function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 expected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to follow the </w:t>
      </w:r>
      <w:r w:rsidR="00C60E69">
        <w:rPr>
          <w:rFonts w:ascii="Times New Roman" w:eastAsiaTheme="minorEastAsia" w:hAnsi="Times New Roman" w:cs="Times New Roman"/>
          <w:sz w:val="24"/>
          <w:szCs w:val="24"/>
        </w:rPr>
        <w:t xml:space="preserve">same quadratic </w:t>
      </w:r>
      <w:r>
        <w:rPr>
          <w:rFonts w:ascii="Times New Roman" w:eastAsiaTheme="minorEastAsia" w:hAnsi="Times New Roman" w:cs="Times New Roman"/>
          <w:sz w:val="24"/>
          <w:szCs w:val="24"/>
        </w:rPr>
        <w:t>form shown in equation 5:</w:t>
      </w:r>
    </w:p>
    <w:p w:rsidR="004448BE" w:rsidRDefault="004448BE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8BE" w:rsidRDefault="00EB5E40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+ 2 ζ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s+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(eq.5)</m:t>
          </m:r>
        </m:oMath>
      </m:oMathPara>
    </w:p>
    <w:p w:rsidR="0073774C" w:rsidRDefault="0073774C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8BE" w:rsidRDefault="00873AA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Following this process, a controller with the following values for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give experimental results within the bounds given (equation 6).</w:t>
      </w:r>
    </w:p>
    <w:p w:rsidR="00873AA2" w:rsidRDefault="00873AA2" w:rsidP="007640D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73AA2" w:rsidRDefault="00873AA2" w:rsidP="00873AA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28.5 s+ 2.05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(eq.6)</m:t>
          </m:r>
        </m:oMath>
      </m:oMathPara>
    </w:p>
    <w:p w:rsidR="0073774C" w:rsidRDefault="0073774C" w:rsidP="00873AA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3774C" w:rsidRDefault="0073774C" w:rsidP="00873AA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Because of the integrator in the controller, our step function for our theoretical case saw no steady state error (unlike our P controller above). Overshoot was 7%, and settling time was 0.42 s, which was as expected, and within the specified range.</w:t>
      </w:r>
    </w:p>
    <w:p w:rsidR="00873AA2" w:rsidRDefault="00873AA2" w:rsidP="00873AA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73AA2" w:rsidRDefault="00873AA2" w:rsidP="00873A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AA2" w:rsidRDefault="0073774C" w:rsidP="00873AA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Control Design: Position</w:t>
      </w:r>
    </w:p>
    <w:p w:rsidR="00873AA2" w:rsidRPr="00873AA2" w:rsidRDefault="00873AA2" w:rsidP="007640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40D6" w:rsidRDefault="0073774C" w:rsidP="00B93588">
      <w:pPr>
        <w:jc w:val="both"/>
      </w:pPr>
      <w:r>
        <w:t>For po</w:t>
      </w:r>
      <w:r w:rsidR="00B75546">
        <w:t xml:space="preserve">sition controller design, we </w:t>
      </w:r>
      <w:proofErr w:type="gramStart"/>
      <w:r w:rsidR="00B75546">
        <w:t>were</w:t>
      </w:r>
      <w:r>
        <w:t xml:space="preserve"> first asked</w:t>
      </w:r>
      <w:proofErr w:type="gramEnd"/>
      <w:r>
        <w:t xml:space="preserve"> to design a P controller to limit overshoot to less than 10%. </w:t>
      </w:r>
      <w:r w:rsidR="00B75546">
        <w:t>Using equations 2, 4, and 5, we are able to find a value for K</w:t>
      </w:r>
      <w:r w:rsidR="00B75546">
        <w:rPr>
          <w:vertAlign w:val="subscript"/>
        </w:rPr>
        <w:t>P</w:t>
      </w:r>
      <w:r w:rsidR="00B75546">
        <w:t xml:space="preserve"> to guarantee expected overshoot. Our value for K</w:t>
      </w:r>
      <w:r w:rsidR="00B75546">
        <w:rPr>
          <w:vertAlign w:val="subscript"/>
        </w:rPr>
        <w:t>P</w:t>
      </w:r>
      <w:r w:rsidR="00B75546">
        <w:t xml:space="preserve"> </w:t>
      </w:r>
      <w:proofErr w:type="gramStart"/>
      <w:r w:rsidR="00B75546">
        <w:t>was found</w:t>
      </w:r>
      <w:proofErr w:type="gramEnd"/>
      <w:r w:rsidR="00B75546">
        <w:t xml:space="preserve"> to be .842. Closing the loop and plotting step response in MATLAB produced an overshoot of almost exactly 10%. A figure showing expected step response </w:t>
      </w:r>
      <w:proofErr w:type="gramStart"/>
      <w:r w:rsidR="00B75546">
        <w:t>is shown</w:t>
      </w:r>
      <w:proofErr w:type="gramEnd"/>
      <w:r w:rsidR="00B75546">
        <w:t xml:space="preserve"> below (Figure 2).</w:t>
      </w:r>
    </w:p>
    <w:p w:rsidR="00B75546" w:rsidRDefault="00B75546" w:rsidP="00B93588">
      <w:pPr>
        <w:jc w:val="both"/>
      </w:pPr>
    </w:p>
    <w:p w:rsidR="00112652" w:rsidRDefault="0064437D" w:rsidP="00592080">
      <w:pPr>
        <w:jc w:val="center"/>
      </w:pPr>
      <w:r>
        <w:rPr>
          <w:noProof/>
        </w:rPr>
        <w:lastRenderedPageBreak/>
        <w:drawing>
          <wp:inline distT="0" distB="0" distL="0" distR="0">
            <wp:extent cx="3980124" cy="3581400"/>
            <wp:effectExtent l="19050" t="0" r="1326" b="0"/>
            <wp:docPr id="1" name="Picture 1" descr="figP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PControll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24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80" w:rsidRDefault="00592080" w:rsidP="00592080">
      <w:r>
        <w:tab/>
      </w:r>
      <w:r>
        <w:tab/>
        <w:t>Figure 2 – Velocity step response using closed loop P controller</w:t>
      </w:r>
    </w:p>
    <w:p w:rsidR="00592080" w:rsidRDefault="00592080" w:rsidP="00592080"/>
    <w:p w:rsidR="00112652" w:rsidRDefault="00112652" w:rsidP="00B93588">
      <w:pPr>
        <w:jc w:val="both"/>
      </w:pPr>
      <w:r>
        <w:t xml:space="preserve">Performance </w:t>
      </w:r>
      <w:proofErr w:type="gramStart"/>
      <w:r>
        <w:t>can again be improved</w:t>
      </w:r>
      <w:proofErr w:type="gramEnd"/>
      <w:r>
        <w:t xml:space="preserve"> by adding tachometer feedback. This comes in the form of a PD controller. A generalized form of a PD controller </w:t>
      </w:r>
      <w:proofErr w:type="gramStart"/>
      <w:r>
        <w:t>is shown</w:t>
      </w:r>
      <w:proofErr w:type="gramEnd"/>
      <w:r>
        <w:t xml:space="preserve"> below (equation 7).</w:t>
      </w:r>
    </w:p>
    <w:p w:rsidR="00112652" w:rsidRDefault="00112652" w:rsidP="00B93588">
      <w:pPr>
        <w:jc w:val="both"/>
      </w:pPr>
    </w:p>
    <w:p w:rsidR="00112652" w:rsidRDefault="00112652" w:rsidP="00B9358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PD=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    (eq.7)</m:t>
          </m:r>
        </m:oMath>
      </m:oMathPara>
    </w:p>
    <w:p w:rsidR="007F7C52" w:rsidRDefault="007F7C52" w:rsidP="00B93588">
      <w:pPr>
        <w:jc w:val="both"/>
        <w:rPr>
          <w:rFonts w:eastAsiaTheme="minorEastAsia"/>
        </w:rPr>
      </w:pPr>
    </w:p>
    <w:p w:rsidR="007F7C52" w:rsidRDefault="007F7C52" w:rsidP="00B93588">
      <w:pPr>
        <w:jc w:val="both"/>
        <w:rPr>
          <w:rFonts w:eastAsiaTheme="minorEastAsia"/>
        </w:rPr>
      </w:pPr>
      <w:r>
        <w:rPr>
          <w:rFonts w:eastAsiaTheme="minorEastAsia"/>
        </w:rPr>
        <w:t>Using the PD controller, we can further limit overshoot, but at the cost of slightly increasing rise time. Considering our transfer function already has a relatively quick rise time (</w:t>
      </w:r>
      <w:proofErr w:type="spellStart"/>
      <w:proofErr w:type="gram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r</w:t>
      </w:r>
      <w:proofErr w:type="spellEnd"/>
      <w:proofErr w:type="gramEnd"/>
      <w:r>
        <w:rPr>
          <w:rFonts w:eastAsiaTheme="minorEastAsia"/>
        </w:rPr>
        <w:t xml:space="preserve">= 0.22 s) this is acceptable. </w:t>
      </w:r>
    </w:p>
    <w:p w:rsidR="007F7C52" w:rsidRDefault="007F7C52" w:rsidP="00B93588">
      <w:pPr>
        <w:jc w:val="both"/>
        <w:rPr>
          <w:rFonts w:eastAsiaTheme="minorEastAsia"/>
        </w:rPr>
      </w:pPr>
    </w:p>
    <w:p w:rsidR="007F7C52" w:rsidRDefault="007F7C52" w:rsidP="00B93588">
      <w:pPr>
        <w:jc w:val="both"/>
        <w:rPr>
          <w:rFonts w:eastAsiaTheme="minorEastAsia"/>
        </w:rPr>
      </w:pPr>
      <w:r>
        <w:rPr>
          <w:rFonts w:eastAsiaTheme="minorEastAsia"/>
        </w:rPr>
        <w:t>Our P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controller </w:t>
      </w:r>
      <w:proofErr w:type="gramStart"/>
      <w:r>
        <w:rPr>
          <w:rFonts w:eastAsiaTheme="minorEastAsia"/>
        </w:rPr>
        <w:t>was found</w:t>
      </w:r>
      <w:proofErr w:type="gramEnd"/>
      <w:r>
        <w:rPr>
          <w:rFonts w:eastAsiaTheme="minorEastAsia"/>
        </w:rPr>
        <w:t xml:space="preserve"> to have a value of 0.05. This gave a decreased overshoot value (now 7.3%), but slightly increased rise time (now 0.3 s). It is important to note that PD controllers do not guarantee zero steady state error. A plot showing step response to our PD controller </w:t>
      </w:r>
      <w:proofErr w:type="gramStart"/>
      <w:r>
        <w:rPr>
          <w:rFonts w:eastAsiaTheme="minorEastAsia"/>
        </w:rPr>
        <w:t>is shown</w:t>
      </w:r>
      <w:proofErr w:type="gramEnd"/>
      <w:r>
        <w:rPr>
          <w:rFonts w:eastAsiaTheme="minorEastAsia"/>
        </w:rPr>
        <w:t xml:space="preserve"> below (Figure 3).</w:t>
      </w:r>
    </w:p>
    <w:p w:rsidR="007F7C52" w:rsidRDefault="00592080" w:rsidP="00592080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3776691" cy="3390900"/>
            <wp:effectExtent l="19050" t="0" r="0" b="0"/>
            <wp:docPr id="5" name="Picture 4" descr="figPD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PDControll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80" w:rsidRDefault="00592080" w:rsidP="005920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Figure 3 – Velocity step response using closed loop PD controller</w:t>
      </w:r>
    </w:p>
    <w:p w:rsidR="00112652" w:rsidRPr="00B75546" w:rsidRDefault="00112652" w:rsidP="00B93588">
      <w:pPr>
        <w:jc w:val="both"/>
      </w:pPr>
    </w:p>
    <w:sectPr w:rsidR="00112652" w:rsidRPr="00B75546" w:rsidSect="00B935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B93588"/>
    <w:rsid w:val="00112652"/>
    <w:rsid w:val="0034396B"/>
    <w:rsid w:val="004448BE"/>
    <w:rsid w:val="004D4C88"/>
    <w:rsid w:val="00542ABC"/>
    <w:rsid w:val="00592080"/>
    <w:rsid w:val="0064437D"/>
    <w:rsid w:val="00664395"/>
    <w:rsid w:val="006D7462"/>
    <w:rsid w:val="0073774C"/>
    <w:rsid w:val="00750E5D"/>
    <w:rsid w:val="007640D6"/>
    <w:rsid w:val="00793E62"/>
    <w:rsid w:val="007F02F3"/>
    <w:rsid w:val="007F7C52"/>
    <w:rsid w:val="00873AA2"/>
    <w:rsid w:val="008D4B1D"/>
    <w:rsid w:val="00904322"/>
    <w:rsid w:val="00972251"/>
    <w:rsid w:val="00986461"/>
    <w:rsid w:val="00B75546"/>
    <w:rsid w:val="00B93588"/>
    <w:rsid w:val="00BA4158"/>
    <w:rsid w:val="00C11495"/>
    <w:rsid w:val="00C60E69"/>
    <w:rsid w:val="00CF6625"/>
    <w:rsid w:val="00EB5E40"/>
    <w:rsid w:val="00EF72A9"/>
    <w:rsid w:val="00F0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58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58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3E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B7FE2E7EAC4D4F81CB911C555F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2902E-2E45-4E61-825F-C312D64AA2A9}"/>
      </w:docPartPr>
      <w:docPartBody>
        <w:p w:rsidR="003B02ED" w:rsidRDefault="001120C5" w:rsidP="001120C5">
          <w:pPr>
            <w:pStyle w:val="9CB7FE2E7EAC4D4F81CB911C555FDDA4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3BD6576F7F249E7B313FE4640D7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B0F0-4568-4BF7-8FCA-E735C6CEBF45}"/>
      </w:docPartPr>
      <w:docPartBody>
        <w:p w:rsidR="003B02ED" w:rsidRDefault="001120C5" w:rsidP="001120C5">
          <w:pPr>
            <w:pStyle w:val="33BD6576F7F249E7B313FE4640D71B7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460545E80724B67B9F9C4A665B2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882C5-ACB3-46FA-94D2-55143BB6326E}"/>
      </w:docPartPr>
      <w:docPartBody>
        <w:p w:rsidR="003B02ED" w:rsidRDefault="001120C5" w:rsidP="001120C5">
          <w:pPr>
            <w:pStyle w:val="8460545E80724B67B9F9C4A665B2D031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4821682FB28450FB7EEE28337A29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BBA8-9711-472E-BCCE-2FC57D24CC96}"/>
      </w:docPartPr>
      <w:docPartBody>
        <w:p w:rsidR="003B02ED" w:rsidRDefault="001120C5" w:rsidP="001120C5">
          <w:pPr>
            <w:pStyle w:val="64821682FB28450FB7EEE28337A294BE"/>
          </w:pPr>
          <w:r>
            <w:rPr>
              <w:color w:val="4F81BD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63D108CB4CD4A9AB62841D08D4AE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DF29-919F-4B9D-B18E-C9DE765B74C1}"/>
      </w:docPartPr>
      <w:docPartBody>
        <w:p w:rsidR="003B02ED" w:rsidRDefault="001120C5" w:rsidP="001120C5">
          <w:pPr>
            <w:pStyle w:val="563D108CB4CD4A9AB62841D08D4AE0DA"/>
          </w:pPr>
          <w:r>
            <w:rPr>
              <w:color w:val="4F81BD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20C5"/>
    <w:rsid w:val="001120C5"/>
    <w:rsid w:val="001A1140"/>
    <w:rsid w:val="003B02ED"/>
    <w:rsid w:val="00E7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B7FE2E7EAC4D4F81CB911C555FDDA4">
    <w:name w:val="9CB7FE2E7EAC4D4F81CB911C555FDDA4"/>
    <w:rsid w:val="001120C5"/>
  </w:style>
  <w:style w:type="paragraph" w:customStyle="1" w:styleId="33BD6576F7F249E7B313FE4640D71B79">
    <w:name w:val="33BD6576F7F249E7B313FE4640D71B79"/>
    <w:rsid w:val="001120C5"/>
  </w:style>
  <w:style w:type="paragraph" w:customStyle="1" w:styleId="8460545E80724B67B9F9C4A665B2D031">
    <w:name w:val="8460545E80724B67B9F9C4A665B2D031"/>
    <w:rsid w:val="001120C5"/>
  </w:style>
  <w:style w:type="paragraph" w:customStyle="1" w:styleId="64821682FB28450FB7EEE28337A294BE">
    <w:name w:val="64821682FB28450FB7EEE28337A294BE"/>
    <w:rsid w:val="001120C5"/>
  </w:style>
  <w:style w:type="paragraph" w:customStyle="1" w:styleId="563D108CB4CD4A9AB62841D08D4AE0DA">
    <w:name w:val="563D108CB4CD4A9AB62841D08D4AE0DA"/>
    <w:rsid w:val="001120C5"/>
  </w:style>
  <w:style w:type="paragraph" w:customStyle="1" w:styleId="CC46624550AE4A6E85F628225E04D661">
    <w:name w:val="CC46624550AE4A6E85F628225E04D661"/>
    <w:rsid w:val="001120C5"/>
  </w:style>
  <w:style w:type="paragraph" w:customStyle="1" w:styleId="2BFD2C0101AC47FC81B88C5EDE36D698">
    <w:name w:val="2BFD2C0101AC47FC81B88C5EDE36D698"/>
    <w:rsid w:val="001120C5"/>
  </w:style>
  <w:style w:type="paragraph" w:customStyle="1" w:styleId="B47445090B1C49049E37DC7C69307E9F">
    <w:name w:val="B47445090B1C49049E37DC7C69307E9F"/>
    <w:rsid w:val="001120C5"/>
  </w:style>
  <w:style w:type="paragraph" w:customStyle="1" w:styleId="5ECB409C88104474853668235B860FED">
    <w:name w:val="5ECB409C88104474853668235B860FED"/>
    <w:rsid w:val="001120C5"/>
  </w:style>
  <w:style w:type="paragraph" w:customStyle="1" w:styleId="695176AF370246F29AC6A645FD2B8EC6">
    <w:name w:val="695176AF370246F29AC6A645FD2B8EC6"/>
    <w:rsid w:val="001120C5"/>
  </w:style>
  <w:style w:type="character" w:styleId="PlaceholderText">
    <w:name w:val="Placeholder Text"/>
    <w:basedOn w:val="DefaultParagraphFont"/>
    <w:uiPriority w:val="99"/>
    <w:semiHidden/>
    <w:rsid w:val="00E734C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 02 – Hydraulic Servomechanism</vt:lpstr>
    </vt:vector>
  </TitlesOfParts>
  <Company>ME 389 – Spring 2016</Company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 02 – Hydraulic Servomechanism</dc:title>
  <dc:subject>In this lab we will applied closed loop feedback control to a hydraulic system. This system transfer function was identified using a bode diagram. Using this transfer function, controllers were designed to regulate angular velocity and position of the servomotor. Controllers were tested experimentally to compare to our assumed system.</dc:subject>
  <dc:creator>Malcolm Erdongen, Brian Loughran</dc:creator>
  <cp:lastModifiedBy>Brian</cp:lastModifiedBy>
  <cp:revision>4</cp:revision>
  <dcterms:created xsi:type="dcterms:W3CDTF">2017-02-28T01:07:00Z</dcterms:created>
  <dcterms:modified xsi:type="dcterms:W3CDTF">2017-02-28T21:16:00Z</dcterms:modified>
</cp:coreProperties>
</file>