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9606" w:type="dxa"/>
        <w:tblLook w:val="04A0"/>
      </w:tblPr>
      <w:tblGrid>
        <w:gridCol w:w="1101"/>
        <w:gridCol w:w="8505"/>
      </w:tblGrid>
      <w:tr w:rsidR="00561DB8" w:rsidTr="006D1DD2">
        <w:trPr>
          <w:cnfStyle w:val="100000000000"/>
        </w:trPr>
        <w:tc>
          <w:tcPr>
            <w:cnfStyle w:val="001000000000"/>
            <w:tcW w:w="1101" w:type="dxa"/>
          </w:tcPr>
          <w:p w:rsidR="00561DB8" w:rsidRPr="00D666FA" w:rsidRDefault="003D16D0" w:rsidP="00D666FA">
            <w:pPr>
              <w:jc w:val="center"/>
            </w:pPr>
            <w:r>
              <w:t>Priority</w:t>
            </w:r>
          </w:p>
        </w:tc>
        <w:tc>
          <w:tcPr>
            <w:tcW w:w="8505" w:type="dxa"/>
          </w:tcPr>
          <w:p w:rsidR="00561DB8" w:rsidRPr="00D666FA" w:rsidRDefault="00561DB8" w:rsidP="00D666FA">
            <w:pPr>
              <w:jc w:val="center"/>
              <w:cnfStyle w:val="100000000000"/>
            </w:pPr>
            <w:r w:rsidRPr="00D666FA">
              <w:t>User Need</w:t>
            </w:r>
          </w:p>
        </w:tc>
      </w:tr>
      <w:tr w:rsidR="001D3A99" w:rsidTr="006D1DD2">
        <w:trPr>
          <w:cnfStyle w:val="000000100000"/>
        </w:trPr>
        <w:tc>
          <w:tcPr>
            <w:cnfStyle w:val="001000000000"/>
            <w:tcW w:w="1101" w:type="dxa"/>
          </w:tcPr>
          <w:p w:rsidR="001D3A99" w:rsidRDefault="006B7AE0" w:rsidP="00D666FA">
            <w:pPr>
              <w:jc w:val="center"/>
            </w:pPr>
            <w:r>
              <w:t>High</w:t>
            </w:r>
          </w:p>
        </w:tc>
        <w:tc>
          <w:tcPr>
            <w:tcW w:w="8505" w:type="dxa"/>
          </w:tcPr>
          <w:p w:rsidR="001D3A99" w:rsidRDefault="001D3A99" w:rsidP="009C1908">
            <w:pPr>
              <w:cnfStyle w:val="000000100000"/>
            </w:pPr>
            <w:r>
              <w:t>Must be made of standard medical grade materials.</w:t>
            </w:r>
          </w:p>
        </w:tc>
      </w:tr>
      <w:tr w:rsidR="001D3A99" w:rsidTr="006D1DD2">
        <w:tc>
          <w:tcPr>
            <w:cnfStyle w:val="001000000000"/>
            <w:tcW w:w="1101" w:type="dxa"/>
          </w:tcPr>
          <w:p w:rsidR="001D3A99" w:rsidRDefault="006B7AE0" w:rsidP="00D666FA">
            <w:pPr>
              <w:jc w:val="center"/>
            </w:pPr>
            <w:r>
              <w:t>High</w:t>
            </w:r>
          </w:p>
        </w:tc>
        <w:tc>
          <w:tcPr>
            <w:tcW w:w="8505" w:type="dxa"/>
          </w:tcPr>
          <w:p w:rsidR="001D3A99" w:rsidRDefault="001D3A99" w:rsidP="009C1908">
            <w:pPr>
              <w:cnfStyle w:val="000000000000"/>
            </w:pPr>
            <w:r>
              <w:t xml:space="preserve">Must be cleanable and </w:t>
            </w:r>
            <w:proofErr w:type="spellStart"/>
            <w:r>
              <w:t>sterilizable</w:t>
            </w:r>
            <w:proofErr w:type="spellEnd"/>
            <w:r>
              <w:t>.</w:t>
            </w:r>
          </w:p>
        </w:tc>
      </w:tr>
      <w:tr w:rsidR="001D3A99" w:rsidTr="006D1DD2">
        <w:trPr>
          <w:cnfStyle w:val="000000100000"/>
        </w:trPr>
        <w:tc>
          <w:tcPr>
            <w:cnfStyle w:val="001000000000"/>
            <w:tcW w:w="1101" w:type="dxa"/>
          </w:tcPr>
          <w:p w:rsidR="001D3A99" w:rsidRDefault="006B7AE0" w:rsidP="00D666FA">
            <w:pPr>
              <w:jc w:val="center"/>
            </w:pPr>
            <w:r>
              <w:t>High</w:t>
            </w:r>
          </w:p>
        </w:tc>
        <w:tc>
          <w:tcPr>
            <w:tcW w:w="8505" w:type="dxa"/>
          </w:tcPr>
          <w:p w:rsidR="001D3A99" w:rsidRDefault="001D3A99" w:rsidP="009C1908">
            <w:pPr>
              <w:cnfStyle w:val="000000100000"/>
            </w:pPr>
            <w:r>
              <w:t>Must withstand a compression force of at least 1000N distributed across the instrument paddles.</w:t>
            </w:r>
          </w:p>
        </w:tc>
      </w:tr>
      <w:tr w:rsidR="001D3A99" w:rsidTr="006D1DD2">
        <w:tc>
          <w:tcPr>
            <w:cnfStyle w:val="001000000000"/>
            <w:tcW w:w="1101" w:type="dxa"/>
          </w:tcPr>
          <w:p w:rsidR="001D3A99" w:rsidRDefault="006B7AE0" w:rsidP="00D666FA">
            <w:pPr>
              <w:jc w:val="center"/>
            </w:pPr>
            <w:r>
              <w:t>High</w:t>
            </w:r>
          </w:p>
        </w:tc>
        <w:tc>
          <w:tcPr>
            <w:tcW w:w="8505" w:type="dxa"/>
          </w:tcPr>
          <w:p w:rsidR="001D3A99" w:rsidRDefault="001D3A99">
            <w:pPr>
              <w:cnfStyle w:val="000000000000"/>
            </w:pPr>
            <w:r>
              <w:t>Must apply distraction force that is parallel to the axis of the spine at the site of surgery.</w:t>
            </w:r>
          </w:p>
        </w:tc>
      </w:tr>
      <w:tr w:rsidR="006B7AE0" w:rsidTr="006D1DD2">
        <w:trPr>
          <w:cnfStyle w:val="000000100000"/>
        </w:trPr>
        <w:tc>
          <w:tcPr>
            <w:cnfStyle w:val="001000000000"/>
            <w:tcW w:w="1101" w:type="dxa"/>
          </w:tcPr>
          <w:p w:rsidR="006B7AE0" w:rsidRDefault="006B7AE0" w:rsidP="00D666FA">
            <w:pPr>
              <w:jc w:val="center"/>
            </w:pPr>
            <w:r>
              <w:t>Med</w:t>
            </w:r>
          </w:p>
        </w:tc>
        <w:tc>
          <w:tcPr>
            <w:tcW w:w="8505" w:type="dxa"/>
          </w:tcPr>
          <w:p w:rsidR="006B7AE0" w:rsidRDefault="006B7AE0" w:rsidP="009C1908">
            <w:pPr>
              <w:cnfStyle w:val="000000100000"/>
            </w:pPr>
            <w:r>
              <w:t>Must have a narrow profile to maximize visualization of the surgical site during use.</w:t>
            </w:r>
          </w:p>
        </w:tc>
      </w:tr>
      <w:tr w:rsidR="006B7AE0" w:rsidTr="006D1DD2">
        <w:tc>
          <w:tcPr>
            <w:cnfStyle w:val="001000000000"/>
            <w:tcW w:w="1101" w:type="dxa"/>
          </w:tcPr>
          <w:p w:rsidR="006B7AE0" w:rsidRDefault="006B7AE0" w:rsidP="009C1908">
            <w:pPr>
              <w:jc w:val="center"/>
            </w:pPr>
            <w:r>
              <w:t>Med</w:t>
            </w:r>
          </w:p>
        </w:tc>
        <w:tc>
          <w:tcPr>
            <w:tcW w:w="8505" w:type="dxa"/>
          </w:tcPr>
          <w:p w:rsidR="006B7AE0" w:rsidRDefault="006B7AE0" w:rsidP="009C1908">
            <w:pPr>
              <w:cnfStyle w:val="000000000000"/>
            </w:pPr>
            <w:r>
              <w:t>Must have a ratchet system to maintain the applied distraction force without constant input from the surgeon.</w:t>
            </w:r>
          </w:p>
        </w:tc>
      </w:tr>
      <w:tr w:rsidR="006B7AE0" w:rsidTr="006D1DD2">
        <w:trPr>
          <w:cnfStyle w:val="000000100000"/>
        </w:trPr>
        <w:tc>
          <w:tcPr>
            <w:cnfStyle w:val="001000000000"/>
            <w:tcW w:w="1101" w:type="dxa"/>
          </w:tcPr>
          <w:p w:rsidR="006B7AE0" w:rsidRDefault="006B7AE0" w:rsidP="00D666FA">
            <w:pPr>
              <w:jc w:val="center"/>
            </w:pPr>
            <w:r>
              <w:t>Med</w:t>
            </w:r>
          </w:p>
        </w:tc>
        <w:tc>
          <w:tcPr>
            <w:tcW w:w="8505" w:type="dxa"/>
          </w:tcPr>
          <w:p w:rsidR="006B7AE0" w:rsidRDefault="006B7AE0" w:rsidP="006B7AE0">
            <w:pPr>
              <w:cnfStyle w:val="000000100000"/>
            </w:pPr>
            <w:r>
              <w:t>Must have interchangeable paddles that align with the standard anterior device sizes.</w:t>
            </w:r>
          </w:p>
        </w:tc>
      </w:tr>
      <w:tr w:rsidR="006B7AE0" w:rsidTr="006D1DD2">
        <w:tc>
          <w:tcPr>
            <w:cnfStyle w:val="001000000000"/>
            <w:tcW w:w="1101" w:type="dxa"/>
          </w:tcPr>
          <w:p w:rsidR="006B7AE0" w:rsidRDefault="006B7AE0" w:rsidP="00D666FA">
            <w:pPr>
              <w:jc w:val="center"/>
            </w:pPr>
            <w:r>
              <w:t>Low</w:t>
            </w:r>
          </w:p>
        </w:tc>
        <w:tc>
          <w:tcPr>
            <w:tcW w:w="8505" w:type="dxa"/>
          </w:tcPr>
          <w:p w:rsidR="006B7AE0" w:rsidRDefault="006B7AE0" w:rsidP="006B7AE0">
            <w:pPr>
              <w:cnfStyle w:val="000000000000"/>
            </w:pPr>
            <w:r>
              <w:t>Must have a spring that closes / resets the paddles upon release of the instrument handles.</w:t>
            </w:r>
          </w:p>
        </w:tc>
      </w:tr>
      <w:tr w:rsidR="006B7AE0" w:rsidTr="006D1DD2">
        <w:trPr>
          <w:cnfStyle w:val="000000100000"/>
        </w:trPr>
        <w:tc>
          <w:tcPr>
            <w:cnfStyle w:val="001000000000"/>
            <w:tcW w:w="1101" w:type="dxa"/>
          </w:tcPr>
          <w:p w:rsidR="006B7AE0" w:rsidRDefault="006B7AE0" w:rsidP="00D666FA">
            <w:pPr>
              <w:jc w:val="center"/>
            </w:pPr>
            <w:r>
              <w:t>Low</w:t>
            </w:r>
          </w:p>
        </w:tc>
        <w:tc>
          <w:tcPr>
            <w:tcW w:w="8505" w:type="dxa"/>
          </w:tcPr>
          <w:p w:rsidR="006B7AE0" w:rsidRDefault="006B7AE0" w:rsidP="009C1908">
            <w:pPr>
              <w:cnfStyle w:val="000000100000"/>
            </w:pPr>
            <w:r>
              <w:t>Must have a “quick connect” system to attached paddles to the instrument.</w:t>
            </w:r>
          </w:p>
        </w:tc>
      </w:tr>
      <w:tr w:rsidR="006B7AE0" w:rsidTr="006D1DD2">
        <w:tc>
          <w:tcPr>
            <w:cnfStyle w:val="001000000000"/>
            <w:tcW w:w="1101" w:type="dxa"/>
          </w:tcPr>
          <w:p w:rsidR="006B7AE0" w:rsidRDefault="006B7AE0" w:rsidP="00D666FA">
            <w:pPr>
              <w:jc w:val="center"/>
            </w:pPr>
            <w:r>
              <w:t>Low</w:t>
            </w:r>
          </w:p>
        </w:tc>
        <w:tc>
          <w:tcPr>
            <w:tcW w:w="8505" w:type="dxa"/>
          </w:tcPr>
          <w:p w:rsidR="006B7AE0" w:rsidRDefault="006B7AE0" w:rsidP="009C1908">
            <w:pPr>
              <w:cnfStyle w:val="000000000000"/>
            </w:pPr>
            <w:r>
              <w:t>Must have an impaction handle that can be easily (i.e. using one hand) removed.</w:t>
            </w:r>
          </w:p>
        </w:tc>
      </w:tr>
    </w:tbl>
    <w:p w:rsidR="00041EE0" w:rsidRDefault="00041EE0"/>
    <w:sectPr w:rsidR="00041EE0" w:rsidSect="0004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66FA"/>
    <w:rsid w:val="000100C4"/>
    <w:rsid w:val="00011D4F"/>
    <w:rsid w:val="00032A50"/>
    <w:rsid w:val="00041EE0"/>
    <w:rsid w:val="0004767A"/>
    <w:rsid w:val="000511BE"/>
    <w:rsid w:val="00063F3E"/>
    <w:rsid w:val="00090E22"/>
    <w:rsid w:val="000A40FB"/>
    <w:rsid w:val="000A5FD8"/>
    <w:rsid w:val="000D6D57"/>
    <w:rsid w:val="000E07EA"/>
    <w:rsid w:val="001100A1"/>
    <w:rsid w:val="00120950"/>
    <w:rsid w:val="00121044"/>
    <w:rsid w:val="001450F8"/>
    <w:rsid w:val="00156337"/>
    <w:rsid w:val="001629C1"/>
    <w:rsid w:val="00167987"/>
    <w:rsid w:val="00176095"/>
    <w:rsid w:val="00187BA4"/>
    <w:rsid w:val="00192E55"/>
    <w:rsid w:val="001A6E2E"/>
    <w:rsid w:val="001B3247"/>
    <w:rsid w:val="001B5CDC"/>
    <w:rsid w:val="001C0403"/>
    <w:rsid w:val="001D19D3"/>
    <w:rsid w:val="001D3A99"/>
    <w:rsid w:val="00204523"/>
    <w:rsid w:val="00251922"/>
    <w:rsid w:val="0025509A"/>
    <w:rsid w:val="00265B78"/>
    <w:rsid w:val="0029283C"/>
    <w:rsid w:val="002C3920"/>
    <w:rsid w:val="002D14FB"/>
    <w:rsid w:val="002E4853"/>
    <w:rsid w:val="002F47E0"/>
    <w:rsid w:val="00300AD0"/>
    <w:rsid w:val="00317C11"/>
    <w:rsid w:val="00323C48"/>
    <w:rsid w:val="00331ADE"/>
    <w:rsid w:val="00371199"/>
    <w:rsid w:val="0038060A"/>
    <w:rsid w:val="003B56DB"/>
    <w:rsid w:val="003C2C26"/>
    <w:rsid w:val="003D1097"/>
    <w:rsid w:val="003D16D0"/>
    <w:rsid w:val="003D639D"/>
    <w:rsid w:val="003D77EA"/>
    <w:rsid w:val="003F6812"/>
    <w:rsid w:val="004038E3"/>
    <w:rsid w:val="00436AE3"/>
    <w:rsid w:val="004404F6"/>
    <w:rsid w:val="00443044"/>
    <w:rsid w:val="00450359"/>
    <w:rsid w:val="004526CF"/>
    <w:rsid w:val="00456638"/>
    <w:rsid w:val="00473AE6"/>
    <w:rsid w:val="0049327F"/>
    <w:rsid w:val="004B0BF4"/>
    <w:rsid w:val="004B2C97"/>
    <w:rsid w:val="004C3BA9"/>
    <w:rsid w:val="004C6B20"/>
    <w:rsid w:val="004D27FD"/>
    <w:rsid w:val="004F4A74"/>
    <w:rsid w:val="00503D1F"/>
    <w:rsid w:val="00513EE2"/>
    <w:rsid w:val="0052134B"/>
    <w:rsid w:val="005275DD"/>
    <w:rsid w:val="00535A6A"/>
    <w:rsid w:val="00553E66"/>
    <w:rsid w:val="00561DB8"/>
    <w:rsid w:val="00576205"/>
    <w:rsid w:val="00584783"/>
    <w:rsid w:val="005A4BF4"/>
    <w:rsid w:val="005A74DA"/>
    <w:rsid w:val="005B1784"/>
    <w:rsid w:val="005C28E4"/>
    <w:rsid w:val="005D35AA"/>
    <w:rsid w:val="005D38E7"/>
    <w:rsid w:val="005E51FA"/>
    <w:rsid w:val="00606972"/>
    <w:rsid w:val="00625877"/>
    <w:rsid w:val="0063769E"/>
    <w:rsid w:val="00642FE6"/>
    <w:rsid w:val="00651251"/>
    <w:rsid w:val="006645BF"/>
    <w:rsid w:val="00682702"/>
    <w:rsid w:val="00691C90"/>
    <w:rsid w:val="00696802"/>
    <w:rsid w:val="006A7729"/>
    <w:rsid w:val="006B7AE0"/>
    <w:rsid w:val="006C071D"/>
    <w:rsid w:val="006C6130"/>
    <w:rsid w:val="006D1DD2"/>
    <w:rsid w:val="006E79A0"/>
    <w:rsid w:val="00707F3A"/>
    <w:rsid w:val="00715895"/>
    <w:rsid w:val="00715B30"/>
    <w:rsid w:val="007270AE"/>
    <w:rsid w:val="00732589"/>
    <w:rsid w:val="0073594C"/>
    <w:rsid w:val="00746C43"/>
    <w:rsid w:val="00755DD5"/>
    <w:rsid w:val="007D5AF4"/>
    <w:rsid w:val="007E76E1"/>
    <w:rsid w:val="00806DBB"/>
    <w:rsid w:val="00813CAD"/>
    <w:rsid w:val="00820D0F"/>
    <w:rsid w:val="00820EC7"/>
    <w:rsid w:val="0082185E"/>
    <w:rsid w:val="00833F23"/>
    <w:rsid w:val="0084002E"/>
    <w:rsid w:val="008638AF"/>
    <w:rsid w:val="008644C2"/>
    <w:rsid w:val="0088403B"/>
    <w:rsid w:val="0089671B"/>
    <w:rsid w:val="008B17A9"/>
    <w:rsid w:val="008B4D70"/>
    <w:rsid w:val="008B6A8C"/>
    <w:rsid w:val="008C1084"/>
    <w:rsid w:val="008E4B21"/>
    <w:rsid w:val="0094545C"/>
    <w:rsid w:val="0097131E"/>
    <w:rsid w:val="0097347E"/>
    <w:rsid w:val="009906A8"/>
    <w:rsid w:val="009B0575"/>
    <w:rsid w:val="009C5AD2"/>
    <w:rsid w:val="009E3598"/>
    <w:rsid w:val="009E4118"/>
    <w:rsid w:val="00A24F9D"/>
    <w:rsid w:val="00A51003"/>
    <w:rsid w:val="00A640ED"/>
    <w:rsid w:val="00A702D0"/>
    <w:rsid w:val="00A812E1"/>
    <w:rsid w:val="00AB5DF7"/>
    <w:rsid w:val="00B03A15"/>
    <w:rsid w:val="00B140D9"/>
    <w:rsid w:val="00B26A96"/>
    <w:rsid w:val="00BB36AF"/>
    <w:rsid w:val="00BC3499"/>
    <w:rsid w:val="00BE5876"/>
    <w:rsid w:val="00C32571"/>
    <w:rsid w:val="00C41C2E"/>
    <w:rsid w:val="00C50E68"/>
    <w:rsid w:val="00C90DBD"/>
    <w:rsid w:val="00CA6ADC"/>
    <w:rsid w:val="00CC18D2"/>
    <w:rsid w:val="00CD0818"/>
    <w:rsid w:val="00CE38A1"/>
    <w:rsid w:val="00CF5358"/>
    <w:rsid w:val="00D2181F"/>
    <w:rsid w:val="00D34CC7"/>
    <w:rsid w:val="00D666FA"/>
    <w:rsid w:val="00D81033"/>
    <w:rsid w:val="00DA11B2"/>
    <w:rsid w:val="00DB745D"/>
    <w:rsid w:val="00DF030D"/>
    <w:rsid w:val="00DF553F"/>
    <w:rsid w:val="00DF60B6"/>
    <w:rsid w:val="00E43AAA"/>
    <w:rsid w:val="00E53D80"/>
    <w:rsid w:val="00E56ADD"/>
    <w:rsid w:val="00E61C49"/>
    <w:rsid w:val="00E6427A"/>
    <w:rsid w:val="00E643AE"/>
    <w:rsid w:val="00E67538"/>
    <w:rsid w:val="00E71A1D"/>
    <w:rsid w:val="00EB5B17"/>
    <w:rsid w:val="00EC105C"/>
    <w:rsid w:val="00EC732F"/>
    <w:rsid w:val="00EE1DD8"/>
    <w:rsid w:val="00EE66F0"/>
    <w:rsid w:val="00EF5DC6"/>
    <w:rsid w:val="00F17144"/>
    <w:rsid w:val="00F25372"/>
    <w:rsid w:val="00F35504"/>
    <w:rsid w:val="00F35A7B"/>
    <w:rsid w:val="00F406E4"/>
    <w:rsid w:val="00F56B89"/>
    <w:rsid w:val="00FB6B6F"/>
    <w:rsid w:val="00FC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D1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B.Braun Melsungen AG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nunevius</dc:creator>
  <cp:lastModifiedBy>nunevius</cp:lastModifiedBy>
  <cp:revision>1</cp:revision>
  <dcterms:created xsi:type="dcterms:W3CDTF">2016-04-06T16:02:00Z</dcterms:created>
  <dcterms:modified xsi:type="dcterms:W3CDTF">2016-04-06T20:01:00Z</dcterms:modified>
</cp:coreProperties>
</file>