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9fafe1545148e18729d0ac71b162ba3b215573"/>
    <w:p>
      <w:pPr>
        <w:pStyle w:val="Heading1"/>
      </w:pPr>
      <w:r>
        <w:t xml:space="preserve">Agent Factory + SageRoute — Research, Audit, Adoption Decision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2026-08-03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Risto Anton Päärni (risto.paarni@lifetime.fi) via Claude Code agent session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Lifetime Oy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Espoo, Finland (remote cloud session)</w:t>
      </w:r>
      <w:r>
        <w:t xml:space="preserve"> </w:t>
      </w:r>
      <w:r>
        <w:rPr>
          <w:bCs/>
          <w:b/>
        </w:rPr>
        <w:t xml:space="preserve">Context:</w:t>
      </w:r>
      <w:r>
        <w:t xml:space="preserve"> </w:t>
      </w:r>
      <w:r>
        <w:t xml:space="preserve">DWS IQ 6 agent-infrastructure sourcing — model-router adoption decision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Decided and shipped — REJECT adoption as-is; ADAPT shipped as</w:t>
      </w:r>
      <w:r>
        <w:t xml:space="preserve"> </w:t>
      </w:r>
      <w:r>
        <w:rPr>
          <w:rStyle w:val="VerbatimChar"/>
        </w:rPr>
        <w:t xml:space="preserve">src/factory/</w:t>
      </w:r>
      <w:r>
        <w:t xml:space="preserve"> </w:t>
      </w:r>
      <w:r>
        <w:rPr>
          <w:bCs/>
          <w:b/>
        </w:rPr>
        <w:t xml:space="preserve">Session:</w:t>
      </w:r>
      <w:r>
        <w:t xml:space="preserve"> </w:t>
      </w:r>
      <w:r>
        <w:rPr>
          <w:rStyle w:val="VerbatimChar"/>
        </w:rPr>
        <w:t xml:space="preserve">claude/agent-factory-research-audit-l6hks2</w:t>
      </w:r>
      <w:r>
        <w:t xml:space="preserve"> </w:t>
      </w:r>
      <w:r>
        <w:rPr>
          <w:bCs/>
          <w:b/>
        </w:rPr>
        <w:t xml:space="preserve">Subjects:</w:t>
      </w:r>
      <w:r>
        <w:t xml:space="preserve"> </w:t>
      </w:r>
      <w:r>
        <w:t xml:space="preserve">av1dlive</w:t>
      </w:r>
      <w:r>
        <w:t xml:space="preserve"> </w:t>
      </w:r>
      <w:r>
        <w:t xml:space="preserve">“</w:t>
      </w:r>
      <w:r>
        <w:t xml:space="preserve">Agent Factory</w:t>
      </w:r>
      <w:r>
        <w:t xml:space="preserve">”</w:t>
      </w:r>
      <w:r>
        <w:t xml:space="preserve"> </w:t>
      </w:r>
      <w:r>
        <w:t xml:space="preserve">thread (x.com/av1dlive/status/2082505465569910850) +</w:t>
      </w:r>
      <w:r>
        <w:t xml:space="preserve"> </w:t>
      </w:r>
      <w:hyperlink r:id="rId20">
        <w:r>
          <w:rPr>
            <w:rStyle w:val="Hyperlink"/>
          </w:rPr>
          <w:t xml:space="preserve">codejunkie99/sageroute</w:t>
        </w:r>
      </w:hyperlink>
    </w:p>
    <w:bookmarkStart w:id="21" w:name="ontology-tags"/>
    <w:p>
      <w:pPr>
        <w:pStyle w:val="Heading2"/>
      </w:pPr>
      <w:r>
        <w:t xml:space="preserve">Ontology Tags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Geography:</w:t>
      </w:r>
      <w:r>
        <w:t xml:space="preserve"> </w:t>
      </w:r>
      <w:r>
        <w:t xml:space="preserve">Global &gt; GitHub OSS; vendor jurisdiction unknown (Levanto Labs)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Software &gt; Agent_Infrastructure &gt; Model_Routing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SageRoute, Levanto Labs (Sage API), Anthropic, OpenAI, DWS-IQ6, DWS Factory Router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Temporal Context:</w:t>
      </w:r>
      <w:r>
        <w:t xml:space="preserve"> </w:t>
      </w:r>
      <w:r>
        <w:t xml:space="preserve">2026-Q3, post-AI-Act-enforcement (Art. 50 live 02.08.2026)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(source-level audit; every claim traceable to file:line)</w:t>
      </w:r>
    </w:p>
    <w:p>
      <w:r>
        <w:pict>
          <v:rect style="width:0;height:1.5pt" o:hralign="center" o:hrstd="t" o:hr="t"/>
        </w:pict>
      </w:r>
    </w:p>
    <w:bookmarkEnd w:id="21"/>
    <w:bookmarkStart w:id="22" w:name="what-was-audited"/>
    <w:p>
      <w:pPr>
        <w:pStyle w:val="Heading2"/>
      </w:pPr>
      <w:r>
        <w:t xml:space="preserve">1. What was audited</w:t>
      </w:r>
    </w:p>
    <w:p>
      <w:pPr>
        <w:pStyle w:val="FirstParagraph"/>
      </w:pPr>
      <w:r>
        <w:t xml:space="preserve">Two artifacts referred by the HIC: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 Factory</w:t>
      </w:r>
      <w:r>
        <w:rPr>
          <w:bCs/>
          <w:b/>
        </w:rPr>
        <w:t xml:space="preserve">”</w:t>
      </w:r>
      <w:r>
        <w:t xml:space="preserve"> </w:t>
      </w:r>
      <w:r>
        <w:t xml:space="preserve">— a viral X build-guide by</w:t>
      </w:r>
      <w:r>
        <w:t xml:space="preserve"> </w:t>
      </w:r>
      <w:r>
        <w:t xml:space="preserve">@Av1dlive</w:t>
      </w:r>
      <w:r>
        <w:t xml:space="preserve">: an A–Z agent</w:t>
      </w:r>
      <w:r>
        <w:t xml:space="preserve"> </w:t>
      </w:r>
      <w:r>
        <w:t xml:space="preserve">stack where an advisor/orchestrator decomposes work, implementer subagents</w:t>
      </w:r>
      <w:r>
        <w:t xml:space="preserve"> </w:t>
      </w:r>
      <w:r>
        <w:t xml:space="preserve">write every line of shipped code, a reviewer subagent gates it, plus a swarm</w:t>
      </w:r>
      <w:r>
        <w:t xml:space="preserve"> </w:t>
      </w:r>
      <w:r>
        <w:t xml:space="preserve">layer, a verification gate, and an intelligent model router in front.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SageRoute</w:t>
      </w:r>
      <w:r>
        <w:t xml:space="preserve"> </w:t>
      </w:r>
      <w:r>
        <w:t xml:space="preserve">— the companion router repo. An OpenAI-compatible proxy</w:t>
      </w:r>
      <w:r>
        <w:t xml:space="preserve"> </w:t>
      </w:r>
      <w:r>
        <w:t xml:space="preserve">(TypeScript/Bun, MIT, 72★) that starts every task on a cheap model, watches</w:t>
      </w:r>
      <w:r>
        <w:t xml:space="preserve"> </w:t>
      </w:r>
      <w:r>
        <w:t xml:space="preserve">trajectory evidence (tool calls, error classes, loops, stalls), and escalates</w:t>
      </w:r>
      <w:r>
        <w:t xml:space="preserve"> </w:t>
      </w:r>
      <w:r>
        <w:t xml:space="preserve">to a stronger model only when the evidence shows the agent is struggling.</w:t>
      </w:r>
      <w:r>
        <w:t xml:space="preserve"> </w:t>
      </w:r>
      <w:r>
        <w:t xml:space="preserve">Routing verdicts come from an external service:</w:t>
      </w:r>
      <w:r>
        <w:t xml:space="preserve"> </w:t>
      </w:r>
      <w:r>
        <w:rPr>
          <w:bCs/>
          <w:b/>
        </w:rPr>
        <w:t xml:space="preserve">Levanto Labs’ Sage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sage.levanto.ai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/decide</w:t>
      </w:r>
      <w:r>
        <w:t xml:space="preserve">, calibrated-probability answers).</w:t>
      </w:r>
    </w:p>
    <w:p>
      <w:pPr>
        <w:pStyle w:val="FirstParagraph"/>
      </w:pPr>
      <w:r>
        <w:t xml:space="preserve">The repo was cloned and read at source level (commit history through</w:t>
      </w:r>
      <w:r>
        <w:t xml:space="preserve"> </w:t>
      </w:r>
      <w:r>
        <w:t xml:space="preserve">2026-07-28); the Levanto site, README, SECURITY.md, and the decision/evidence/</w:t>
      </w:r>
      <w:r>
        <w:t xml:space="preserve"> </w:t>
      </w:r>
      <w:r>
        <w:t xml:space="preserve">oauth modules were reviewed.</w:t>
      </w:r>
    </w:p>
    <w:bookmarkEnd w:id="22"/>
    <w:bookmarkStart w:id="26" w:name="audit-findings"/>
    <w:p>
      <w:pPr>
        <w:pStyle w:val="Heading2"/>
      </w:pPr>
      <w:r>
        <w:t xml:space="preserve">2. Audit findings</w:t>
      </w:r>
    </w:p>
    <w:bookmarkStart w:id="23" w:name="clean"/>
    <w:p>
      <w:pPr>
        <w:pStyle w:val="Heading3"/>
      </w:pPr>
      <w:r>
        <w:t xml:space="preserve">Clean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Supply chain:</w:t>
      </w:r>
      <w:r>
        <w:t xml:space="preserve"> </w:t>
      </w:r>
      <w:r>
        <w:t xml:space="preserve">zero runtime dependencies; devDeps are only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@types/bun</w:t>
      </w:r>
      <w:r>
        <w:t xml:space="preserve">. No postinstall hooks. All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 scripts targets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health checks. Only outbound hosts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are official</w:t>
      </w:r>
      <w:r>
        <w:t xml:space="preserve"> </w:t>
      </w:r>
      <w:r>
        <w:t xml:space="preserve">provider APIs +</w:t>
      </w:r>
      <w:r>
        <w:t xml:space="preserve"> </w:t>
      </w:r>
      <w:r>
        <w:rPr>
          <w:rStyle w:val="VerbatimChar"/>
        </w:rPr>
        <w:t xml:space="preserve">sage.levanto.ai</w:t>
      </w:r>
      <w:r>
        <w:t xml:space="preserve">. No exfiltration patterns found.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Engineering quality:</w:t>
      </w:r>
      <w:r>
        <w:t xml:space="preserve"> </w:t>
      </w:r>
      <w:r>
        <w:t xml:space="preserve">genuinely good. Deterministic detectors (identical</w:t>
      </w:r>
      <w:r>
        <w:t xml:space="preserve"> </w:t>
      </w:r>
      <w:r>
        <w:t xml:space="preserve">action/observation 3×, repeated error class 3×, ping-pong 4×,</w:t>
      </w:r>
      <w:r>
        <w:t xml:space="preserve"> </w:t>
      </w:r>
      <w:r>
        <w:t xml:space="preserve">rewrite-retest cycles, steps-since-progress) fire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model is</w:t>
      </w:r>
      <w:r>
        <w:t xml:space="preserve"> </w:t>
      </w:r>
      <w:r>
        <w:t xml:space="preserve">consulted — Rule 5 done right. Guardrails are sound: budget stop before any</w:t>
      </w:r>
      <w:r>
        <w:t xml:space="preserve"> </w:t>
      </w:r>
      <w:r>
        <w:t xml:space="preserve">call, capability-before-retry, asymmetric hysteresis, one-way ladder</w:t>
      </w:r>
      <w:r>
        <w:t xml:space="preserve"> </w:t>
      </w:r>
      <w:r>
        <w:t xml:space="preserve">(cheap → strong → restart → human), fail-open when Sage is down. 180 tests.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minimization is real in code:</w:t>
      </w:r>
      <w:r>
        <w:t xml:space="preserve"> </w:t>
      </w:r>
      <w:r>
        <w:rPr>
          <w:rStyle w:val="VerbatimChar"/>
        </w:rPr>
        <w:t xml:space="preserve">src/core/evidence.ts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signals.ts</w:t>
      </w:r>
      <w:r>
        <w:t xml:space="preserve"> </w:t>
      </w:r>
      <w:r>
        <w:t xml:space="preserve">send Sage a rendered evidence string — task statement capped at</w:t>
      </w:r>
      <w:r>
        <w:t xml:space="preserve"> </w:t>
      </w:r>
      <w:r>
        <w:t xml:space="preserve">600 chars, per-step</w:t>
      </w:r>
      <w:r>
        <w:t xml:space="preserve"> </w:t>
      </w:r>
      <w:r>
        <w:rPr>
          <w:rStyle w:val="VerbatimChar"/>
        </w:rPr>
        <w:t xml:space="preserve">tool(args→40 chars)-&gt;ok/errorClass</w:t>
      </w:r>
      <w:r>
        <w:t xml:space="preserve"> </w:t>
      </w:r>
      <w:r>
        <w:t xml:space="preserve">lines, one</w:t>
      </w:r>
      <w:r>
        <w:t xml:space="preserve"> </w:t>
      </w:r>
      <w:r>
        <w:t xml:space="preserve">220-char last-error preview, SHA-256 digests. Chain-of-thought is</w:t>
      </w:r>
      <w:r>
        <w:t xml:space="preserve"> </w:t>
      </w:r>
      <w:r>
        <w:t xml:space="preserve">deliberately excluded. (The README’s phrasing</w:t>
      </w:r>
      <w:r>
        <w:t xml:space="preserve"> </w:t>
      </w:r>
      <w:r>
        <w:t xml:space="preserve">“</w:t>
      </w:r>
      <w:r>
        <w:t xml:space="preserve">tool outputs themselves are</w:t>
      </w:r>
      <w:r>
        <w:t xml:space="preserve"> </w:t>
      </w:r>
      <w:r>
        <w:t xml:space="preserve">sent</w:t>
      </w:r>
      <w:r>
        <w:t xml:space="preserve">”</w:t>
      </w:r>
      <w:r>
        <w:t xml:space="preserve"> </w:t>
      </w:r>
      <w:r>
        <w:t xml:space="preserve">overstates it; SECURITY.md and the code agree on bounded previews.)</w:t>
      </w:r>
    </w:p>
    <w:bookmarkEnd w:id="23"/>
    <w:bookmarkStart w:id="24" w:name="red-flags-why-not-to-deploy-it-in-dws"/>
    <w:p>
      <w:pPr>
        <w:pStyle w:val="Heading3"/>
      </w:pPr>
      <w:r>
        <w:t xml:space="preserve">Red flags — why not to deploy it in DWS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Third-party data egress to an unknown vendor.</w:t>
      </w:r>
      <w:r>
        <w:t xml:space="preserve"> </w:t>
      </w:r>
      <w:r>
        <w:t xml:space="preserve">Every routing decision</w:t>
      </w:r>
      <w:r>
        <w:t xml:space="preserve"> </w:t>
      </w:r>
      <w:r>
        <w:t xml:space="preserve">ships task text fragments, tool-arg fragments, and error text to Levanto</w:t>
      </w:r>
      <w:r>
        <w:t xml:space="preserve"> </w:t>
      </w:r>
      <w:r>
        <w:t xml:space="preserve">Labs — a startup with no discoverable team, DPA, GDPR posture, retention</w:t>
      </w:r>
      <w:r>
        <w:t xml:space="preserve"> </w:t>
      </w:r>
      <w:r>
        <w:t xml:space="preserve">policy, or EU hosting statement (levanto.ai blocks crawlers; docs give no</w:t>
      </w:r>
      <w:r>
        <w:t xml:space="preserve"> </w:t>
      </w:r>
      <w:r>
        <w:t xml:space="preserve">compliance page). 220 chars of a tool arg or error body is routinely enough</w:t>
      </w:r>
      <w:r>
        <w:t xml:space="preserve"> </w:t>
      </w:r>
      <w:r>
        <w:t xml:space="preserve">to leak a path, a hostname, a schema, or a secret. Directly conflicts with</w:t>
      </w:r>
      <w:r>
        <w:t xml:space="preserve"> </w:t>
      </w:r>
      <w:r>
        <w:t xml:space="preserve">DWS sovereignty positioning (</w:t>
      </w:r>
      <w:r>
        <w:rPr>
          <w:rStyle w:val="VerbatimChar"/>
        </w:rPr>
        <w:t xml:space="preserve">/sovereignty-assess</w:t>
      </w:r>
      <w:r>
        <w:t xml:space="preserve">, EU-only routing rule in</w:t>
      </w:r>
      <w:r>
        <w:t xml:space="preserve"> </w:t>
      </w:r>
      <w:r>
        <w:rPr>
          <w:rStyle w:val="VerbatimChar"/>
        </w:rPr>
        <w:t xml:space="preserve">/ollama-spark</w:t>
      </w:r>
      <w:r>
        <w:t xml:space="preserve">) and the Secret Egress Rules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First-party client impersonation.</w:t>
      </w:r>
      <w:r>
        <w:t xml:space="preserve"> </w:t>
      </w:r>
      <w:r>
        <w:rPr>
          <w:rStyle w:val="VerbatimChar"/>
        </w:rPr>
        <w:t xml:space="preserve">src/oauth/anthropic.ts</w:t>
      </w:r>
      <w:r>
        <w:t xml:space="preserve"> </w:t>
      </w:r>
      <w:r>
        <w:t xml:space="preserve">hardcodes</w:t>
      </w:r>
      <w:r>
        <w:t xml:space="preserve"> </w:t>
      </w:r>
      <w:r>
        <w:t xml:space="preserve">Claude Code’s OAuth client ID (</w:t>
      </w:r>
      <w:r>
        <w:rPr>
          <w:rStyle w:val="VerbatimChar"/>
        </w:rPr>
        <w:t xml:space="preserve">9d1c250a-e61b-44d9-88ed-5944d1962f5e</w:t>
      </w:r>
      <w:r>
        <w:t xml:space="preserve">);</w:t>
      </w:r>
      <w:r>
        <w:t xml:space="preserve"> </w:t>
      </w:r>
      <w:r>
        <w:rPr>
          <w:rStyle w:val="VerbatimChar"/>
        </w:rPr>
        <w:t xml:space="preserve">src/oauth/openai.ts</w:t>
      </w:r>
      <w:r>
        <w:t xml:space="preserve"> </w:t>
      </w:r>
      <w:r>
        <w:t xml:space="preserve">hardcodes Codex CLI’s (</w:t>
      </w:r>
      <w:r>
        <w:rPr>
          <w:rStyle w:val="VerbatimChar"/>
        </w:rPr>
        <w:t xml:space="preserve">app_EMoamEEZ73f0CkXaXp7hrann</w:t>
      </w:r>
      <w:r>
        <w:t xml:space="preserve">)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chatgpt.com/backend-api/codex</w:t>
      </w:r>
      <w:r>
        <w:t xml:space="preserve">. Routing Claude Pro/Max or</w:t>
      </w:r>
      <w:r>
        <w:t xml:space="preserve"> </w:t>
      </w:r>
      <w:r>
        <w:t xml:space="preserve">ChatGPT subscription quota through a third-party proxy this way is a</w:t>
      </w:r>
      <w:r>
        <w:t xml:space="preserve"> </w:t>
      </w:r>
      <w:r>
        <w:t xml:space="preserve">provider-ToS violation and an account-suspension risk on the exact accounts</w:t>
      </w:r>
      <w:r>
        <w:t xml:space="preserve"> </w:t>
      </w:r>
      <w:r>
        <w:t xml:space="preserve">Lifetime’s production work runs on. The README’s own</w:t>
      </w:r>
      <w:r>
        <w:t xml:space="preserve"> </w:t>
      </w:r>
      <w:r>
        <w:t xml:space="preserve">“</w:t>
      </w:r>
      <w:r>
        <w:t xml:space="preserve">users are responsible</w:t>
      </w:r>
      <w:r>
        <w:t xml:space="preserve"> </w:t>
      </w:r>
      <w:r>
        <w:t xml:space="preserve">for subscription compliance</w:t>
      </w:r>
      <w:r>
        <w:t xml:space="preserve">”</w:t>
      </w:r>
      <w:r>
        <w:t xml:space="preserve"> </w:t>
      </w:r>
      <w:r>
        <w:t xml:space="preserve">concedes this.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Maturity.</w:t>
      </w:r>
      <w:r>
        <w:t xml:space="preserve"> </w:t>
      </w:r>
      <w:r>
        <w:t xml:space="preserve">Entire codebase written in two days (2026-07-27/28) by one</w:t>
      </w:r>
      <w:r>
        <w:t xml:space="preserve"> </w:t>
      </w:r>
      <w:r>
        <w:t xml:space="preserve">author, largely agent-generated. The README itself: one observed live</w:t>
      </w:r>
      <w:r>
        <w:t xml:space="preserve"> </w:t>
      </w:r>
      <w:r>
        <w:t xml:space="preserve">escalation, thresholds untuned, no benchmark of aggregate cost savings,</w:t>
      </w:r>
      <w:r>
        <w:t xml:space="preserve"> </w:t>
      </w:r>
      <w:r>
        <w:t xml:space="preserve">multi-replica state unproven. Single point of failure: the product’s core</w:t>
      </w:r>
      <w:r>
        <w:t xml:space="preserve"> </w:t>
      </w:r>
      <w:r>
        <w:t xml:space="preserve">claim (calibrated verdicts) lives entirely in Levanto’s closed API.</w:t>
      </w:r>
    </w:p>
    <w:bookmarkEnd w:id="24"/>
    <w:bookmarkStart w:id="25" w:name="agent-factory-pattern-itself"/>
    <w:p>
      <w:pPr>
        <w:pStyle w:val="Heading3"/>
      </w:pPr>
      <w:r>
        <w:t xml:space="preserve">Agent Factory pattern itself</w:t>
      </w:r>
    </w:p>
    <w:p>
      <w:pPr>
        <w:pStyle w:val="FirstParagraph"/>
      </w:pPr>
      <w:r>
        <w:t xml:space="preserve">DWS already implements it natively:</w:t>
      </w:r>
      <w:r>
        <w:t xml:space="preserve"> </w:t>
      </w:r>
      <w:r>
        <w:rPr>
          <w:rStyle w:val="VerbatimChar"/>
        </w:rPr>
        <w:t xml:space="preserve">architect</w:t>
      </w:r>
      <w:r>
        <w:t xml:space="preserve"> </w:t>
      </w:r>
      <w:r>
        <w:t xml:space="preserve">→ implementer →</w:t>
      </w:r>
      <w:r>
        <w:t xml:space="preserve"> </w:t>
      </w:r>
      <w:r>
        <w:rPr>
          <w:rStyle w:val="VerbatimChar"/>
        </w:rPr>
        <w:t xml:space="preserve">code-reviewer</w:t>
      </w:r>
      <w:r>
        <w:t xml:space="preserve"> </w:t>
      </w:r>
      <w:r>
        <w:t xml:space="preserve">subagents,</w:t>
      </w:r>
      <w:r>
        <w:t xml:space="preserve"> </w:t>
      </w:r>
      <w:r>
        <w:rPr>
          <w:rStyle w:val="VerbatimChar"/>
        </w:rPr>
        <w:t xml:space="preserve">/plan-review</w:t>
      </w:r>
      <w:r>
        <w:t xml:space="preserve"> </w:t>
      </w:r>
      <w:r>
        <w:t xml:space="preserve">(CEO/eng gates),</w:t>
      </w:r>
      <w:r>
        <w:t xml:space="preserve"> </w:t>
      </w:r>
      <w:r>
        <w:rPr>
          <w:rStyle w:val="VerbatimChar"/>
        </w:rPr>
        <w:t xml:space="preserve">/qa</w:t>
      </w:r>
      <w:r>
        <w:t xml:space="preserve"> </w:t>
      </w:r>
      <w:r>
        <w:t xml:space="preserve">verification</w:t>
      </w:r>
      <w:r>
        <w:t xml:space="preserve"> </w:t>
      </w:r>
      <w:r>
        <w:t xml:space="preserve">gate,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done-conditions,</w:t>
      </w:r>
      <w:r>
        <w:t xml:space="preserve"> </w:t>
      </w:r>
      <w:r>
        <w:rPr>
          <w:rStyle w:val="VerbatimChar"/>
        </w:rPr>
        <w:t xml:space="preserve">/swarm</w:t>
      </w:r>
      <w:r>
        <w:t xml:space="preserve"> </w:t>
      </w:r>
      <w:r>
        <w:t xml:space="preserve">(six orchestration patterns),</w:t>
      </w:r>
      <w:r>
        <w:t xml:space="preserve"> </w:t>
      </w:r>
      <w:r>
        <w:t xml:space="preserve">AgentFoundry, and Rule 6 token budgets. The thread is good pedagogy, not new</w:t>
      </w:r>
      <w:r>
        <w:t xml:space="preserve"> </w:t>
      </w:r>
      <w:r>
        <w:t xml:space="preserve">capability for this repo. Nothing to adopt there.</w:t>
      </w:r>
    </w:p>
    <w:bookmarkEnd w:id="25"/>
    <w:bookmarkEnd w:id="26"/>
    <w:bookmarkStart w:id="27" w:name="decision"/>
    <w:p>
      <w:pPr>
        <w:pStyle w:val="Heading2"/>
      </w:pPr>
      <w:r>
        <w:t xml:space="preserve">3. Decision</w:t>
      </w:r>
    </w:p>
    <w:p>
      <w:pPr>
        <w:pStyle w:val="FirstParagraph"/>
      </w:pPr>
      <w:r>
        <w:rPr>
          <w:bCs/>
          <w:b/>
        </w:rPr>
        <w:t xml:space="preserve">REJECT</w:t>
      </w:r>
      <w:r>
        <w:t xml:space="preserve"> </w:t>
      </w:r>
      <w:r>
        <w:t xml:space="preserve">SageRoute for deployment (Levanto egress + OAuth impersonation +</w:t>
      </w:r>
      <w:r>
        <w:t xml:space="preserve"> </w:t>
      </w:r>
      <w:r>
        <w:t xml:space="preserve">maturity).</w:t>
      </w:r>
      <w:r>
        <w:t xml:space="preserve"> </w:t>
      </w:r>
      <w:r>
        <w:rPr>
          <w:bCs/>
          <w:b/>
        </w:rPr>
        <w:t xml:space="preserve">ADAPT</w:t>
      </w:r>
      <w:r>
        <w:t xml:space="preserve"> </w:t>
      </w:r>
      <w:r>
        <w:t xml:space="preserve">two pieces, both MIT-licensed and dependency-free: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Trajectory detectors + escalation ladder, minus Levanto.</w:t>
      </w:r>
      <w:r>
        <w:t xml:space="preserve"> </w:t>
      </w:r>
      <w:r>
        <w:t xml:space="preserve">The</w:t>
      </w:r>
      <w:r>
        <w:t xml:space="preserve"> </w:t>
      </w:r>
      <w:r>
        <w:t xml:space="preserve">deterministic detectors and the guardrail policy are ~4 small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session.ts</w:t>
      </w:r>
      <w:r>
        <w:t xml:space="preserve">) with a built-in</w:t>
      </w:r>
      <w:r>
        <w:t xml:space="preserve"> </w:t>
      </w:r>
      <w:r>
        <w:rPr>
          <w:rStyle w:val="VerbatimChar"/>
        </w:rPr>
        <w:t xml:space="preserve">OfflineSageClient</w:t>
      </w:r>
      <w:r>
        <w:t xml:space="preserve"> </w:t>
      </w:r>
      <w:r>
        <w:t xml:space="preserve">heuristic that replaces the cloud verdict entirely.</w:t>
      </w:r>
      <w:r>
        <w:t xml:space="preserve"> </w:t>
      </w:r>
      <w:r>
        <w:t xml:space="preserve">Lifted into the DWS router path (e.g. </w:t>
      </w:r>
      <w:r>
        <w:rPr>
          <w:rStyle w:val="VerbatimChar"/>
        </w:rPr>
        <w:t xml:space="preserve">/ollama-spark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dws route</w:t>
      </w:r>
      <w:r>
        <w:t xml:space="preserve"> </w:t>
      </w:r>
      <w:r>
        <w:t xml:space="preserve">CLI), this gives evidence-based cheap→strong escalation with</w:t>
      </w:r>
      <w:r>
        <w:t xml:space="preserve"> </w:t>
      </w:r>
      <w:r>
        <w:rPr>
          <w:bCs/>
          <w:b/>
        </w:rPr>
        <w:t xml:space="preserve">zero</w:t>
      </w:r>
      <w:r>
        <w:rPr>
          <w:bCs/>
          <w:b/>
        </w:rPr>
        <w:t xml:space="preserve"> </w:t>
      </w:r>
      <w:r>
        <w:rPr>
          <w:bCs/>
          <w:b/>
        </w:rPr>
        <w:t xml:space="preserve">external egress</w:t>
      </w:r>
      <w:r>
        <w:t xml:space="preserve"> </w:t>
      </w:r>
      <w:r>
        <w:t xml:space="preserve">— EU-sovereign by construction, and directly serves</w:t>
      </w:r>
      <w:r>
        <w:t xml:space="preserve"> </w:t>
      </w:r>
      <w:r>
        <w:t xml:space="preserve">Rule 6 (budgets) and the KYA leash model (escalate-to-human rung).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evidence-rendering idea</w:t>
      </w:r>
      <w:r>
        <w:t xml:space="preserve"> </w:t>
      </w:r>
      <w:r>
        <w:t xml:space="preserve">(compact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signal report per</w:t>
      </w:r>
      <w:r>
        <w:t xml:space="preserve"> </w:t>
      </w:r>
      <w:r>
        <w:t xml:space="preserve">session) as the standard input for any future DWS routing/KYA scoring —</w:t>
      </w:r>
      <w:r>
        <w:t xml:space="preserve"> </w:t>
      </w:r>
      <w:r>
        <w:t xml:space="preserve">it is exactly the</w:t>
      </w:r>
      <w:r>
        <w:t xml:space="preserve"> </w:t>
      </w:r>
      <w:r>
        <w:t xml:space="preserve">“</w:t>
      </w:r>
      <w:r>
        <w:t xml:space="preserve">reduce to what the agent DID</w:t>
      </w:r>
      <w:r>
        <w:t xml:space="preserve">”</w:t>
      </w:r>
      <w:r>
        <w:t xml:space="preserve"> </w:t>
      </w:r>
      <w:r>
        <w:t xml:space="preserve">discipline Rule 5 asks for.</w:t>
      </w:r>
    </w:p>
    <w:p>
      <w:pPr>
        <w:pStyle w:val="FirstParagraph"/>
      </w:pPr>
      <w:r>
        <w:t xml:space="preserve">Not adapted: subscription OAuth adoption (ToS risk), Sage API dependency</w:t>
      </w:r>
      <w:r>
        <w:t xml:space="preserve"> </w:t>
      </w:r>
      <w:r>
        <w:t xml:space="preserve">(sovereignty), the proxy-in-front-of-Claude-Code deployment mode (adds a</w:t>
      </w:r>
      <w:r>
        <w:t xml:space="preserve"> </w:t>
      </w:r>
      <w:r>
        <w:t xml:space="preserve">mid-path component with our API keys for unproven savings).</w:t>
      </w:r>
    </w:p>
    <w:bookmarkEnd w:id="27"/>
    <w:bookmarkStart w:id="28" w:name="hic-learning-outcome-six-step-record"/>
    <w:p>
      <w:pPr>
        <w:pStyle w:val="Heading2"/>
      </w:pPr>
      <w:r>
        <w:t xml:space="preserve">4. HIC Learning Outcome (six-step record)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KB update:</w:t>
      </w:r>
      <w:r>
        <w:t xml:space="preserve"> </w:t>
      </w:r>
      <w:r>
        <w:t xml:space="preserve">done — concept article</w:t>
      </w:r>
      <w:r>
        <w:t xml:space="preserve"> </w:t>
      </w:r>
      <w:r>
        <w:rPr>
          <w:rStyle w:val="VerbatimChar"/>
        </w:rPr>
        <w:t xml:space="preserve">kb/wiki/concepts/decision-layer-egress-channel.md</w:t>
      </w:r>
      <w:r>
        <w:t xml:space="preserve"> </w:t>
      </w:r>
      <w:r>
        <w:t xml:space="preserve">(index regeneration</w:t>
      </w:r>
      <w:r>
        <w:t xml:space="preserve"> </w:t>
      </w:r>
      <w:r>
        <w:t xml:space="preserve">happens at the next</w:t>
      </w:r>
      <w:r>
        <w:t xml:space="preserve"> </w:t>
      </w:r>
      <w:r>
        <w:rPr>
          <w:rStyle w:val="VerbatimChar"/>
        </w:rPr>
        <w:t xml:space="preserve">dws kb compile</w:t>
      </w:r>
      <w:r>
        <w:t xml:space="preserve">, per the auto-maintained index rule).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Field note:</w:t>
      </w:r>
      <w:r>
        <w:t xml:space="preserve"> </w:t>
      </w:r>
      <w:r>
        <w:t xml:space="preserve">this file.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Learn/ HTML:</w:t>
      </w:r>
      <w:r>
        <w:t xml:space="preserve"> </w:t>
      </w:r>
      <w:r>
        <w:t xml:space="preserve">done — pandoc installed in-session;</w:t>
      </w:r>
      <w:r>
        <w:t xml:space="preserve"> </w:t>
      </w:r>
      <w:r>
        <w:rPr>
          <w:rStyle w:val="VerbatimChar"/>
        </w:rPr>
        <w:t xml:space="preserve">Learn/field-note-agent-factory-sageroute-audit_v1.1.html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and</w:t>
      </w:r>
      <w:r>
        <w:t xml:space="preserve"> </w:t>
      </w:r>
      <w:r>
        <w:t xml:space="preserve">thesis lockstep renders</w:t>
      </w:r>
      <w:r>
        <w:t xml:space="preserve"> </w:t>
      </w:r>
      <w:r>
        <w:rPr>
          <w:rStyle w:val="VerbatimChar"/>
        </w:rPr>
        <w:t xml:space="preserve">Learn/V3Thesis_{EN,FI}_v3.97.html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Drive export:</w:t>
      </w:r>
      <w:r>
        <w:t xml:space="preserve"> </w:t>
      </w:r>
      <w:r>
        <w:t xml:space="preserve">done — Google Doc</w:t>
      </w:r>
      <w:r>
        <w:t xml:space="preserve"> </w:t>
      </w:r>
      <w:r>
        <w:t xml:space="preserve">“</w:t>
      </w:r>
      <w:r>
        <w:t xml:space="preserve">2026-08-03 Agent Factory + SageRoute —</w:t>
      </w:r>
      <w:r>
        <w:t xml:space="preserve"> </w:t>
      </w:r>
      <w:r>
        <w:t xml:space="preserve">Audit &amp; DWS Factory Router (field note v1.2)</w:t>
      </w:r>
      <w:r>
        <w:t xml:space="preserve">”</w:t>
      </w:r>
      <w:r>
        <w:t xml:space="preserve">, id</w:t>
      </w:r>
      <w:r>
        <w:t xml:space="preserve"> </w:t>
      </w:r>
      <w:r>
        <w:rPr>
          <w:rStyle w:val="VerbatimChar"/>
        </w:rPr>
        <w:t xml:space="preserve">1ITjNCV-NOpOrc18Ic7MLgAg5LGrOKWQjk8OsHC8oDlc</w:t>
      </w:r>
      <w:r>
        <w:t xml:space="preserve">; repo file remains</w:t>
      </w:r>
      <w:r>
        <w:t xml:space="preserve"> </w:t>
      </w:r>
      <w:r>
        <w:t xml:space="preserve">source-of-truth.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HIC question:</w:t>
      </w:r>
      <w:r>
        <w:t xml:space="preserve"> </w:t>
      </w:r>
      <w:r>
        <w:t xml:space="preserve">asked and answered across two turns — adapt-vs-park</w:t>
      </w:r>
      <w:r>
        <w:t xml:space="preserve"> </w:t>
      </w:r>
      <w:r>
        <w:t xml:space="preserve">(answered</w:t>
      </w:r>
      <w:r>
        <w:t xml:space="preserve"> </w:t>
      </w:r>
      <w:r>
        <w:t xml:space="preserve">“</w:t>
      </w:r>
      <w:r>
        <w:t xml:space="preserve">Yes if it makes dws factory</w:t>
      </w:r>
      <w:r>
        <w:t xml:space="preserve">”</w:t>
      </w:r>
      <w:r>
        <w:t xml:space="preserve">) and the wiring-target question in</w:t>
      </w:r>
      <w:r>
        <w:t xml:space="preserve"> </w:t>
      </w:r>
      <w:r>
        <w:t xml:space="preserve">the session’s closing message.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Calendar:</w:t>
      </w:r>
      <w:r>
        <w:t xml:space="preserve"> </w:t>
      </w:r>
      <w:r>
        <w:t xml:space="preserve">N/A — no dated commitment produced; threshold tuning is</w:t>
      </w:r>
      <w:r>
        <w:t xml:space="preserve"> </w:t>
      </w:r>
      <w:r>
        <w:t xml:space="preserve">gated on wiring the router into a live checkpoint path, not on a date.</w:t>
      </w:r>
    </w:p>
    <w:bookmarkEnd w:id="28"/>
    <w:bookmarkStart w:id="29" w:name="Xd03cee3af58e2764e6d23fa5a6eb91d1d9dd0b9"/>
    <w:p>
      <w:pPr>
        <w:pStyle w:val="Heading2"/>
      </w:pPr>
      <w:r>
        <w:t xml:space="preserve">5. Implementation record (HIC approved 2026-08-03:</w:t>
      </w:r>
      <w:r>
        <w:t xml:space="preserve"> </w:t>
      </w:r>
      <w:r>
        <w:t xml:space="preserve">“</w:t>
      </w:r>
      <w:r>
        <w:t xml:space="preserve">Yes if it makes dws factory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Shipped in the same session as the</w:t>
      </w:r>
      <w:r>
        <w:t xml:space="preserve"> </w:t>
      </w:r>
      <w:r>
        <w:rPr>
          <w:bCs/>
          <w:b/>
        </w:rPr>
        <w:t xml:space="preserve">DWS Factory Router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src/factory/{types,evidence,detectors,ladder,index}.ts</w:t>
      </w:r>
      <w:r>
        <w:t xml:space="preserve"> </w:t>
      </w:r>
      <w:r>
        <w:t xml:space="preserve">— trajectory</w:t>
      </w:r>
      <w:r>
        <w:t xml:space="preserve"> </w:t>
      </w:r>
      <w:r>
        <w:t xml:space="preserve">recovery for both Anthropic Messages and OpenAI Responses wires,</w:t>
      </w:r>
      <w:r>
        <w:t xml:space="preserve"> </w:t>
      </w:r>
      <w:r>
        <w:t xml:space="preserve">deterministic detectors, and the guarded escalation ladder. The Levanto call</w:t>
      </w:r>
      <w:r>
        <w:t xml:space="preserve"> </w:t>
      </w:r>
      <w:r>
        <w:t xml:space="preserve">is replaced by the transparent additive heuristic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interventionProbability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actionProbabilities</w:t>
      </w:r>
      <w:r>
        <w:t xml:space="preserve">); no network, no egress.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scripts/factory-route.ts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factory:route</w:t>
      </w:r>
      <w:r>
        <w:t xml:space="preserve"> </w:t>
      </w:r>
      <w:r>
        <w:t xml:space="preserve">— CLI with structured</w:t>
      </w:r>
      <w:r>
        <w:t xml:space="preserve"> </w:t>
      </w:r>
      <w:r>
        <w:t xml:space="preserve">JSON output and verdict exit codes (0/2/3/4), per the Agent Productization</w:t>
      </w:r>
      <w:r>
        <w:t xml:space="preserve"> </w:t>
      </w:r>
      <w:r>
        <w:t xml:space="preserve">Rule.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skills/factory-route/SKILL.md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skills/manifest.json</w:t>
      </w:r>
      <w:r>
        <w:t xml:space="preserve"> </w:t>
      </w:r>
      <w:r>
        <w:t xml:space="preserve">entry + regenerated</w:t>
      </w:r>
      <w:r>
        <w:t xml:space="preserve"> </w:t>
      </w:r>
      <w:r>
        <w:rPr>
          <w:rStyle w:val="VerbatimChar"/>
        </w:rPr>
        <w:t xml:space="preserve">docs/DWS_SKILLS_GUIDE.md</w:t>
      </w:r>
      <w:r>
        <w:t xml:space="preserve"> </w:t>
      </w:r>
      <w:r>
        <w:t xml:space="preserve">matrix row.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src/__tests__/factory-router.test.ts</w:t>
      </w:r>
      <w:r>
        <w:t xml:space="preserve"> </w:t>
      </w:r>
      <w:r>
        <w:t xml:space="preserve">— 15 tests asserting intent (loop</w:t>
      </w:r>
      <w:r>
        <w:t xml:space="preserve"> </w:t>
      </w:r>
      <w:r>
        <w:t xml:space="preserve">kinds, thrash counting, gate calibration, hysteresis, one-way ladder,</w:t>
      </w:r>
      <w:r>
        <w:t xml:space="preserve"> </w:t>
      </w:r>
      <w:r>
        <w:t xml:space="preserve">budget hard stop, switch/restart exhaustion).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clean.</w:t>
      </w:r>
    </w:p>
    <w:p>
      <w:pPr>
        <w:numPr>
          <w:ilvl w:val="0"/>
          <w:numId w:val="1007"/>
        </w:numPr>
        <w:pStyle w:val="Compact"/>
      </w:pPr>
      <w:r>
        <w:t xml:space="preserve">MIT attribution to codejunkie99/sageroute carried in every adapted file</w:t>
      </w:r>
      <w:r>
        <w:t xml:space="preserve"> </w:t>
      </w:r>
      <w:r>
        <w:t xml:space="preserve">header. Not ported (deliberately): the proxy server, subscription OAuth /</w:t>
      </w:r>
      <w:r>
        <w:t xml:space="preserve"> </w:t>
      </w:r>
      <w:r>
        <w:t xml:space="preserve">first-party client impersonation, and the Sage API client.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AND AGENT HISTORY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8"/>
        </w:numPr>
        <w:pStyle w:val="Compact"/>
      </w:pPr>
      <w:r>
        <w:t xml:space="preserve">v1.0 (2026-08-03) — Initial research, source-level audit, and adoption</w:t>
      </w:r>
      <w:r>
        <w:t xml:space="preserve"> </w:t>
      </w:r>
      <w:r>
        <w:t xml:space="preserve">decision. Agent session</w:t>
      </w:r>
      <w:r>
        <w:t xml:space="preserve"> </w:t>
      </w:r>
      <w:r>
        <w:rPr>
          <w:rStyle w:val="VerbatimChar"/>
        </w:rPr>
        <w:t xml:space="preserve">claude/agent-factory-research-audit-l6hks2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v1.1 (2026-08-03) — HIC approved the adapt path; DWS Factory Router shipped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src/factory/</w:t>
      </w:r>
      <w:r>
        <w:t xml:space="preserve">, CLI, skill, tests). Same session.</w:t>
      </w:r>
    </w:p>
    <w:p>
      <w:pPr>
        <w:numPr>
          <w:ilvl w:val="0"/>
          <w:numId w:val="1008"/>
        </w:numPr>
        <w:pStyle w:val="Compact"/>
      </w:pPr>
      <w:r>
        <w:t xml:space="preserve">v1.2 (2026-08-03) — Propagation on HIC instruction: Admin Manual v3.12</w:t>
      </w:r>
      <w:r>
        <w:t xml:space="preserve"> </w:t>
      </w:r>
      <w:r>
        <w:t xml:space="preserve">runbook section; thesis lockstep 3.96→3.97 (V3Thesis §10.28 EN/FI</w:t>
      </w:r>
      <w:r>
        <w:t xml:space="preserve"> </w:t>
      </w:r>
      <w:r>
        <w:t xml:space="preserve">implementation evidence; PHD_FIREHORSE §14.47 / Key Contribution #52 EN/FI —</w:t>
      </w:r>
      <w:r>
        <w:t xml:space="preserve"> </w:t>
      </w:r>
      <w:r>
        <w:t xml:space="preserve">the Decision-Layer Egress Channel); KB concept</w:t>
      </w:r>
      <w:r>
        <w:t xml:space="preserve"> </w:t>
      </w:r>
      <w:r>
        <w:rPr>
          <w:rStyle w:val="VerbatimChar"/>
        </w:rPr>
        <w:t xml:space="preserve">decision-layer-egress-channel</w:t>
      </w:r>
      <w:r>
        <w:t xml:space="preserve">; Learn/ HTML renders; Drive export. Same</w:t>
      </w:r>
      <w:r>
        <w:t xml:space="preserve"> </w:t>
      </w:r>
      <w:r>
        <w:t xml:space="preserve">session.</w:t>
      </w:r>
    </w:p>
    <w:p>
      <w:pPr>
        <w:numPr>
          <w:ilvl w:val="0"/>
          <w:numId w:val="1008"/>
        </w:numPr>
        <w:pStyle w:val="Compact"/>
      </w:pPr>
      <w:r>
        <w:t xml:space="preserve">v1.3 (2026-08-03) — Copilot review fixes on PR #1788: CLI</w:t>
      </w:r>
      <w:r>
        <w:t xml:space="preserve"> </w:t>
      </w:r>
      <w:r>
        <w:rPr>
          <w:rStyle w:val="VerbatimChar"/>
        </w:rPr>
        <w:t xml:space="preserve">--bad</w:t>
      </w:r>
      <w:r>
        <w:t xml:space="preserve"> </w:t>
      </w:r>
      <w:r>
        <w:t xml:space="preserve">flag so</w:t>
      </w:r>
      <w:r>
        <w:t xml:space="preserve"> </w:t>
      </w:r>
      <w:r>
        <w:t xml:space="preserve">hysteresis persists across checkpoint invocations;</w:t>
      </w:r>
      <w:r>
        <w:t xml:space="preserve"> </w:t>
      </w:r>
      <w:r>
        <w:rPr>
          <w:rStyle w:val="VerbatimChar"/>
        </w:rPr>
        <w:t xml:space="preserve">verificationsRun</w:t>
      </w:r>
      <w:r>
        <w:t xml:space="preserve"> </w:t>
      </w:r>
      <w:r>
        <w:t xml:space="preserve">counted</w:t>
      </w:r>
      <w:r>
        <w:t xml:space="preserve"> </w:t>
      </w:r>
      <w:r>
        <w:t xml:space="preserve">directly;</w:t>
      </w:r>
      <w:r>
        <w:t xml:space="preserve"> </w:t>
      </w:r>
      <w:r>
        <w:rPr>
          <w:rStyle w:val="VerbatimChar"/>
        </w:rPr>
        <w:t xml:space="preserve">distinctFilesTouched</w:t>
      </w:r>
      <w:r>
        <w:t xml:space="preserve"> </w:t>
      </w:r>
      <w:r>
        <w:t xml:space="preserve">keyed on file path, not args digest; stage-2</w:t>
      </w:r>
      <w:r>
        <w:t xml:space="preserve"> </w:t>
      </w:r>
      <w:r>
        <w:t xml:space="preserve">scoring freed of the hardcoded budget number (decide()’s hard stop owns spend</w:t>
      </w:r>
      <w:r>
        <w:t xml:space="preserve"> </w:t>
      </w:r>
      <w:r>
        <w:t xml:space="preserve">policy); HTML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in renders; field-note required elements +</w:t>
      </w:r>
      <w:r>
        <w:t xml:space="preserve"> </w:t>
      </w:r>
      <w:r>
        <w:t xml:space="preserve">Ontology Tags added per</w:t>
      </w:r>
      <w:r>
        <w:t xml:space="preserve"> </w:t>
      </w:r>
      <w:r>
        <w:rPr>
          <w:rStyle w:val="VerbatimChar"/>
        </w:rPr>
        <w:t xml:space="preserve">docs/field-notes/README.md</w:t>
      </w:r>
      <w:r>
        <w:t xml:space="preserve">. Same session.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codejunkie99/sagerou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codejunkie99/sagerou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2026-08-03T16:50:59Z</dcterms:created>
  <dcterms:modified xsi:type="dcterms:W3CDTF">2026-08-03T16:50:59Z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