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  <w:i w:val="false"/>
          <w:iCs w:val="false"/>
          <w:strike w:val="false"/>
        </w:rPr>
        <w:t xml:space="preserve">Spike Sample Document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This is a </w:t>
      </w:r>
      <w:r>
        <w:rPr>
          <w:b/>
          <w:bCs/>
          <w:i w:val="false"/>
          <w:iCs w:val="false"/>
          <w:strike w:val="false"/>
        </w:rPr>
        <w:t xml:space="preserve">bold</w:t>
      </w:r>
      <w:r>
        <w:rPr>
          <w:b w:val="false"/>
          <w:bCs w:val="false"/>
          <w:i w:val="false"/>
          <w:iCs w:val="false"/>
          <w:strike w:val="false"/>
        </w:rPr>
        <w:t xml:space="preserve"> word, an </w:t>
      </w:r>
      <w:r>
        <w:rPr>
          <w:b w:val="false"/>
          <w:bCs w:val="false"/>
          <w:i/>
          <w:iCs/>
          <w:strike w:val="false"/>
        </w:rPr>
        <w:t xml:space="preserve">italic</w:t>
      </w:r>
      <w:r>
        <w:rPr>
          <w:b w:val="false"/>
          <w:bCs w:val="false"/>
          <w:i w:val="false"/>
          <w:iCs w:val="false"/>
          <w:strike w:val="false"/>
        </w:rPr>
        <w:t xml:space="preserve"> word, and a </w:t>
      </w:r>
      <w:r>
        <w:rPr>
          <w:b w:val="false"/>
          <w:bCs w:val="false"/>
          <w:i w:val="false"/>
          <w:iCs w:val="false"/>
          <w:strike/>
        </w:rPr>
        <w:t xml:space="preserve">struck</w:t>
      </w:r>
      <w:r>
        <w:rPr>
          <w:b w:val="false"/>
          <w:bCs w:val="false"/>
          <w:i w:val="false"/>
          <w:iCs w:val="false"/>
          <w:strike w:val="false"/>
        </w:rPr>
        <w:t xml:space="preserve"> word. A piece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shd w:fill="F1F3F5" w:color="auto" w:val="clear"/>
        </w:rPr>
        <w:t xml:space="preserve">inline code</w:t>
      </w:r>
      <w:r>
        <w:rPr>
          <w:b w:val="false"/>
          <w:bCs w:val="false"/>
          <w:i w:val="false"/>
          <w:iCs w:val="false"/>
          <w:strike w:val="false"/>
        </w:rPr>
        <w:br/>
        <w:t xml:space="preserve"/>
      </w:r>
      <w:r>
        <w:rPr>
          <w:b w:val="false"/>
          <w:bCs w:val="false"/>
          <w:i w:val="false"/>
          <w:iCs w:val="false"/>
          <w:strike w:val="false"/>
        </w:rPr>
        <w:t xml:space="preserve">and a </w:t>
      </w:r>
      <w:hyperlink w:history="1" r:id="rIdofctk9vcoszbznykqmziw">
        <w:r>
          <w:rPr>
            <w:b w:val="false"/>
            <w:bCs w:val="false"/>
            <w:i w:val="false"/>
            <w:iCs w:val="false"/>
            <w:strike w:val="false"/>
          </w:rPr>
          <w:t xml:space="preserve">link</w:t>
        </w:r>
      </w:hyperlink>
      <w:r>
        <w:rPr>
          <w:b w:val="false"/>
          <w:bCs w:val="false"/>
          <w:i w:val="false"/>
          <w:iCs w:val="false"/>
          <w:strike w:val="false"/>
        </w:rPr>
        <w:t xml:space="preserve"> plus an unsafe </w:t>
      </w:r>
      <w:r>
        <w:rPr>
          <w:b w:val="false"/>
          <w:bCs w:val="false"/>
          <w:i w:val="false"/>
          <w:iCs w:val="false"/>
          <w:strike w:val="false"/>
        </w:rPr>
        <w:t xml:space="preserve">local link</w:t>
      </w:r>
      <w:r>
        <w:rPr>
          <w:b w:val="false"/>
          <w:bCs w:val="false"/>
          <w:i w:val="false"/>
          <w:iCs w:val="false"/>
          <w:strike w:val="false"/>
        </w:rPr>
        <w:br/>
        <w:t xml:space="preserve"/>
      </w:r>
      <w:r>
        <w:rPr>
          <w:b w:val="false"/>
          <w:bCs w:val="false"/>
          <w:i w:val="false"/>
          <w:iCs w:val="false"/>
          <w:strike w:val="false"/>
        </w:rPr>
        <w:t xml:space="preserve">and an unsafe </w:t>
      </w:r>
      <w:r>
        <w:rPr>
          <w:b w:val="false"/>
          <w:bCs w:val="false"/>
          <w:i w:val="false"/>
          <w:iCs w:val="false"/>
          <w:strike w:val="false"/>
        </w:rPr>
        <w:t xml:space="preserve">UNC link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Second-level heading</w:t>
      </w:r>
    </w:p>
    <w:p>
      <w:r>
        <w:rPr>
          <w:b w:val="false"/>
          <w:bCs w:val="false"/>
          <w:i w:val="false"/>
          <w:iCs w:val="false"/>
          <w:strike w:val="false"/>
        </w:rPr>
        <w:br/>
        <w:t xml:space="preserve">A paragraph with a hard</w:t>
      </w:r>
      <w:r>
        <w:rPr>
          <w:b w:val="false"/>
          <w:bCs w:val="false"/>
          <w:i w:val="false"/>
          <w:iCs w:val="false"/>
          <w:strike w:val="false"/>
        </w:rPr>
        <w:t xml:space="preserve">break inside it.</w:t>
      </w:r>
    </w:p>
    <w:p>
      <w:pPr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A blockquote.</w:t>
      </w:r>
    </w:p>
    <w:p>
      <w:pPr>
        <w:ind w:left="720"/>
      </w:pPr>
      <w:r>
        <w:rPr>
          <w:b w:val="false"/>
          <w:bCs w:val="false"/>
          <w:i w:val="false"/>
          <w:iCs w:val="false"/>
          <w:strike w:val="false"/>
        </w:rPr>
        <w:t xml:space="preserve">With two paragraphs.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Bullet item one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Bullet item two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Nested bullet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Another nested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Numbered item one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trike w:val="false"/>
        </w:rPr>
        <w:t xml:space="preserve">Numbered item two</w:t>
      </w:r>
    </w:p>
    <w:p>
      <w:r>
        <w:rPr>
          <w:rFonts w:ascii="Consolas" w:cs="Consolas" w:eastAsia="Consolas" w:hAnsi="Consolas"/>
          <w:shd w:fill="F1F3F5" w:color="auto" w:val="clear"/>
        </w:rPr>
        <w:t xml:space="preserve">// A code block</w:t>
      </w:r>
    </w:p>
    <w:p>
      <w:r>
        <w:rPr>
          <w:rFonts w:ascii="Consolas" w:cs="Consolas" w:eastAsia="Consolas" w:hAnsi="Consolas"/>
          <w:shd w:fill="F1F3F5" w:color="auto" w:val="clear"/>
        </w:rPr>
        <w:t xml:space="preserve">const greeting: string = "hello";</w:t>
      </w:r>
    </w:p>
    <w:p>
      <w:r>
        <w:rPr>
          <w:rFonts w:ascii="Consolas" w:cs="Consolas" w:eastAsia="Consolas" w:hAnsi="Consolas"/>
          <w:shd w:fill="F1F3F5" w:color="auto" w:val="clear"/>
        </w:rPr>
        <w:t xml:space="preserve">console.log(greeting);</w:t>
      </w:r>
    </w:p>
    <w:p>
      <w:pPr>
        <w:pBdr>
          <w:bottom w:val="single" w:color="auto" w:sz="6" w:space="1"/>
        </w:pBd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 A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Col B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a1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b1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a2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b2</w:t>
            </w:r>
          </w:p>
        </w:tc>
      </w:tr>
    </w:tbl>
    <w:p>
      <w:r>
        <w:rPr>
          <w:b w:val="false"/>
          <w:bCs w:val="false"/>
          <w:i w:val="false"/>
          <w:iCs w:val="false"/>
          <w:strike w:val="false"/>
        </w:rPr>
        <w:t xml:space="preserve">unsafe-remote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inline-data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  <w:lvl w:ilvl="1" w15:tentative="1">
      <w:start w:val="1"/>
      <w:numFmt w:val="bullet"/>
      <w:lvlText w:val="*"/>
      <w:lvlJc w:val="left"/>
      <w:pPr>
        <w:ind w:left="1440" w:hanging="360"/>
      </w:pPr>
    </w:lvl>
    <w:lvl w:ilvl="2" w15:tentative="1">
      <w:start w:val="1"/>
      <w:numFmt w:val="bullet"/>
      <w:lvlText w:val="*"/>
      <w:lvlJc w:val="left"/>
      <w:pPr>
        <w:ind w:left="2160" w:hanging="360"/>
      </w:pPr>
    </w:lvl>
    <w:lvl w:ilvl="3" w15:tentative="1">
      <w:start w:val="1"/>
      <w:numFmt w:val="bullet"/>
      <w:lvlText w:val="*"/>
      <w:lvlJc w:val="left"/>
      <w:pPr>
        <w:ind w:left="2880" w:hanging="360"/>
      </w:pPr>
    </w:lvl>
    <w:lvl w:ilvl="4" w15:tentative="1">
      <w:start w:val="1"/>
      <w:numFmt w:val="bullet"/>
      <w:lvlText w:val="*"/>
      <w:lvlJc w:val="left"/>
      <w:pPr>
        <w:ind w:left="3600" w:hanging="360"/>
      </w:pPr>
    </w:lvl>
    <w:lvl w:ilvl="5" w15:tentative="1">
      <w:start w:val="1"/>
      <w:numFmt w:val="bullet"/>
      <w:lvlText w:val="*"/>
      <w:lvlJc w:val="left"/>
      <w:pPr>
        <w:ind w:left="43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  <w:lvl w:ilvl="4" w15:tentative="1">
      <w:start w:val="1"/>
      <w:numFmt w:val="decimal"/>
      <w:lvlText w:val="%5."/>
      <w:lvlJc w:val="left"/>
      <w:pPr>
        <w:ind w:left="3600" w:hanging="360"/>
      </w:pPr>
    </w:lvl>
    <w:lvl w:ilvl="5" w15:tentative="1">
      <w:start w:val="1"/>
      <w:numFmt w:val="decimal"/>
      <w:lvlText w:val="%6."/>
      <w:lvlJc w:val="left"/>
      <w:pPr>
        <w:ind w:left="43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fctk9vcoszbznykqmziw" Type="http://schemas.openxmlformats.org/officeDocument/2006/relationships/hyperlink" Target="https://example.com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Tandem (spike-docx-export)</dc:creator>
  <dc:description>Spike output -- not for production use.</dc:description>
  <cp:lastModifiedBy>Un-named</cp:lastModifiedBy>
  <cp:revision>1</cp:revision>
  <dcterms:created xsi:type="dcterms:W3CDTF">2026-05-14T17:01:57.685Z</dcterms:created>
  <dcterms:modified xsi:type="dcterms:W3CDTF">2026-05-14T17:01:57.686Z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