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CCF14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Содержание</w:t>
      </w:r>
    </w:p>
    <w:p w14:paraId="45936FFA">
      <w:pPr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6644905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Введение .................................................................................................... 3</w:t>
      </w:r>
    </w:p>
    <w:p w14:paraId="3A652A9D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 .................................................................................. 4</w:t>
      </w:r>
    </w:p>
    <w:p w14:paraId="0429E55B">
      <w:pPr>
        <w:numPr>
          <w:ilvl w:val="1"/>
          <w:numId w:val="1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Расчёт посадок гладких цилиндрических сопряжений ................. 4</w:t>
      </w:r>
    </w:p>
    <w:p w14:paraId="043898EB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посадок шпоночного соединения ....................... </w:t>
      </w:r>
      <w:r>
        <w:rPr>
          <w:rFonts w:hint="default" w:cs="Times New Roman"/>
          <w:sz w:val="32"/>
          <w:szCs w:val="32"/>
          <w:lang w:val="ru-RU"/>
        </w:rPr>
        <w:t>13</w:t>
      </w:r>
    </w:p>
    <w:p w14:paraId="31009F92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подшипников качения. Выбор допусков формы и расположения и параметров шероховатости поверхностей деталей, сопрягаемых с подшипниками ................................................................ 6</w:t>
      </w:r>
    </w:p>
    <w:p w14:paraId="63F80DD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>Нормирование точности сопряжений и деталей .................... 8</w:t>
      </w:r>
    </w:p>
    <w:p w14:paraId="7BA3EB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Список литературы .................................................................................. 8</w:t>
      </w:r>
    </w:p>
    <w:p w14:paraId="3AC412C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Технические нормативные правовые акты ............................................ 6</w:t>
      </w:r>
    </w:p>
    <w:p w14:paraId="7FF685A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C4D7C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8E0891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2D7EA1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57E67B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545CB8F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0733C0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F1E160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37EA112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CC4368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F51FAF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10C6F0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AAE9126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2857BF67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54B28C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На современном этапе развития машиностроения и приборостроения ключевым фактором конкурентоспособности является повышение надёжности и долговечности изделий. Решение этих задач неразрывно связано с вопросами обеспечения высокой точности изготовления деталей и их полной взаимозаменяемости. Взаимозаменяемость позволяет собирать сложные механизмы без дополнительной подгонки, что значительно упрощает производственные процессы, снижает себестоимость продукции и облегчает ремонт техники в процессе эксплуатации.</w:t>
      </w:r>
    </w:p>
    <w:p w14:paraId="61153C5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Основой для реализации принципов точности служит государственная система стандартизации. Нормирование точности регламентирует допустимые отклонения размеров, формы и расположения поверхностей, создавая единую техническую «базу» для конструкторов и технологов. Важнейшим инструментом контроля этих параметров выступают технические измерения. Без объективных методов оценки фактических размеров невозможно гарантировать качество выпускаемых изделий и их соответствие заданным эксплуатационным характеристикам.</w:t>
      </w:r>
    </w:p>
    <w:p w14:paraId="0E56878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 рамках данной курсовой работы рассматриваются прикладные аспекты применения единой системы допусков и посадок (ЕСДП), а также методы выбора средств измерений и расчёт параметров точности типовых соединений. Овладение этими навыками является фундаментом профессиональной подготовки инженера, обеспечивая возможность проектирования машин высокого технического уровня.</w:t>
      </w:r>
    </w:p>
    <w:p w14:paraId="7CC9AA6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689A99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7F178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397FED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</w:t>
      </w:r>
    </w:p>
    <w:p w14:paraId="7550CC38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Расчёт посадок гладких цилиндрических сопряжений</w:t>
      </w:r>
    </w:p>
    <w:p w14:paraId="2C419BCB">
      <w:pPr>
        <w:spacing w:line="360" w:lineRule="auto"/>
        <w:ind w:right="0" w:righ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Для двух заданных гладких цилиндрических соединений дать краткую характеристику посадок (вид, предпочтительность, принадлежность к системе, рекомендации по использованию). Построить схему распределения полей допусков, рассчитать предельные размеры сопрягаемых деталей, зазоры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(натяги) табличные и вероятные, а также допуски посадок. Для переходных посадок определить вероятности получения зазоров и натягов. Построить диаграмму распределения зазоров (натягов) партии соединения.</w:t>
      </w:r>
    </w:p>
    <w:p w14:paraId="60495A35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Исходные данные:</w:t>
      </w:r>
    </w:p>
    <w:p w14:paraId="4F9345F6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AC79DCF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95 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5D9C4A9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348CDC2">
      <w:pPr>
        <w:numPr>
          <w:ilvl w:val="1"/>
          <w:numId w:val="3"/>
        </w:num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Расчёт посадки с зазором</w:t>
      </w:r>
    </w:p>
    <w:p w14:paraId="4D9F272F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</w:p>
    <w:p w14:paraId="6239866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– посадка с зазором в системе основного отверстия.</w:t>
      </w:r>
    </w:p>
    <w:p w14:paraId="5C6AE5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со значительным гарантированным зазором («ходовая»). «Ходовые» посадки практически всегда обеспечивают свободное взаимное перемещение деталей в сопряжениях, и для их сборки не требуется применение специального прессового оборудования.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H7/d8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H8/d9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D9/h9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детали должны беспрепятственно вращаться или совершать продольно-поступательные движения в условиях возможных температурных деформаций, перекосов, а также при высоких рабочих скоростях.</w:t>
      </w:r>
    </w:p>
    <w:p w14:paraId="6AE28A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Посадки с зазором применяют как подвижные в узлах трения для обеспечения надёжного размещения и циркуляции смазочного материала в сопряжении. Взаимная подвижность деталей соединения по посадке с зазором гарантируется за счёт разности фактических диаметров отверстия и вала. При высоких требованиях к лёгкости хода и необходимости компенсации тепловых зазоров назначают посадки с максимальными гарантированными зазорами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H/d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H/e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малого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10 мм обеспечивает стабильное функционирование точных узлов и механизмов (например, подшипников скольжения или направляющих втулок), исключая риск заклинивания деталей при нагреве в процессе эксплуатации.</w:t>
      </w:r>
    </w:p>
    <w:p w14:paraId="2CDF0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Рассчитываем предельные размеры отверстия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.</w:t>
      </w:r>
    </w:p>
    <w:p w14:paraId="3B4EE2A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По ГОСТ 25346-89 «Основные нормы взаимозаменяемости. Единая система допусков и посадок. Общие положения, ряды допуском и основных отклонений» определяем значение допуска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(нижнего) отклонения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0B0FB5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5797E1C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182B6A0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+ 22 = +22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B41CC4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54F19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6591BD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297F1E7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 = 10,000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73443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+ 0,022 = 10,022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01028F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D06B17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64AE893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По ГОСТ 25346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-89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определяем значения допуска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(верхнего) отклонения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653A31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Нижнее отклонение будет равно</w:t>
      </w:r>
    </w:p>
    <w:p w14:paraId="34CF0B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2D9B3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 = es - 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22 = -47 мкм</w:t>
      </w:r>
    </w:p>
    <w:p w14:paraId="55CC8FE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A34F65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5818E4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1446D2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10,000 - 0,047 = 9,953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6EC1476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0,025 = 9,975 мм.</w:t>
      </w:r>
    </w:p>
    <w:p w14:paraId="7F2DA92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DE8E2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1.1).</w:t>
      </w:r>
    </w:p>
    <w:p w14:paraId="4F8E36C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1.1</w:t>
      </w:r>
    </w:p>
    <w:p w14:paraId="37795D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0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3C6EF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500EB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68F91C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5F8EC6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7BA6D4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219C7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032BBF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14D6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ECD13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056131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9EE83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+22</w:t>
            </w:r>
          </w:p>
        </w:tc>
        <w:tc>
          <w:tcPr>
            <w:tcW w:w="1635" w:type="dxa"/>
            <w:vAlign w:val="center"/>
          </w:tcPr>
          <w:p w14:paraId="7AE27D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3A837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10,000</w:t>
            </w:r>
          </w:p>
        </w:tc>
        <w:tc>
          <w:tcPr>
            <w:tcW w:w="1603" w:type="dxa"/>
            <w:vAlign w:val="center"/>
          </w:tcPr>
          <w:p w14:paraId="182C4B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10,022</w:t>
            </w:r>
          </w:p>
        </w:tc>
      </w:tr>
      <w:tr w14:paraId="1E7C5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DADBC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d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8</w:t>
            </w:r>
          </w:p>
        </w:tc>
        <w:tc>
          <w:tcPr>
            <w:tcW w:w="1515" w:type="dxa"/>
            <w:vAlign w:val="center"/>
          </w:tcPr>
          <w:p w14:paraId="60281E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689AD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-25</w:t>
            </w:r>
          </w:p>
        </w:tc>
        <w:tc>
          <w:tcPr>
            <w:tcW w:w="1635" w:type="dxa"/>
            <w:vAlign w:val="center"/>
          </w:tcPr>
          <w:p w14:paraId="62A191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-47</w:t>
            </w:r>
          </w:p>
        </w:tc>
        <w:tc>
          <w:tcPr>
            <w:tcW w:w="1729" w:type="dxa"/>
            <w:vAlign w:val="center"/>
          </w:tcPr>
          <w:p w14:paraId="1A6E20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9,953</w:t>
            </w:r>
          </w:p>
        </w:tc>
        <w:tc>
          <w:tcPr>
            <w:tcW w:w="1603" w:type="dxa"/>
            <w:vAlign w:val="center"/>
          </w:tcPr>
          <w:p w14:paraId="312EED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9,975</w:t>
            </w:r>
          </w:p>
        </w:tc>
      </w:tr>
    </w:tbl>
    <w:p w14:paraId="6796652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2C1A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1.1) и рассчитываем предельные значения зазоров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8A00DF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522FB1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10,022 - 9,953 = 0,069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2534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10,000 - 9,975 = 0,025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61EB449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drawing>
          <wp:inline distT="0" distB="0" distL="114300" distR="114300">
            <wp:extent cx="3663950" cy="3279140"/>
            <wp:effectExtent l="0" t="0" r="12700" b="16510"/>
            <wp:docPr id="9" name="Изображение 9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Фрагмен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CF7D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1.1. Схема расположения полей допусков сопрягаемых деталей</w:t>
      </w:r>
    </w:p>
    <w:p w14:paraId="238968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Средний зазор</w:t>
      </w:r>
    </w:p>
    <w:p w14:paraId="00C0B7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78A774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0,069 + 0,025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)/2 = 0,047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065CE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49F25E8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Допуск посадки</w:t>
      </w:r>
    </w:p>
    <w:p w14:paraId="031E8D9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7757F9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subscript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= 0,022 + 0,022 = 0,044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2570FC5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0,069 - 0,025 = 0,044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23F97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6ABBB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Среднеквадрическое</w:t>
      </w:r>
      <w:r>
        <w:rPr>
          <w:rFonts w:hint="default"/>
          <w:sz w:val="28"/>
          <w:szCs w:val="28"/>
          <w:lang w:val="ru-RU"/>
        </w:rPr>
        <w:t xml:space="preserve"> отклонение посадки</w:t>
      </w:r>
    </w:p>
    <w:p w14:paraId="7731D1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9" w:firstLineChars="0"/>
        <w:jc w:val="both"/>
        <w:textAlignment w:val="auto"/>
        <w:rPr>
          <w:rFonts w:hint="default" w:hAnsi="Cambria Math"/>
          <w:i w:val="0"/>
          <w:iCs w:val="0"/>
          <w:sz w:val="28"/>
          <w:szCs w:val="28"/>
          <w:lang w:val="ru-RU" w:eastAsia="zh-CN"/>
        </w:rPr>
      </w:pPr>
      <m:oMathPara>
        <m:oMath>
          <m:sSub>
            <m:sSubPr>
              <m:ctrl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6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S</m:t>
              </m:r>
              <m:ctrl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6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31,11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5,19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B487F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Расчёт предельных значений вероятных зазоров.</w:t>
      </w:r>
    </w:p>
    <w:p w14:paraId="1751E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540BC3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+ 3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6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+ 3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62,53 мкм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0,063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3B2189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-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3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6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47 - 3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31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,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4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3 мкм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0,0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31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81773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B234C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Схема распределения вероятных зазоров приведена на рис. 1.2</w:t>
      </w:r>
    </w:p>
    <w:p w14:paraId="70B22F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3152775" cy="3465195"/>
            <wp:effectExtent l="0" t="0" r="9525" b="1905"/>
            <wp:docPr id="7" name="Изображение 7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Фрагмен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CC8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1.2. Схема распределения вероятных зазоров</w:t>
      </w:r>
    </w:p>
    <w:p w14:paraId="1456EAD7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-283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Расчёт </w:t>
      </w:r>
      <w:r>
        <w:rPr>
          <w:rFonts w:hint="default" w:cs="Times New Roman"/>
          <w:b/>
          <w:bCs/>
          <w:i w:val="0"/>
          <w:iCs w:val="0"/>
          <w:sz w:val="28"/>
          <w:szCs w:val="28"/>
          <w:lang w:val="ru-RU"/>
        </w:rPr>
        <w:t>переходной посадки</w:t>
      </w:r>
    </w:p>
    <w:p w14:paraId="41AA509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00B6E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– посадка переходная в системе основного отверстия.</w:t>
      </w:r>
    </w:p>
    <w:p w14:paraId="2F110A3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 преимущественным натягом («глухая»). «Глухие» посадки практически всегда обеспечивают натяги в сопряжениях, и для их сборки могут использоваться нагревательные, холодильные установки или прессы.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H7/n6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N6/h5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N7/h6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не допускаются зазоры как возможные причины мёртвых ходов, а также ударов и других нежелательных динамических явлений.</w:t>
      </w:r>
    </w:p>
    <w:p w14:paraId="046F6A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Переходные посадки применяют как центрирующие в неподвижных соединениях деталей, подлежащих периодической разборке и сборке при условии сохранения заданного характера соединения. Взаимная неподвижность деталей соединения по переходной посадке обеспечивается с помощью дополнительных деталей. При высоких требованиях точности центрирования, при высоких нагрузках необходимо назначать переходные посадки с максимальной вероятностью натяга,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N/h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среднего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мм обеспечивает жёсткое и плотное центрирование сопрягаемых деталей (например, зубчатых колес или шкивов на валах), гарантируя стабильную работу узла при воздействии знакопеременных и динамических нагрузок.</w:t>
      </w:r>
    </w:p>
    <w:p w14:paraId="732908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2E8346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54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 и основного (нижнего) отклонения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0.</w:t>
      </w:r>
    </w:p>
    <w:p w14:paraId="440A4D4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0C0D0B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F851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0 + 54 = + 54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D1D091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450301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отверстия:</w:t>
      </w:r>
    </w:p>
    <w:p w14:paraId="7663A0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427D8B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 = 95,000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0C48391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95,000 + 0,054 = 95,054 мм.</w:t>
      </w:r>
    </w:p>
    <w:p w14:paraId="1865AB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0D347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Рассчитаем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cs="Times New Roman"/>
          <w:i/>
          <w:iCs/>
          <w:sz w:val="28"/>
          <w:szCs w:val="28"/>
          <w:lang w:val="en-US"/>
        </w:rPr>
        <w:t>n7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319DA2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По ГОСТ 25346-89 определяем значение допуска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35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мкм и основного (нижнего) отклонения вала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 +17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72D98D0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3C4A42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8C367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+17 + 35 = +52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3CC76CC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6EB0DB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вала:</w:t>
      </w:r>
    </w:p>
    <w:p w14:paraId="65DF58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90F67E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+ 0,017 = 95,017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48E9530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95,000 + 0,052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95,052 мм.</w:t>
      </w:r>
    </w:p>
    <w:p w14:paraId="3F0C4F0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5B6A48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1.2).</w:t>
      </w:r>
    </w:p>
    <w:p w14:paraId="66DC6A8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1.2</w:t>
      </w:r>
    </w:p>
    <w:p w14:paraId="37D84DB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0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789EC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6B2F9E2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12C019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058AA0C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4DB5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7A5BA5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140F0A4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2B79B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3F8CC4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687216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54</w:t>
            </w:r>
          </w:p>
        </w:tc>
        <w:tc>
          <w:tcPr>
            <w:tcW w:w="1695" w:type="dxa"/>
            <w:vAlign w:val="center"/>
          </w:tcPr>
          <w:p w14:paraId="7F9D92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+54</w:t>
            </w:r>
          </w:p>
        </w:tc>
        <w:tc>
          <w:tcPr>
            <w:tcW w:w="1635" w:type="dxa"/>
            <w:vAlign w:val="center"/>
          </w:tcPr>
          <w:p w14:paraId="68DA1B9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017333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95,000</w:t>
            </w:r>
          </w:p>
        </w:tc>
        <w:tc>
          <w:tcPr>
            <w:tcW w:w="1603" w:type="dxa"/>
            <w:vAlign w:val="center"/>
          </w:tcPr>
          <w:p w14:paraId="097F67C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95,054</w:t>
            </w:r>
          </w:p>
        </w:tc>
      </w:tr>
      <w:tr w14:paraId="78572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F4A37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lang w:val="ru-RU"/>
              </w:rPr>
              <w:t>95</w:t>
            </w:r>
            <w:r>
              <w:rPr>
                <w:rFonts w:hint="default" w:cs="Times New Roman"/>
                <w:i/>
                <w:iCs/>
                <w:sz w:val="28"/>
                <w:szCs w:val="28"/>
                <w:lang w:val="en-US"/>
              </w:rPr>
              <w:t>n7</w:t>
            </w:r>
          </w:p>
        </w:tc>
        <w:tc>
          <w:tcPr>
            <w:tcW w:w="1515" w:type="dxa"/>
            <w:vAlign w:val="center"/>
          </w:tcPr>
          <w:p w14:paraId="5D1276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35</w:t>
            </w:r>
          </w:p>
        </w:tc>
        <w:tc>
          <w:tcPr>
            <w:tcW w:w="1695" w:type="dxa"/>
            <w:vAlign w:val="center"/>
          </w:tcPr>
          <w:p w14:paraId="2FD66B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+52</w:t>
            </w:r>
          </w:p>
        </w:tc>
        <w:tc>
          <w:tcPr>
            <w:tcW w:w="1635" w:type="dxa"/>
            <w:vAlign w:val="center"/>
          </w:tcPr>
          <w:p w14:paraId="7231BA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+17</w:t>
            </w:r>
          </w:p>
        </w:tc>
        <w:tc>
          <w:tcPr>
            <w:tcW w:w="1729" w:type="dxa"/>
            <w:vAlign w:val="center"/>
          </w:tcPr>
          <w:p w14:paraId="27A614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95,017</w:t>
            </w:r>
          </w:p>
        </w:tc>
        <w:tc>
          <w:tcPr>
            <w:tcW w:w="1603" w:type="dxa"/>
            <w:vAlign w:val="center"/>
          </w:tcPr>
          <w:p w14:paraId="22E154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95,052</w:t>
            </w:r>
          </w:p>
        </w:tc>
      </w:tr>
    </w:tbl>
    <w:p w14:paraId="0DF5084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1D2198D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1.3) и рассчитываем предельные значения табличных зазоров (натягов).</w:t>
      </w:r>
    </w:p>
    <w:p w14:paraId="3FBD40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lef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D1EC7C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95,054 + 95,000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)/2 = 95,027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ED3D27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(d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)/2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(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+ 95,017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)/2 =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95,0345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;</w:t>
      </w:r>
    </w:p>
    <w:p w14:paraId="3DB977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95,054 - 95,017 = 0,037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мм;</w:t>
      </w:r>
    </w:p>
    <w:p w14:paraId="5DE040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95,052 - 95,000 =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0,052 мм.</w:t>
      </w:r>
    </w:p>
    <w:p w14:paraId="7CDD68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189F613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4236085" cy="2727325"/>
            <wp:effectExtent l="0" t="0" r="12065" b="15875"/>
            <wp:docPr id="3" name="Изображение 3" descr="Фрагмен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Фрагмент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6085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98B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1.3. Схема расположения полей допусков сопрягаемых деталей</w:t>
      </w:r>
    </w:p>
    <w:p w14:paraId="13B9935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Допуск посадки</w:t>
      </w:r>
    </w:p>
    <w:p w14:paraId="4DEF02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B08E0E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0,054 + 0,035 = 0,089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D55F87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(S,N)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0,037 +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0,052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0,089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1BE3DDD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4A7112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Рассчитываем математическое ожидание и стандартное отклонение зазоров:</w:t>
      </w:r>
    </w:p>
    <w:p w14:paraId="457A84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59DC9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M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-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95,027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95,0345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= -0,0075 мм;</w:t>
      </w:r>
    </w:p>
    <w:p w14:paraId="22BE2F9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SubPr>
            <m:e>
              <m:r>
                <m:rPr>
                  <m:nor/>
                </m:r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  <m:t>σ</m:t>
              </m:r>
              <m:ctrl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e>
            <m:sub>
              <m:r>
                <m:rPr/>
                <w:rPr>
                  <w:rStyle w:val="6"/>
                  <w:rFonts w:hint="default" w:ascii="Cambria Math" w:hAnsi="Cambria Math" w:eastAsia="Arial" w:cs="Times New Roman"/>
                  <w:kern w:val="0"/>
                  <w:sz w:val="28"/>
                  <w:szCs w:val="28"/>
                  <w:u w:val="none"/>
                  <w:lang w:val="en-US" w:eastAsia="zh-CN"/>
                </w:rPr>
                <m:t>(S,N)</m:t>
              </m:r>
              <m:ctrlPr>
                <w:rPr>
                  <w:rStyle w:val="6"/>
                  <w:rFonts w:hint="default" w:ascii="Cambria Math" w:hAnsi="Cambria Math" w:eastAsia="Arial" w:cs="Times New Roman"/>
                  <w:b w:val="0"/>
                  <w:i/>
                  <w:iCs w:val="0"/>
                  <w:kern w:val="0"/>
                  <w:sz w:val="28"/>
                  <w:szCs w:val="28"/>
                  <w:u w:val="none"/>
                  <w:lang w:val="ru-RU" w:eastAsia="zh-CN"/>
                </w:rPr>
              </m:ctrlPr>
            </m:sub>
          </m:sSub>
          <m:r>
            <m:rPr/>
            <w:rPr>
              <w:rStyle w:val="6"/>
              <w:rFonts w:hint="default" w:ascii="Cambria Math" w:hAnsi="Cambria Math" w:eastAsia="Arial" w:cs="Times New Roman"/>
              <w:kern w:val="0"/>
              <w:sz w:val="28"/>
              <w:szCs w:val="28"/>
              <w:u w:val="none"/>
              <w:lang w:val="en-US" w:eastAsia="zh-CN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54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 w:cs="Times New Roman"/>
                          <w:sz w:val="28"/>
                          <w:szCs w:val="28"/>
                          <w:lang w:val="en-US"/>
                        </w:rPr>
                        <m:t>35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b w:val="0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b w:val="0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64,35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b w:val="0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en-US"/>
            </w:rPr>
            <m:t xml:space="preserve"> = 10,73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b w:val="0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554377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en-US"/>
        </w:rPr>
      </w:pPr>
    </w:p>
    <w:p w14:paraId="1269DB8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ru-RU" w:eastAsia="zh-CN"/>
        </w:rPr>
      </w:pPr>
      <w:r>
        <w:rPr>
          <w:rFonts w:hint="default" w:hAnsi="Cambria Math"/>
          <w:i w:val="0"/>
          <w:sz w:val="28"/>
          <w:szCs w:val="28"/>
          <w:lang w:val="ru-RU" w:eastAsia="zh-CN"/>
        </w:rPr>
        <w:t>Рассчитаем предельные значения вероятных зазоров и натягов:</w:t>
      </w:r>
    </w:p>
    <w:p w14:paraId="5961CB7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hAnsi="Cambria Math"/>
          <w:i w:val="0"/>
          <w:sz w:val="28"/>
          <w:szCs w:val="28"/>
          <w:lang w:val="ru-RU" w:eastAsia="zh-CN"/>
        </w:rPr>
      </w:pPr>
    </w:p>
    <w:p w14:paraId="12B3516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ru-RU" w:eastAsia="zh-CN"/>
        </w:rPr>
      </w:pPr>
      <w:r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max.</w:t>
      </w:r>
      <w:r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+ 3</w:t>
      </w:r>
      <m:oMath>
        <m:r>
          <m:rPr>
            <m:nor/>
          </m:rPr>
          <w:rPr>
            <w:rStyle w:val="6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6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+ 3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24,69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мкм = 0,025 мм;</w:t>
      </w:r>
    </w:p>
    <w:p w14:paraId="5E0561D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Fonts w:hint="default" w:hAnsi="Cambria Math"/>
          <w:i/>
          <w:iCs/>
          <w:sz w:val="28"/>
          <w:szCs w:val="28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min.</w:t>
      </w:r>
      <w:r>
        <w:rPr>
          <w:rFonts w:hint="default" w:hAnsi="Cambria Math"/>
          <w:i/>
          <w:iCs/>
          <w:sz w:val="28"/>
          <w:szCs w:val="28"/>
          <w:vertAlign w:val="subscript"/>
          <w:lang w:val="ru-RU" w:eastAsia="zh-CN"/>
        </w:rPr>
        <w:t>вер.</w:t>
      </w:r>
      <w:r>
        <w:rPr>
          <w:rFonts w:hint="default" w:hAnsi="Cambria Math"/>
          <w:i/>
          <w:iCs/>
          <w:sz w:val="28"/>
          <w:szCs w:val="28"/>
          <w:lang w:val="ru-RU" w:eastAsia="zh-CN"/>
        </w:rPr>
        <w:t xml:space="preserve"> = 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>M</w:t>
      </w:r>
      <w:r>
        <w:rPr>
          <w:rFonts w:hint="default" w:hAnsi="Cambria Math"/>
          <w:i/>
          <w:iCs/>
          <w:sz w:val="28"/>
          <w:szCs w:val="28"/>
          <w:vertAlign w:val="subscript"/>
          <w:lang w:val="en-US" w:eastAsia="zh-CN"/>
        </w:rPr>
        <w:t>S</w:t>
      </w:r>
      <w:r>
        <w:rPr>
          <w:rFonts w:hint="default" w:hAnsi="Cambria Math"/>
          <w:i/>
          <w:iCs/>
          <w:sz w:val="28"/>
          <w:szCs w:val="28"/>
          <w:lang w:val="en-US" w:eastAsia="zh-CN"/>
        </w:rPr>
        <w:t xml:space="preserve"> - 3</w:t>
      </w:r>
      <m:oMath>
        <m:r>
          <m:rPr>
            <m:nor/>
          </m:rPr>
          <w:rPr>
            <w:rStyle w:val="6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6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-7,5 - 3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10,73 =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-39,69 мкм;</w:t>
      </w:r>
    </w:p>
    <w:p w14:paraId="5EA7AE0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/>
        </w:rPr>
        <w:t>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max.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/>
        </w:rPr>
        <w:t>вер.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= -39,69 мкм = -0,040 мм.</w:t>
      </w:r>
    </w:p>
    <w:p w14:paraId="2ED17F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</w:p>
    <w:p w14:paraId="03134E6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Рассчитаем вероятность получения зазоров и натягов</w:t>
      </w:r>
    </w:p>
    <w:p w14:paraId="61113A5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SubPr>
            <m:e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Ф</m:t>
              </m: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e>
            <m:sub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ru-RU"/>
                </w:rPr>
                <m:t>0</m:t>
              </m: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sub>
          </m:sSub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(</m:t>
          </m:r>
          <m:r>
            <m:rPr>
              <m:nor/>
            </m:rPr>
            <w:rPr>
              <w:rStyle w:val="6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>z</m:t>
          </m:r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>)</m:t>
          </m:r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 xml:space="preserve"> = </m:t>
          </m:r>
          <m:f>
            <m:fP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>1</m:t>
              </m: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num>
            <m:den>
              <m:rad>
                <m:radPr>
                  <m:degHide m:val="1"/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radPr>
                <m:deg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g>
                <m:e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π</m:t>
                  </m:r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e>
              </m:rad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ru-RU"/>
            </w:rPr>
            <m:t xml:space="preserve"> </m:t>
          </m:r>
          <m:sSup>
            <m:sSupP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SupPr>
            <m:e>
              <m:nary>
                <m:naryPr>
                  <m:limLoc m:val="undOvr"/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naryPr>
                <m:sub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0</m:t>
                  </m:r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b>
                <m:sup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z</m:t>
                  </m:r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sup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e</m:t>
                  </m:r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/>
                    </w:rPr>
                  </m:ctrlPr>
                </m:e>
              </m:nary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e>
            <m:sup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− </m:t>
              </m:r>
              <m:f>
                <m:fPr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</m:rPr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z</m:t>
                      </m:r>
                      <m:ctrlPr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 w:val="0"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  <m:t>2</m:t>
                      </m:r>
                      <m:ctrlPr>
                        <w:rPr>
                          <w:rStyle w:val="6"/>
                          <w:rFonts w:hint="default" w:ascii="Cambria Math" w:hAnsi="Cambria Math" w:cs="Times New Roman"/>
                          <w:b w:val="0"/>
                          <w:bCs w:val="0"/>
                          <w:i/>
                          <w:iCs w:val="0"/>
                          <w:kern w:val="0"/>
                          <w:sz w:val="28"/>
                          <w:szCs w:val="28"/>
                          <w:u w:val="none"/>
                          <w:lang w:val="en-US"/>
                        </w:rPr>
                      </m:ctrlPr>
                    </m:sup>
                  </m:sSup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/>
                    </w:rPr>
                  </m:ctrlPr>
                </m:den>
              </m:f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/>
                </w:rPr>
                <m:t xml:space="preserve"> </m:t>
              </m:r>
              <m:ctrlPr>
                <w:rPr>
                  <w:rStyle w:val="6"/>
                  <w:rFonts w:hint="default" w:ascii="Cambria Math" w:hAnsi="Cambria Math" w:cs="Times New Roman"/>
                  <w:b w:val="0"/>
                  <w:bCs w:val="0"/>
                  <w:i/>
                  <w:iCs w:val="0"/>
                  <w:kern w:val="0"/>
                  <w:sz w:val="28"/>
                  <w:szCs w:val="28"/>
                  <w:u w:val="none"/>
                  <w:lang w:val="ru-RU"/>
                </w:rPr>
              </m:ctrlPr>
            </m:sup>
          </m:sSup>
          <m:r>
            <m:rPr>
              <m:nor/>
            </m:rPr>
            <w:rPr>
              <w:rStyle w:val="6"/>
              <w:rFonts w:hint="default" w:ascii="Cambria Math" w:hAnsi="Cambria Math" w:cs="Times New Roman"/>
              <w:b w:val="0"/>
              <w:bCs w:val="0"/>
              <w:i/>
              <w:iCs w:val="0"/>
              <w:kern w:val="0"/>
              <w:sz w:val="28"/>
              <w:szCs w:val="28"/>
              <w:u w:val="none"/>
              <w:lang w:val="en-US"/>
            </w:rPr>
            <m:t xml:space="preserve">dz </m:t>
          </m:r>
          <m:r>
            <m:rPr>
              <m:nor/>
              <m:sty m:val="p"/>
            </m:rPr>
            <w:rPr>
              <w:rStyle w:val="6"/>
              <w:rFonts w:hint="default" w:ascii="Cambria Math" w:hAnsi="Cambria Math" w:cs="Times New Roman"/>
              <w:b w:val="0"/>
              <w:bCs w:val="0"/>
              <w:i w:val="0"/>
              <w:iCs w:val="0"/>
              <w:kern w:val="0"/>
              <w:sz w:val="28"/>
              <w:szCs w:val="28"/>
              <w:u w:val="none"/>
              <w:lang w:val="en-US"/>
            </w:rPr>
            <m:t>,</m:t>
          </m:r>
        </m:oMath>
      </m:oMathPara>
    </w:p>
    <w:p w14:paraId="0F86CE8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</w:pPr>
      <w:r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/>
        </w:rPr>
        <w:t xml:space="preserve">где </w:t>
      </w:r>
      <w:r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z = </w:t>
      </w:r>
      <m:oMath>
        <m:f>
          <m:fPr>
            <m:ctrlPr>
              <w:rPr>
                <w:rStyle w:val="6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fPr>
          <m:num>
            <m:r>
              <m:rPr/>
              <w:rPr>
                <w:rStyle w:val="6"/>
                <w:rFonts w:hint="default" w:ascii="Cambria Math" w:hAnsi="Cambria Math" w:cs="Times New Roman"/>
                <w:kern w:val="0"/>
                <w:sz w:val="28"/>
                <w:szCs w:val="28"/>
                <w:u w:val="none"/>
                <w:lang w:val="en-US"/>
              </w:rPr>
              <m:t>x</m:t>
            </m:r>
            <m:ctrlPr>
              <w:rPr>
                <w:rStyle w:val="6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num>
          <m:den>
            <m:r>
              <m:rPr>
                <m:nor/>
              </m:rPr>
              <w:rPr>
                <w:rStyle w:val="6"/>
                <w:rFonts w:hint="default" w:ascii="Cambria Math" w:hAnsi="Cambria Math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ru-RU" w:eastAsia="zh-CN"/>
              </w:rPr>
              <m:t>σ</m:t>
            </m:r>
            <m:ctrlPr>
              <w:rPr>
                <w:rStyle w:val="6"/>
                <w:rFonts w:ascii="Cambria Math" w:hAnsi="Cambria Math" w:cs="Times New Roman"/>
                <w:b w:val="0"/>
                <w:bCs w:val="0"/>
                <w:i/>
                <w:iCs w:val="0"/>
                <w:kern w:val="0"/>
                <w:sz w:val="28"/>
                <w:szCs w:val="28"/>
                <w:u w:val="none"/>
                <w:lang w:val="en-US"/>
              </w:rPr>
            </m:ctrlPr>
          </m:den>
        </m:f>
      </m:oMath>
      <w:r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/>
        </w:rPr>
        <w:t xml:space="preserve"> .</w:t>
      </w:r>
    </w:p>
    <w:p w14:paraId="5A9390E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hAnsi="Cambria Math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/>
        </w:rPr>
      </w:pPr>
    </w:p>
    <w:p w14:paraId="3C4771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В данном примере</w:t>
      </w:r>
    </w:p>
    <w:p w14:paraId="2998B6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7D1A6C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x = M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-7,5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мкм;</w:t>
      </w:r>
    </w:p>
    <w:p w14:paraId="539C00A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m:oMath>
        <m:r>
          <m:rPr>
            <m:nor/>
          </m:rPr>
          <w:rPr>
            <w:rStyle w:val="6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6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 xml:space="preserve"> = 10,73 </w:t>
      </w:r>
      <w:r>
        <w:rPr>
          <w:rFonts w:hint="default" w:ascii="Times New Roman" w:hAnsi="Cambria Math" w:cs="Times New Roman"/>
          <w:b w:val="0"/>
          <w:i w:val="0"/>
          <w:iCs/>
          <w:sz w:val="28"/>
          <w:szCs w:val="28"/>
          <w:lang w:val="ru-RU"/>
        </w:rPr>
        <w:t>мкм.</w:t>
      </w:r>
    </w:p>
    <w:p w14:paraId="3EB9E8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</w:pPr>
    </w:p>
    <w:p w14:paraId="3C3E529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  <w:t>Тогда</w:t>
      </w:r>
    </w:p>
    <w:p w14:paraId="5E3FA2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04646F1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z = |M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| / </w:t>
      </w:r>
      <m:oMath>
        <m:r>
          <m:rPr>
            <m:nor/>
          </m:rPr>
          <w:rPr>
            <w:rStyle w:val="6"/>
            <w:rFonts w:hint="default" w:ascii="Cambria Math" w:hAnsi="Cambria Math" w:eastAsia="Arial" w:cs="Times New Roman"/>
            <w:b w:val="0"/>
            <w:i/>
            <w:iCs/>
            <w:kern w:val="0"/>
            <w:sz w:val="28"/>
            <w:szCs w:val="28"/>
            <w:u w:val="none"/>
            <w:lang w:val="ru-RU" w:eastAsia="zh-CN"/>
          </w:rPr>
          <m:t>σ</m:t>
        </m:r>
      </m:oMath>
      <w:r>
        <w:rPr>
          <w:rStyle w:val="6"/>
          <w:rFonts w:hint="default" w:hAnsi="Cambria Math" w:eastAsia="Arial" w:cs="Times New Roman"/>
          <w:b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(S,N)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7,5 / </w:t>
      </w:r>
      <w:r>
        <w:rPr>
          <w:rStyle w:val="6"/>
          <w:rFonts w:hint="default" w:hAnsi="Cambria Math" w:eastAsia="Arial" w:cs="Times New Roman"/>
          <w:b w:val="0"/>
          <w:i w:val="0"/>
          <w:iCs w:val="0"/>
          <w:kern w:val="0"/>
          <w:sz w:val="28"/>
          <w:szCs w:val="28"/>
          <w:u w:val="none"/>
          <w:lang w:val="en-US" w:eastAsia="zh-CN"/>
        </w:rPr>
        <w:t>10,73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0,70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;</w:t>
      </w:r>
    </w:p>
    <w:p w14:paraId="28144A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Ф(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z = 0,70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0,2580 = 25,8 %.</w:t>
      </w:r>
    </w:p>
    <w:p w14:paraId="32ADD8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86D3B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drawing>
          <wp:inline distT="0" distB="0" distL="114300" distR="114300">
            <wp:extent cx="3907155" cy="3971925"/>
            <wp:effectExtent l="0" t="0" r="17145" b="9525"/>
            <wp:docPr id="5" name="Изображение 5" descr="Фрагмент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Фрагмент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715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782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Рисунок 1.4. Распределение вероятных зазоров (натягов)</w:t>
      </w:r>
    </w:p>
    <w:p w14:paraId="3EEBC91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Таким образом, с учётом симметрии распределения (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'' = 0,5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вероятность получения натяга</w:t>
      </w:r>
    </w:p>
    <w:p w14:paraId="60015A0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69F2C3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P(N)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+ 25,8 % = 75,8 %.</w:t>
      </w:r>
    </w:p>
    <w:p w14:paraId="1C1D09A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BE572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Определим вероятность получения зазоров</w:t>
      </w:r>
    </w:p>
    <w:p w14:paraId="7AD352D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7D8F0D8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P(S)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50 % - 25,8 % = 24,2 %.</w:t>
      </w:r>
    </w:p>
    <w:p w14:paraId="310F17E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6B8564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F19E9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62F522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095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2E689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58E64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01F97C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52B17D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1C8D0D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480477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5FBE4D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B74F0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2A5F8E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226911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006EE87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2A81FF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658CC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726EDC6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67102A9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5053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3DC4542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</w:p>
    <w:p w14:paraId="1E87A5A9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cs="Times New Roman"/>
          <w:b/>
          <w:bCs/>
          <w:sz w:val="32"/>
          <w:szCs w:val="32"/>
          <w:lang w:val="ru-RU" w:eastAsia="zh-CN"/>
        </w:rPr>
        <w:t>Выбор и расчёт посадок шпоночного соединения</w:t>
      </w:r>
    </w:p>
    <w:p w14:paraId="61F4DE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Для данного вида шпоночного соединения определить посадки на вал и во втулку. Построить для них схемы расположения полей допусков, рассчитать предельные размеры сопрягаемых деталей, табличные зазоры (натяги). Исходные данные </w:t>
      </w:r>
      <w:r>
        <w:rPr>
          <w:i/>
          <w:iCs/>
          <w:sz w:val="28"/>
          <w:szCs w:val="28"/>
          <w:lang w:val="en-US"/>
        </w:rPr>
        <w:t>d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1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 мм, </w:t>
      </w:r>
      <w:r>
        <w:rPr>
          <w:i/>
          <w:iCs/>
          <w:sz w:val="28"/>
          <w:szCs w:val="28"/>
          <w:lang w:val="en-US"/>
        </w:rPr>
        <w:t>l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 xml:space="preserve">0 мм, вид соединения – </w:t>
      </w:r>
      <w:r>
        <w:rPr>
          <w:sz w:val="28"/>
          <w:szCs w:val="28"/>
          <w:lang w:val="ru-RU"/>
        </w:rPr>
        <w:t>плотное</w:t>
      </w:r>
      <w:r>
        <w:rPr>
          <w:sz w:val="28"/>
          <w:szCs w:val="28"/>
        </w:rPr>
        <w:t>.</w:t>
      </w:r>
    </w:p>
    <w:p w14:paraId="724F5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sz w:val="28"/>
          <w:szCs w:val="28"/>
        </w:rPr>
      </w:pPr>
    </w:p>
    <w:p w14:paraId="7E8C18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2.1</w:t>
      </w:r>
      <w:r>
        <w:rPr>
          <w:rFonts w:hint="default"/>
          <w:b/>
          <w:bCs/>
          <w:sz w:val="28"/>
          <w:szCs w:val="28"/>
          <w:lang w:val="ru-RU"/>
        </w:rPr>
        <w:t>.</w:t>
      </w:r>
      <w:r>
        <w:rPr>
          <w:sz w:val="28"/>
          <w:szCs w:val="28"/>
        </w:rPr>
        <w:t xml:space="preserve"> В зависимости от диаметра вала определяем основные параметры шпоночного соединения по ГОСТ 23360-78:</w:t>
      </w:r>
    </w:p>
    <w:p w14:paraId="01E5EE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29"/>
        <w:textAlignment w:val="auto"/>
        <w:rPr>
          <w:sz w:val="28"/>
          <w:szCs w:val="28"/>
        </w:rPr>
      </w:pPr>
    </w:p>
    <w:p w14:paraId="7A893A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240" w:rightChars="100" w:firstLine="0" w:firstLineChars="0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629275" cy="2607310"/>
            <wp:effectExtent l="0" t="0" r="9525" b="2540"/>
            <wp:docPr id="8" name="Изображение 8" descr="Фрагмент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Фрагмент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91B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bCs w:val="0"/>
          <w:sz w:val="28"/>
          <w:szCs w:val="28"/>
          <w:lang w:val="ru-RU" w:eastAsia="zh-CN"/>
        </w:rPr>
        <w:t>Рисунок 2.1. Схема шпоночного соединения</w:t>
      </w:r>
    </w:p>
    <w:p w14:paraId="65AB70E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Ширина шпонки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b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2B094C9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Высота шпонки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h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6 мм,</w:t>
      </w:r>
    </w:p>
    <w:p w14:paraId="6917E62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вала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1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3,5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F801B3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0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 мм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>,</w:t>
      </w:r>
    </w:p>
    <w:p w14:paraId="71ECBD7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Глубина впадины детали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vertAlign w:val="subscript"/>
          <w:lang w:val="en-US"/>
        </w:rPr>
        <w:t>2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2,8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3E43C3B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 +0,1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124738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 xml:space="preserve">Диаметр вала </w:t>
      </w:r>
      <w:r>
        <w:rPr>
          <w:rFonts w:hint="default" w:ascii="Times New Roman" w:hAnsi="Times New Roman" w:cs="Times New Roman"/>
          <w:b w:val="0"/>
          <w:i/>
          <w:iCs w:val="0"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en-US"/>
        </w:rPr>
        <w:t xml:space="preserve"> = 18 </w:t>
      </w:r>
      <w:r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4A84DD1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/>
        </w:rPr>
      </w:pPr>
    </w:p>
    <w:p w14:paraId="4E20AF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2.2.</w:t>
      </w:r>
      <w:r>
        <w:rPr>
          <w:sz w:val="28"/>
          <w:szCs w:val="28"/>
        </w:rPr>
        <w:t xml:space="preserve"> Исходя из выбранных параметров, рассчитываем шпонку:</w:t>
      </w:r>
    </w:p>
    <w:p w14:paraId="65172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t xml:space="preserve">Шпонка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>×2</w:t>
      </w:r>
      <w:r>
        <w:rPr>
          <w:rFonts w:hint="default"/>
          <w:sz w:val="28"/>
          <w:szCs w:val="28"/>
          <w:lang w:val="ru-RU"/>
        </w:rPr>
        <w:t>8</w:t>
      </w:r>
      <w:r>
        <w:rPr>
          <w:sz w:val="28"/>
          <w:szCs w:val="28"/>
        </w:rPr>
        <w:t>0 ГОСТ 23360-78</w:t>
      </w:r>
      <w:r>
        <w:rPr>
          <w:rFonts w:hint="default"/>
          <w:sz w:val="28"/>
          <w:szCs w:val="28"/>
          <w:lang w:val="en-US"/>
        </w:rPr>
        <w:t>.</w:t>
      </w:r>
    </w:p>
    <w:p w14:paraId="31A1C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7103C3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sz w:val="28"/>
          <w:szCs w:val="28"/>
        </w:rPr>
        <w:t xml:space="preserve"> Расчёт шпоночного соединения по ширине шпонки:</w:t>
      </w:r>
    </w:p>
    <w:p w14:paraId="7FC0D7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</w:r>
    </w:p>
    <w:p w14:paraId="49EA95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1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 xml:space="preserve">аз вала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</w:rPr>
        <w:t>9</w:t>
      </w:r>
    </w:p>
    <w:p w14:paraId="1A9F8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18A942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</w:p>
    <w:p w14:paraId="370573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trike w:val="0"/>
          <w:dstrike w:val="0"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2294AF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i/>
          <w:iCs/>
          <w:sz w:val="28"/>
          <w:szCs w:val="28"/>
          <w:vertAlign w:val="subscript"/>
          <w:lang w:val="en-US"/>
        </w:rPr>
        <w:t>1min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473B2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ab/>
      </w:r>
    </w:p>
    <w:p w14:paraId="585382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b w:val="0"/>
          <w:bCs w:val="0"/>
          <w:sz w:val="28"/>
          <w:szCs w:val="28"/>
        </w:rPr>
        <w:t>2.2.1.</w:t>
      </w:r>
      <w:r>
        <w:rPr>
          <w:rFonts w:hint="default"/>
          <w:b w:val="0"/>
          <w:bCs w:val="0"/>
          <w:sz w:val="28"/>
          <w:szCs w:val="28"/>
          <w:lang w:val="en-US"/>
        </w:rPr>
        <w:t>2</w:t>
      </w:r>
      <w:r>
        <w:rPr>
          <w:b w:val="0"/>
          <w:bCs w:val="0"/>
          <w:sz w:val="28"/>
          <w:szCs w:val="28"/>
        </w:rPr>
        <w:t>.</w:t>
      </w:r>
      <w:r>
        <w:rPr>
          <w:sz w:val="28"/>
          <w:szCs w:val="28"/>
        </w:rPr>
        <w:t xml:space="preserve"> Ширина шпонки </w:t>
      </w:r>
      <w:r>
        <w:rPr>
          <w:i/>
          <w:iCs/>
          <w:sz w:val="28"/>
          <w:szCs w:val="28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ru-RU"/>
        </w:rPr>
        <w:t>6</w:t>
      </w:r>
      <w:r>
        <w:rPr>
          <w:i/>
          <w:iCs/>
          <w:sz w:val="28"/>
          <w:szCs w:val="28"/>
        </w:rPr>
        <w:t>h9</w:t>
      </w:r>
    </w:p>
    <w:p w14:paraId="3B9C01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</w:rPr>
      </w:pPr>
    </w:p>
    <w:p w14:paraId="7A9FA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0,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-30 мкм</w:t>
      </w:r>
      <w:r>
        <w:rPr>
          <w:rFonts w:hint="default"/>
          <w:sz w:val="28"/>
          <w:szCs w:val="28"/>
          <w:lang w:val="ru-RU"/>
        </w:rPr>
        <w:t>,</w:t>
      </w:r>
    </w:p>
    <w:p w14:paraId="1D9555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0 = 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  <w:lang w:val="en-US"/>
        </w:rPr>
        <w:t xml:space="preserve">,000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30DD55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(-0,030) = </w:t>
      </w:r>
      <w:r>
        <w:rPr>
          <w:rFonts w:hint="default"/>
          <w:sz w:val="28"/>
          <w:szCs w:val="28"/>
          <w:lang w:val="ru-RU"/>
        </w:rPr>
        <w:t>5,</w:t>
      </w:r>
      <w:r>
        <w:rPr>
          <w:sz w:val="28"/>
          <w:szCs w:val="28"/>
          <w:lang w:val="en-US"/>
        </w:rPr>
        <w:t xml:space="preserve">970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193901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73747E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.2.1.</w:t>
      </w:r>
      <w:r>
        <w:rPr>
          <w:rFonts w:hint="default"/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. </w:t>
      </w:r>
      <w:r>
        <w:rPr>
          <w:rFonts w:hint="default"/>
          <w:sz w:val="28"/>
          <w:szCs w:val="28"/>
          <w:lang w:val="ru-RU"/>
        </w:rPr>
        <w:t>П</w:t>
      </w:r>
      <w:r>
        <w:rPr>
          <w:sz w:val="28"/>
          <w:szCs w:val="28"/>
        </w:rPr>
        <w:t>аз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втулки</w:t>
      </w:r>
      <w:r>
        <w:rPr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 xml:space="preserve"> = </w:t>
      </w:r>
      <w:r>
        <w:rPr>
          <w:rFonts w:hint="default"/>
          <w:sz w:val="28"/>
          <w:szCs w:val="28"/>
          <w:lang w:val="en-US"/>
        </w:rPr>
        <w:t>6</w:t>
      </w:r>
      <w:r>
        <w:rPr>
          <w:rFonts w:hint="default"/>
          <w:i/>
          <w:iCs/>
          <w:sz w:val="28"/>
          <w:szCs w:val="28"/>
          <w:lang w:val="en-US"/>
        </w:rPr>
        <w:t>P</w:t>
      </w:r>
      <w:r>
        <w:rPr>
          <w:i/>
          <w:iCs/>
          <w:sz w:val="28"/>
          <w:szCs w:val="28"/>
          <w:lang w:val="en-US"/>
        </w:rPr>
        <w:t>9</w:t>
      </w:r>
    </w:p>
    <w:p w14:paraId="04869F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sz w:val="28"/>
          <w:szCs w:val="28"/>
          <w:lang w:val="en-US"/>
        </w:rPr>
      </w:pPr>
    </w:p>
    <w:p w14:paraId="53912C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i/>
          <w:iCs/>
          <w:sz w:val="28"/>
          <w:szCs w:val="28"/>
          <w:lang w:val="en-US"/>
        </w:rPr>
        <w:t>ES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-12 </w:t>
      </w:r>
      <w:r>
        <w:rPr>
          <w:rFonts w:hint="default"/>
          <w:sz w:val="28"/>
          <w:szCs w:val="28"/>
          <w:lang w:val="ru-RU"/>
        </w:rPr>
        <w:t>мкм</w:t>
      </w:r>
      <w:r>
        <w:rPr>
          <w:sz w:val="28"/>
          <w:szCs w:val="28"/>
        </w:rPr>
        <w:t>,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i/>
          <w:iCs/>
          <w:sz w:val="28"/>
          <w:szCs w:val="28"/>
          <w:lang w:val="en-US"/>
        </w:rPr>
        <w:t>EI</w:t>
      </w:r>
      <w:r>
        <w:rPr>
          <w:sz w:val="28"/>
          <w:szCs w:val="28"/>
        </w:rPr>
        <w:t xml:space="preserve"> = -</w:t>
      </w:r>
      <w:r>
        <w:rPr>
          <w:rFonts w:hint="default"/>
          <w:sz w:val="28"/>
          <w:szCs w:val="28"/>
          <w:lang w:val="ru-RU"/>
        </w:rPr>
        <w:t>42</w:t>
      </w:r>
      <w:r>
        <w:rPr>
          <w:sz w:val="28"/>
          <w:szCs w:val="28"/>
        </w:rPr>
        <w:t xml:space="preserve"> мкм</w:t>
      </w:r>
      <w:r>
        <w:rPr>
          <w:rFonts w:hint="default"/>
          <w:sz w:val="28"/>
          <w:szCs w:val="28"/>
          <w:lang w:val="en-US"/>
        </w:rPr>
        <w:t>,</w:t>
      </w:r>
    </w:p>
    <w:p w14:paraId="3A659E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12</w:t>
      </w:r>
      <w:r>
        <w:rPr>
          <w:sz w:val="28"/>
          <w:szCs w:val="28"/>
          <w:lang w:val="en-US"/>
        </w:rPr>
        <w:t>) = 5,</w:t>
      </w:r>
      <w:r>
        <w:rPr>
          <w:rFonts w:hint="default"/>
          <w:sz w:val="28"/>
          <w:szCs w:val="28"/>
          <w:lang w:val="en-US"/>
        </w:rPr>
        <w:t>988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,</w:t>
      </w:r>
    </w:p>
    <w:p w14:paraId="566F08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en-US"/>
        </w:rPr>
      </w:pPr>
      <w:r>
        <w:rPr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=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6 </w:t>
      </w:r>
      <w:r>
        <w:rPr>
          <w:sz w:val="28"/>
          <w:szCs w:val="28"/>
          <w:lang w:val="en-US"/>
        </w:rPr>
        <w:t>+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(-0,0</w:t>
      </w:r>
      <w:r>
        <w:rPr>
          <w:rFonts w:hint="default"/>
          <w:sz w:val="28"/>
          <w:szCs w:val="28"/>
          <w:lang w:val="en-US"/>
        </w:rPr>
        <w:t>42</w:t>
      </w:r>
      <w:r>
        <w:rPr>
          <w:sz w:val="28"/>
          <w:szCs w:val="28"/>
          <w:lang w:val="en-US"/>
        </w:rPr>
        <w:t>)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/>
          <w:sz w:val="28"/>
          <w:szCs w:val="28"/>
          <w:lang w:val="en-US"/>
        </w:rPr>
        <w:t>5,</w:t>
      </w:r>
      <w:r>
        <w:rPr>
          <w:sz w:val="28"/>
          <w:szCs w:val="28"/>
          <w:lang w:val="en-US"/>
        </w:rPr>
        <w:t>9</w:t>
      </w:r>
      <w:r>
        <w:rPr>
          <w:rFonts w:hint="default"/>
          <w:sz w:val="28"/>
          <w:szCs w:val="28"/>
          <w:lang w:val="en-US"/>
        </w:rPr>
        <w:t>58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en-US"/>
        </w:rPr>
        <w:t>.</w:t>
      </w:r>
    </w:p>
    <w:p w14:paraId="629608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textAlignment w:val="auto"/>
        <w:rPr>
          <w:rFonts w:hint="default"/>
          <w:sz w:val="28"/>
          <w:szCs w:val="28"/>
          <w:lang w:val="en-US"/>
        </w:rPr>
      </w:pPr>
    </w:p>
    <w:p w14:paraId="7A7230E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2.2.1.</w:t>
      </w:r>
      <w:r>
        <w:rPr>
          <w:rFonts w:hint="default"/>
          <w:sz w:val="28"/>
          <w:szCs w:val="28"/>
          <w:lang w:val="ru-RU"/>
        </w:rPr>
        <w:t>4</w:t>
      </w:r>
      <w:r>
        <w:rPr>
          <w:sz w:val="28"/>
          <w:szCs w:val="28"/>
        </w:rPr>
        <w:t>. Определяем предельные зазоры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и натяги</w:t>
      </w:r>
      <w:r>
        <w:rPr>
          <w:sz w:val="28"/>
          <w:szCs w:val="28"/>
        </w:rPr>
        <w:t xml:space="preserve"> в посадке:</w:t>
      </w:r>
    </w:p>
    <w:p w14:paraId="7B5391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2D591D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b2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03BCAA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 </w:t>
      </w:r>
      <w:r>
        <w:rPr>
          <w:rFonts w:hint="default"/>
          <w:sz w:val="28"/>
          <w:szCs w:val="28"/>
          <w:lang w:val="ru-RU"/>
        </w:rPr>
        <w:t>мм,</w:t>
      </w:r>
    </w:p>
    <w:p w14:paraId="004FED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N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3min</w:t>
      </w:r>
      <w:r>
        <w:rPr>
          <w:rFonts w:hint="default"/>
          <w:sz w:val="28"/>
          <w:szCs w:val="28"/>
          <w:lang w:val="en-US"/>
        </w:rPr>
        <w:t xml:space="preserve"> = 6,000 - 5,958 = 0,042 </w:t>
      </w:r>
      <w:r>
        <w:rPr>
          <w:rFonts w:hint="default"/>
          <w:sz w:val="28"/>
          <w:szCs w:val="28"/>
          <w:lang w:val="ru-RU"/>
        </w:rPr>
        <w:t>мм,</w:t>
      </w:r>
    </w:p>
    <w:p w14:paraId="365DAC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2max</w:t>
      </w:r>
      <w:r>
        <w:rPr>
          <w:rFonts w:hint="default"/>
          <w:i/>
          <w:iCs/>
          <w:sz w:val="28"/>
          <w:szCs w:val="28"/>
          <w:lang w:val="en-US"/>
        </w:rPr>
        <w:t xml:space="preserve"> =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3max</w:t>
      </w:r>
      <w:r>
        <w:rPr>
          <w:rFonts w:hint="default"/>
          <w:i/>
          <w:iCs/>
          <w:sz w:val="28"/>
          <w:szCs w:val="28"/>
          <w:lang w:val="en-US"/>
        </w:rPr>
        <w:t xml:space="preserve"> - b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2min</w:t>
      </w:r>
      <w:r>
        <w:rPr>
          <w:rFonts w:hint="default"/>
          <w:sz w:val="28"/>
          <w:szCs w:val="28"/>
          <w:lang w:val="en-US"/>
        </w:rPr>
        <w:t xml:space="preserve"> = 5,988 - 5,970 = 0,018 </w:t>
      </w:r>
      <w:r>
        <w:rPr>
          <w:rFonts w:hint="default"/>
          <w:sz w:val="28"/>
          <w:szCs w:val="28"/>
          <w:lang w:val="ru-RU"/>
        </w:rPr>
        <w:t>мм.</w:t>
      </w:r>
    </w:p>
    <w:p w14:paraId="6390C3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textAlignment w:val="auto"/>
        <w:rPr>
          <w:rFonts w:hint="default"/>
          <w:sz w:val="28"/>
          <w:szCs w:val="28"/>
          <w:lang w:val="en-US"/>
        </w:rPr>
      </w:pPr>
    </w:p>
    <w:p w14:paraId="6A76EB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2.2.1.</w:t>
      </w:r>
      <w:r>
        <w:rPr>
          <w:rFonts w:hint="default"/>
          <w:sz w:val="28"/>
          <w:szCs w:val="28"/>
          <w:lang w:val="ru-RU"/>
        </w:rPr>
        <w:t>5</w:t>
      </w:r>
      <w:r>
        <w:rPr>
          <w:sz w:val="28"/>
          <w:szCs w:val="28"/>
        </w:rPr>
        <w:t>. Строим схему расположения полей допусков шпоночного соединения по ширине шпонки.</w:t>
      </w:r>
    </w:p>
    <w:p w14:paraId="68F2FA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5180965" cy="4001135"/>
            <wp:effectExtent l="0" t="0" r="635" b="18415"/>
            <wp:docPr id="10" name="Изображение 10" descr="Фрагмент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Фрагмент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0965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0D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center"/>
        <w:textAlignment w:val="auto"/>
        <w:rPr>
          <w:sz w:val="28"/>
          <w:szCs w:val="28"/>
        </w:rPr>
      </w:pPr>
    </w:p>
    <w:p w14:paraId="3D2FC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2.2</w:t>
      </w:r>
      <w:r>
        <w:rPr>
          <w:rFonts w:hint="default"/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Схема расположения полей допусков шпоночного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соединения по ширине шпонки</w:t>
      </w:r>
    </w:p>
    <w:p w14:paraId="65A92A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70"/>
        <w:jc w:val="both"/>
        <w:textAlignment w:val="auto"/>
        <w:rPr>
          <w:rFonts w:hint="default"/>
          <w:sz w:val="28"/>
          <w:szCs w:val="28"/>
          <w:lang w:val="en-US"/>
        </w:rPr>
      </w:pPr>
    </w:p>
    <w:p w14:paraId="789CEA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2.2.2. Расчёт шпоночного соединения по высоте шпонки:</w:t>
      </w:r>
    </w:p>
    <w:p w14:paraId="34187D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3CD573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en-US"/>
        </w:rPr>
        <w:t>2.2.2.</w:t>
      </w:r>
      <w:r>
        <w:rPr>
          <w:rFonts w:hint="default"/>
          <w:sz w:val="28"/>
          <w:szCs w:val="28"/>
          <w:lang w:val="ru-RU"/>
        </w:rPr>
        <w:t xml:space="preserve">1. Глубина паза вала </w:t>
      </w: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sz w:val="28"/>
          <w:szCs w:val="28"/>
          <w:lang w:val="en-US"/>
        </w:rPr>
        <w:t xml:space="preserve"> = 3,5 </w:t>
      </w:r>
      <w:r>
        <w:rPr>
          <w:rFonts w:hint="default"/>
          <w:sz w:val="28"/>
          <w:szCs w:val="28"/>
          <w:lang w:val="ru-RU"/>
        </w:rPr>
        <w:t>мм</w:t>
      </w:r>
    </w:p>
    <w:p w14:paraId="2D0696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5A664E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EI</w:t>
      </w:r>
      <w:r>
        <w:rPr>
          <w:rFonts w:hint="default"/>
          <w:sz w:val="28"/>
          <w:szCs w:val="28"/>
          <w:lang w:val="en-US"/>
        </w:rPr>
        <w:t xml:space="preserve"> = 0, </w:t>
      </w: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+0,1 </w:t>
      </w:r>
      <w:r>
        <w:rPr>
          <w:rFonts w:hint="default"/>
          <w:sz w:val="28"/>
          <w:szCs w:val="28"/>
          <w:lang w:val="ru-RU"/>
        </w:rPr>
        <w:t>мм,</w:t>
      </w:r>
    </w:p>
    <w:p w14:paraId="44C88E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1max</w:t>
      </w:r>
      <w:r>
        <w:rPr>
          <w:rFonts w:hint="default"/>
          <w:i/>
          <w:iCs/>
          <w:sz w:val="28"/>
          <w:szCs w:val="28"/>
          <w:lang w:val="en-US"/>
        </w:rPr>
        <w:t xml:space="preserve"> = 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ES</w:t>
      </w:r>
      <w:r>
        <w:rPr>
          <w:rFonts w:hint="default"/>
          <w:sz w:val="28"/>
          <w:szCs w:val="28"/>
          <w:lang w:val="en-US"/>
        </w:rPr>
        <w:t xml:space="preserve"> = 3,5 + 0,1 = 3,6 </w:t>
      </w:r>
      <w:r>
        <w:rPr>
          <w:rFonts w:hint="default"/>
          <w:sz w:val="28"/>
          <w:szCs w:val="28"/>
          <w:lang w:val="ru-RU"/>
        </w:rPr>
        <w:t>мм,</w:t>
      </w:r>
    </w:p>
    <w:p w14:paraId="501DAB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1min</w:t>
      </w:r>
      <w:r>
        <w:rPr>
          <w:rFonts w:hint="default"/>
          <w:i/>
          <w:iCs/>
          <w:sz w:val="28"/>
          <w:szCs w:val="28"/>
          <w:lang w:val="en-US"/>
        </w:rPr>
        <w:t xml:space="preserve"> = 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1</w:t>
      </w:r>
      <w:r>
        <w:rPr>
          <w:rFonts w:hint="default"/>
          <w:i/>
          <w:iCs/>
          <w:sz w:val="28"/>
          <w:szCs w:val="28"/>
          <w:lang w:val="en-US"/>
        </w:rPr>
        <w:t xml:space="preserve"> + EI</w:t>
      </w:r>
      <w:r>
        <w:rPr>
          <w:rFonts w:hint="default"/>
          <w:sz w:val="28"/>
          <w:szCs w:val="28"/>
          <w:lang w:val="en-US"/>
        </w:rPr>
        <w:t xml:space="preserve"> = 3,5 + 0 = 3,5 </w:t>
      </w:r>
      <w:r>
        <w:rPr>
          <w:rFonts w:hint="default"/>
          <w:sz w:val="28"/>
          <w:szCs w:val="28"/>
          <w:lang w:val="ru-RU"/>
        </w:rPr>
        <w:t>мм.</w:t>
      </w:r>
    </w:p>
    <w:p w14:paraId="25236E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5F721C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i/>
          <w:iCs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 xml:space="preserve">2.2.2.2. Высота шпонки </w:t>
      </w: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sz w:val="28"/>
          <w:szCs w:val="28"/>
          <w:lang w:val="en-US"/>
        </w:rPr>
        <w:t xml:space="preserve"> = 6</w:t>
      </w:r>
      <w:r>
        <w:rPr>
          <w:rFonts w:hint="default"/>
          <w:i/>
          <w:iCs/>
          <w:sz w:val="28"/>
          <w:szCs w:val="28"/>
          <w:lang w:val="en-US"/>
        </w:rPr>
        <w:t>h11</w:t>
      </w:r>
    </w:p>
    <w:p w14:paraId="0A5081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i/>
          <w:iCs/>
          <w:sz w:val="28"/>
          <w:szCs w:val="28"/>
          <w:lang w:val="en-US"/>
        </w:rPr>
      </w:pPr>
    </w:p>
    <w:p w14:paraId="1375E5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0, </w:t>
      </w:r>
      <w:r>
        <w:rPr>
          <w:rFonts w:hint="default"/>
          <w:i/>
          <w:iCs/>
          <w:sz w:val="28"/>
          <w:szCs w:val="28"/>
          <w:lang w:val="en-US"/>
        </w:rPr>
        <w:t>ei</w:t>
      </w:r>
      <w:r>
        <w:rPr>
          <w:rFonts w:hint="default"/>
          <w:sz w:val="28"/>
          <w:szCs w:val="28"/>
          <w:lang w:val="en-US"/>
        </w:rPr>
        <w:t xml:space="preserve"> =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 xml:space="preserve">-75 </w:t>
      </w:r>
      <w:r>
        <w:rPr>
          <w:rFonts w:hint="default"/>
          <w:sz w:val="28"/>
          <w:szCs w:val="28"/>
          <w:lang w:val="ru-RU"/>
        </w:rPr>
        <w:t>мкм,</w:t>
      </w:r>
    </w:p>
    <w:p w14:paraId="5553C8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= h +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rFonts w:hint="default"/>
          <w:i/>
          <w:iCs/>
          <w:sz w:val="28"/>
          <w:szCs w:val="28"/>
          <w:lang w:val="en-US"/>
        </w:rPr>
        <w:t>es</w:t>
      </w:r>
      <w:r>
        <w:rPr>
          <w:rFonts w:hint="default"/>
          <w:sz w:val="28"/>
          <w:szCs w:val="28"/>
          <w:lang w:val="en-US"/>
        </w:rPr>
        <w:t xml:space="preserve"> = 6,000 + 0 = 6,000 </w:t>
      </w:r>
      <w:r>
        <w:rPr>
          <w:rFonts w:hint="default"/>
          <w:sz w:val="28"/>
          <w:szCs w:val="28"/>
          <w:lang w:val="ru-RU"/>
        </w:rPr>
        <w:t>мм,</w:t>
      </w:r>
    </w:p>
    <w:p w14:paraId="00DA68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h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min</w:t>
      </w:r>
      <w:r>
        <w:rPr>
          <w:rFonts w:hint="default"/>
          <w:i/>
          <w:iCs/>
          <w:sz w:val="28"/>
          <w:szCs w:val="28"/>
          <w:lang w:val="ru-RU"/>
        </w:rPr>
        <w:t xml:space="preserve"> = </w:t>
      </w:r>
      <w:r>
        <w:rPr>
          <w:rFonts w:hint="default"/>
          <w:i/>
          <w:iCs/>
          <w:sz w:val="28"/>
          <w:szCs w:val="28"/>
          <w:lang w:val="en-US"/>
        </w:rPr>
        <w:t>h + ei</w:t>
      </w:r>
      <w:r>
        <w:rPr>
          <w:rFonts w:hint="default"/>
          <w:sz w:val="28"/>
          <w:szCs w:val="28"/>
          <w:lang w:val="en-US"/>
        </w:rPr>
        <w:t xml:space="preserve"> = 6</w:t>
      </w:r>
      <w:r>
        <w:rPr>
          <w:rFonts w:hint="default"/>
          <w:sz w:val="28"/>
          <w:szCs w:val="28"/>
          <w:lang w:val="ru-RU"/>
        </w:rPr>
        <w:t>,000</w:t>
      </w:r>
      <w:r>
        <w:rPr>
          <w:rFonts w:hint="default"/>
          <w:sz w:val="28"/>
          <w:szCs w:val="28"/>
          <w:lang w:val="en-US"/>
        </w:rPr>
        <w:t xml:space="preserve"> + (-0,075) = 5,925 </w:t>
      </w:r>
      <w:r>
        <w:rPr>
          <w:rFonts w:hint="default"/>
          <w:sz w:val="28"/>
          <w:szCs w:val="28"/>
          <w:lang w:val="ru-RU"/>
        </w:rPr>
        <w:t>мм.</w:t>
      </w:r>
    </w:p>
    <w:p w14:paraId="360945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ab/>
        <w:t xml:space="preserve">2.2.2.3. Глубина паза втулки </w:t>
      </w: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2</w:t>
      </w:r>
      <w:r>
        <w:rPr>
          <w:rFonts w:hint="default"/>
          <w:sz w:val="28"/>
          <w:szCs w:val="28"/>
          <w:lang w:val="en-US"/>
        </w:rPr>
        <w:t xml:space="preserve"> = 2,8 </w:t>
      </w:r>
      <w:r>
        <w:rPr>
          <w:rFonts w:hint="default"/>
          <w:sz w:val="28"/>
          <w:szCs w:val="28"/>
          <w:lang w:val="ru-RU"/>
        </w:rPr>
        <w:t>мм</w:t>
      </w:r>
    </w:p>
    <w:p w14:paraId="797C7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rFonts w:hint="default"/>
          <w:sz w:val="28"/>
          <w:szCs w:val="28"/>
          <w:lang w:val="ru-RU"/>
        </w:rPr>
      </w:pPr>
    </w:p>
    <w:p w14:paraId="7769B3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+0,1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295ABB2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t2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2,8 + 0,1 = 2,9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1D23B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t2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2,8 + 0 = 2,8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1BEA896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16ABD43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2.2.2.4. Определяем предельные зазоры в соединении</w:t>
      </w:r>
    </w:p>
    <w:p w14:paraId="43844E0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2BEC6B7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S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(t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1max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+ 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) - h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(3,6 + 2,9) - 5,925 = 6,500 - 5,925 = 0,575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0EE441D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S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(t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1min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+ t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2min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) - h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(3,5 + 2,8) - 6,000 = 6,300 - 6,000 = 0,300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.</w:t>
      </w:r>
    </w:p>
    <w:p w14:paraId="29641C1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6CFB50A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ab/>
        <w:t xml:space="preserve">2.2.3.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Расчёт шпоночного соединения по длине шпонки</w:t>
      </w:r>
    </w:p>
    <w:p w14:paraId="224EAE3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6C819C7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ab/>
        <w:t xml:space="preserve">2.2.3.1. Длина шпонки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h14</w:t>
      </w:r>
    </w:p>
    <w:p w14:paraId="563667D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1B9F6D8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1,30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2C311D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 = es - 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0 - 1,30 = -1,30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125B8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+ 0 = 280,000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4DD64B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(-1,30) = 278,70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.</w:t>
      </w:r>
    </w:p>
    <w:p w14:paraId="3FD30FC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156030F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ab/>
        <w:t xml:space="preserve">2.2.3.2.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Длина паза вала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H15</w:t>
      </w:r>
    </w:p>
    <w:p w14:paraId="47332B2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</w:p>
    <w:p w14:paraId="088548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0, 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2,10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мм,</w:t>
      </w:r>
    </w:p>
    <w:p w14:paraId="720459A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en-US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ES = EI + IT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0 + 2,10 = +2,10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7156A7C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max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ES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+ 2,10 = 282,10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мм,</w:t>
      </w:r>
    </w:p>
    <w:p w14:paraId="5851214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>L</w:t>
      </w:r>
      <w:r>
        <w:rPr>
          <w:rFonts w:hint="default" w:cs="Times New Roman"/>
          <w:b w:val="0"/>
          <w:i/>
          <w:iCs w:val="0"/>
          <w:sz w:val="28"/>
          <w:szCs w:val="28"/>
          <w:vertAlign w:val="subscript"/>
          <w:lang w:val="en-US"/>
        </w:rPr>
        <w:t>min</w:t>
      </w:r>
      <w:r>
        <w:rPr>
          <w:rFonts w:hint="default" w:cs="Times New Roman"/>
          <w:b w:val="0"/>
          <w:i/>
          <w:iCs w:val="0"/>
          <w:sz w:val="28"/>
          <w:szCs w:val="28"/>
          <w:lang w:val="en-US"/>
        </w:rPr>
        <w:t xml:space="preserve"> = L + EI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 xml:space="preserve"> = 280,000 + 0 = 280,000 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>мм.</w:t>
      </w:r>
    </w:p>
    <w:p w14:paraId="2D0291F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</w:p>
    <w:p w14:paraId="4C6FDD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2.2.3.</w:t>
      </w:r>
      <w:r>
        <w:rPr>
          <w:rFonts w:hint="default"/>
          <w:sz w:val="28"/>
          <w:szCs w:val="28"/>
          <w:lang w:val="ru-RU"/>
        </w:rPr>
        <w:t>4</w:t>
      </w:r>
      <w:r>
        <w:rPr>
          <w:sz w:val="28"/>
          <w:szCs w:val="28"/>
        </w:rPr>
        <w:t>. Определяем предельные зазоры в посадке:</w:t>
      </w:r>
    </w:p>
    <w:p w14:paraId="15129C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3CE292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i/>
          <w:iCs/>
          <w:sz w:val="28"/>
          <w:szCs w:val="28"/>
          <w:lang w:val="en-US"/>
        </w:rPr>
        <w:t>S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i/>
          <w:iCs/>
          <w:sz w:val="28"/>
          <w:szCs w:val="28"/>
          <w:lang w:val="en-US"/>
        </w:rPr>
        <w:t xml:space="preserve"> = L</w:t>
      </w:r>
      <w:r>
        <w:rPr>
          <w:i/>
          <w:iCs/>
          <w:sz w:val="28"/>
          <w:szCs w:val="28"/>
          <w:vertAlign w:val="subscript"/>
          <w:lang w:val="en-US"/>
        </w:rPr>
        <w:t xml:space="preserve"> max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ru-RU"/>
        </w:rPr>
        <w:t>-</w:t>
      </w:r>
      <w:r>
        <w:rPr>
          <w:i/>
          <w:iCs/>
          <w:sz w:val="28"/>
          <w:szCs w:val="28"/>
          <w:lang w:val="en-US"/>
        </w:rPr>
        <w:t xml:space="preserve"> l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sz w:val="28"/>
          <w:szCs w:val="28"/>
          <w:lang w:val="en-US"/>
        </w:rPr>
        <w:t xml:space="preserve"> =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282,10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278,70</w:t>
      </w:r>
      <w:r>
        <w:rPr>
          <w:sz w:val="28"/>
          <w:szCs w:val="28"/>
          <w:lang w:val="en-US"/>
        </w:rPr>
        <w:t xml:space="preserve"> = 3</w:t>
      </w:r>
      <w:r>
        <w:rPr>
          <w:rFonts w:hint="default"/>
          <w:sz w:val="28"/>
          <w:szCs w:val="28"/>
          <w:lang w:val="ru-RU"/>
        </w:rPr>
        <w:t>,4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ru-RU"/>
        </w:rPr>
        <w:t>,</w:t>
      </w:r>
    </w:p>
    <w:p w14:paraId="33AADC2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Fonts w:hint="default" w:cs="Times New Roman"/>
          <w:b w:val="0"/>
          <w:i w:val="0"/>
          <w:iCs/>
          <w:sz w:val="28"/>
          <w:szCs w:val="28"/>
          <w:lang w:val="ru-RU"/>
        </w:rPr>
      </w:pPr>
      <w:r>
        <w:rPr>
          <w:i/>
          <w:iCs/>
          <w:sz w:val="28"/>
          <w:szCs w:val="28"/>
          <w:lang w:val="en-US"/>
        </w:rPr>
        <w:t>S</w:t>
      </w:r>
      <w:r>
        <w:rPr>
          <w:i/>
          <w:iCs/>
          <w:sz w:val="28"/>
          <w:szCs w:val="28"/>
          <w:vertAlign w:val="subscript"/>
          <w:lang w:val="en-US"/>
        </w:rPr>
        <w:t>min</w:t>
      </w:r>
      <w:r>
        <w:rPr>
          <w:i/>
          <w:iCs/>
          <w:sz w:val="28"/>
          <w:szCs w:val="28"/>
          <w:lang w:val="en-US"/>
        </w:rPr>
        <w:t xml:space="preserve"> = L</w:t>
      </w:r>
      <w:r>
        <w:rPr>
          <w:i/>
          <w:iCs/>
          <w:sz w:val="28"/>
          <w:szCs w:val="28"/>
          <w:vertAlign w:val="subscript"/>
          <w:lang w:val="en-US"/>
        </w:rPr>
        <w:t xml:space="preserve"> min</w:t>
      </w:r>
      <w:r>
        <w:rPr>
          <w:i/>
          <w:iCs/>
          <w:sz w:val="28"/>
          <w:szCs w:val="28"/>
          <w:lang w:val="en-US"/>
        </w:rPr>
        <w:t xml:space="preserve"> </w:t>
      </w:r>
      <w:r>
        <w:rPr>
          <w:rFonts w:hint="default"/>
          <w:i/>
          <w:iCs/>
          <w:sz w:val="28"/>
          <w:szCs w:val="28"/>
          <w:lang w:val="ru-RU"/>
        </w:rPr>
        <w:t>-</w:t>
      </w:r>
      <w:r>
        <w:rPr>
          <w:i/>
          <w:iCs/>
          <w:sz w:val="28"/>
          <w:szCs w:val="28"/>
          <w:lang w:val="en-US"/>
        </w:rPr>
        <w:t xml:space="preserve"> l</w:t>
      </w:r>
      <w:r>
        <w:rPr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vertAlign w:val="subscript"/>
          <w:lang w:val="ru-RU"/>
        </w:rPr>
        <w:t xml:space="preserve"> </w:t>
      </w:r>
      <w:r>
        <w:rPr>
          <w:sz w:val="28"/>
          <w:szCs w:val="28"/>
          <w:lang w:val="en-US"/>
        </w:rPr>
        <w:t xml:space="preserve">=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280,000</w:t>
      </w:r>
      <w:r>
        <w:rPr>
          <w:rFonts w:hint="default" w:cs="Times New Roman"/>
          <w:b w:val="0"/>
          <w:i w:val="0"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-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 w:cs="Times New Roman"/>
          <w:b w:val="0"/>
          <w:i w:val="0"/>
          <w:iCs/>
          <w:sz w:val="28"/>
          <w:szCs w:val="28"/>
          <w:lang w:val="en-US"/>
        </w:rPr>
        <w:t>280,000</w:t>
      </w:r>
      <w:r>
        <w:rPr>
          <w:sz w:val="28"/>
          <w:szCs w:val="28"/>
          <w:lang w:val="en-US"/>
        </w:rPr>
        <w:t xml:space="preserve"> = 0 </w:t>
      </w:r>
      <w:r>
        <w:rPr>
          <w:sz w:val="28"/>
          <w:szCs w:val="28"/>
        </w:rPr>
        <w:t>мм</w:t>
      </w:r>
      <w:r>
        <w:rPr>
          <w:rFonts w:hint="default"/>
          <w:sz w:val="28"/>
          <w:szCs w:val="28"/>
          <w:lang w:val="ru-RU"/>
        </w:rPr>
        <w:t>.</w:t>
      </w:r>
    </w:p>
    <w:p w14:paraId="67F7A28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Fonts w:hint="default" w:ascii="Times New Roman" w:hAnsi="Times New Roman" w:cs="Times New Roman"/>
          <w:b w:val="0"/>
          <w:i w:val="0"/>
          <w:iCs/>
          <w:sz w:val="28"/>
          <w:szCs w:val="28"/>
          <w:lang w:val="ru-RU" w:eastAsia="zh-CN"/>
        </w:rPr>
      </w:pPr>
    </w:p>
    <w:p w14:paraId="7FD004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2.2.3.</w:t>
      </w:r>
      <w:r>
        <w:rPr>
          <w:rFonts w:hint="default"/>
          <w:sz w:val="28"/>
          <w:szCs w:val="28"/>
          <w:lang w:val="ru-RU"/>
        </w:rPr>
        <w:t>5</w:t>
      </w:r>
      <w:r>
        <w:rPr>
          <w:sz w:val="28"/>
          <w:szCs w:val="28"/>
        </w:rPr>
        <w:t>. Строим схему расположения полей допусков шпоночного соединения по длине шпонки.</w:t>
      </w:r>
    </w:p>
    <w:p w14:paraId="35B293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jc w:val="both"/>
        <w:textAlignment w:val="auto"/>
        <w:rPr>
          <w:sz w:val="28"/>
          <w:szCs w:val="28"/>
        </w:rPr>
      </w:pPr>
    </w:p>
    <w:p w14:paraId="5BED79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  <w:bookmarkStart w:id="0" w:name="_GoBack"/>
      <w:r>
        <w:rPr>
          <w:rFonts w:hint="default"/>
          <w:sz w:val="28"/>
          <w:szCs w:val="28"/>
          <w:lang w:val="ru-RU" w:eastAsia="zh-CN"/>
        </w:rPr>
        <w:drawing>
          <wp:inline distT="0" distB="0" distL="114300" distR="114300">
            <wp:extent cx="4313555" cy="3035300"/>
            <wp:effectExtent l="0" t="0" r="10795" b="12700"/>
            <wp:docPr id="4" name="Изображение 4" descr="Фрагмент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Фрагмент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3555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27FE7C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54B3E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t>Рисунок 2.</w:t>
      </w:r>
      <w:r>
        <w:rPr>
          <w:rFonts w:hint="default"/>
          <w:sz w:val="28"/>
          <w:szCs w:val="28"/>
          <w:lang w:val="ru-RU"/>
        </w:rPr>
        <w:t>3</w:t>
      </w:r>
      <w:r>
        <w:rPr>
          <w:rFonts w:hint="default"/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Схема расположения полей допусков шпоночного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соединения по </w:t>
      </w:r>
      <w:r>
        <w:rPr>
          <w:sz w:val="28"/>
          <w:szCs w:val="28"/>
          <w:lang w:val="ru-RU"/>
        </w:rPr>
        <w:t>длине</w:t>
      </w:r>
      <w:r>
        <w:rPr>
          <w:sz w:val="28"/>
          <w:szCs w:val="28"/>
        </w:rPr>
        <w:t xml:space="preserve"> шпонки</w:t>
      </w:r>
    </w:p>
    <w:p w14:paraId="1DA99C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sz w:val="28"/>
          <w:szCs w:val="28"/>
        </w:rPr>
      </w:pPr>
    </w:p>
    <w:p w14:paraId="53FBB0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  <w:r>
        <w:rPr>
          <w:sz w:val="28"/>
          <w:szCs w:val="28"/>
        </w:rPr>
        <w:t>2.2.3.6. Определяем допуск посадки:</w:t>
      </w:r>
    </w:p>
    <w:p w14:paraId="19829F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8" w:firstLineChars="0"/>
        <w:textAlignment w:val="auto"/>
        <w:rPr>
          <w:sz w:val="28"/>
          <w:szCs w:val="28"/>
        </w:rPr>
      </w:pPr>
    </w:p>
    <w:p w14:paraId="704025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i/>
          <w:iCs/>
          <w:sz w:val="28"/>
          <w:szCs w:val="28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S</w:t>
      </w:r>
      <w:r>
        <w:rPr>
          <w:i/>
          <w:iCs/>
          <w:sz w:val="28"/>
          <w:szCs w:val="28"/>
        </w:rPr>
        <w:t xml:space="preserve"> = IT</w:t>
      </w:r>
      <w:r>
        <w:rPr>
          <w:rFonts w:hint="default"/>
          <w:i/>
          <w:iCs/>
          <w:sz w:val="28"/>
          <w:szCs w:val="28"/>
          <w:lang w:val="en-US"/>
        </w:rPr>
        <w:t>15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i/>
          <w:iCs/>
          <w:sz w:val="28"/>
          <w:szCs w:val="28"/>
        </w:rPr>
        <w:t>+</w:t>
      </w:r>
      <w:r>
        <w:rPr>
          <w:rFonts w:hint="default"/>
          <w:i/>
          <w:iCs/>
          <w:sz w:val="28"/>
          <w:szCs w:val="28"/>
          <w:lang w:val="ru-RU"/>
        </w:rPr>
        <w:t xml:space="preserve"> </w:t>
      </w:r>
      <w:r>
        <w:rPr>
          <w:i/>
          <w:iCs/>
          <w:sz w:val="28"/>
          <w:szCs w:val="28"/>
        </w:rPr>
        <w:t>IT</w:t>
      </w:r>
      <w:r>
        <w:rPr>
          <w:rFonts w:hint="default"/>
          <w:i/>
          <w:iCs/>
          <w:sz w:val="28"/>
          <w:szCs w:val="28"/>
          <w:lang w:val="en-US"/>
        </w:rPr>
        <w:t>14</w:t>
      </w:r>
      <w:r>
        <w:rPr>
          <w:sz w:val="28"/>
          <w:szCs w:val="28"/>
        </w:rPr>
        <w:t xml:space="preserve"> = </w:t>
      </w:r>
      <w:r>
        <w:rPr>
          <w:rFonts w:hint="default"/>
          <w:sz w:val="28"/>
          <w:szCs w:val="28"/>
          <w:lang w:val="en-US"/>
        </w:rPr>
        <w:t xml:space="preserve">2,10 </w:t>
      </w:r>
      <w:r>
        <w:rPr>
          <w:sz w:val="28"/>
          <w:szCs w:val="28"/>
        </w:rPr>
        <w:t>+</w:t>
      </w:r>
      <w:r>
        <w:rPr>
          <w:rFonts w:hint="default"/>
          <w:sz w:val="28"/>
          <w:szCs w:val="28"/>
          <w:lang w:val="en-US"/>
        </w:rPr>
        <w:t xml:space="preserve"> 1,30</w:t>
      </w:r>
      <w:r>
        <w:rPr>
          <w:sz w:val="28"/>
          <w:szCs w:val="28"/>
        </w:rPr>
        <w:t xml:space="preserve"> = 3</w:t>
      </w:r>
      <w:r>
        <w:rPr>
          <w:rFonts w:hint="default"/>
          <w:sz w:val="28"/>
          <w:szCs w:val="28"/>
          <w:lang w:val="en-US"/>
        </w:rPr>
        <w:t xml:space="preserve">,40 </w:t>
      </w:r>
      <w:r>
        <w:rPr>
          <w:rFonts w:hint="default"/>
          <w:sz w:val="28"/>
          <w:szCs w:val="28"/>
          <w:lang w:val="ru-RU"/>
        </w:rPr>
        <w:t>мм,</w:t>
      </w:r>
    </w:p>
    <w:p w14:paraId="198ED4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i/>
          <w:iCs/>
          <w:sz w:val="28"/>
          <w:szCs w:val="28"/>
          <w:lang w:val="en-US"/>
        </w:rPr>
        <w:t>T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S</w:t>
      </w:r>
      <w:r>
        <w:rPr>
          <w:rFonts w:hint="default"/>
          <w:i/>
          <w:iCs/>
          <w:sz w:val="28"/>
          <w:szCs w:val="28"/>
          <w:lang w:val="en-US"/>
        </w:rPr>
        <w:t xml:space="preserve"> = 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max</w:t>
      </w:r>
      <w:r>
        <w:rPr>
          <w:rFonts w:hint="default"/>
          <w:i/>
          <w:iCs/>
          <w:sz w:val="28"/>
          <w:szCs w:val="28"/>
          <w:lang w:val="en-US"/>
        </w:rPr>
        <w:t xml:space="preserve"> - S</w:t>
      </w:r>
      <w:r>
        <w:rPr>
          <w:rFonts w:hint="default"/>
          <w:i/>
          <w:iCs/>
          <w:sz w:val="28"/>
          <w:szCs w:val="28"/>
          <w:vertAlign w:val="subscript"/>
          <w:lang w:val="en-US"/>
        </w:rPr>
        <w:t>min</w:t>
      </w:r>
      <w:r>
        <w:rPr>
          <w:rFonts w:hint="default"/>
          <w:sz w:val="28"/>
          <w:szCs w:val="28"/>
          <w:lang w:val="en-US"/>
        </w:rPr>
        <w:t xml:space="preserve"> = 3,40 - 0 = 3,40 </w:t>
      </w:r>
      <w:r>
        <w:rPr>
          <w:rFonts w:hint="default"/>
          <w:sz w:val="28"/>
          <w:szCs w:val="28"/>
          <w:lang w:val="ru-RU"/>
        </w:rPr>
        <w:t>мм.</w:t>
      </w:r>
    </w:p>
    <w:p w14:paraId="46A285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/>
          <w:sz w:val="28"/>
          <w:szCs w:val="28"/>
          <w:lang w:val="ru-RU" w:eastAsia="zh-CN"/>
        </w:rPr>
      </w:pPr>
    </w:p>
    <w:sectPr>
      <w:footerReference r:id="rId3" w:type="default"/>
      <w:pgSz w:w="11906" w:h="16838"/>
      <w:pgMar w:top="1134" w:right="567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6FB5FF">
    <w:pPr>
      <w:pStyle w:val="9"/>
      <w:jc w:val="center"/>
      <w:rPr>
        <w:rFonts w:hint="default"/>
        <w:lang w:val="ru-RU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DDA18F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NI9ulC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ANI9ul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DDA18F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1BB115A"/>
    <w:multiLevelType w:val="multilevel"/>
    <w:tmpl w:val="D1BB115A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3C22470D"/>
    <w:multiLevelType w:val="multilevel"/>
    <w:tmpl w:val="3C22470D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58329DB5"/>
    <w:multiLevelType w:val="multilevel"/>
    <w:tmpl w:val="58329DB5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613859"/>
    <w:rsid w:val="046461ED"/>
    <w:rsid w:val="06681CC3"/>
    <w:rsid w:val="11BB6564"/>
    <w:rsid w:val="23613859"/>
    <w:rsid w:val="28C9004D"/>
    <w:rsid w:val="2EC56EEA"/>
    <w:rsid w:val="39E76F50"/>
    <w:rsid w:val="400722F7"/>
    <w:rsid w:val="4572527D"/>
    <w:rsid w:val="48FE06F1"/>
    <w:rsid w:val="4DC25DDD"/>
    <w:rsid w:val="5E9E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ind w:left="6372" w:firstLine="708"/>
      <w:jc w:val="center"/>
      <w:outlineLvl w:val="0"/>
    </w:pPr>
    <w:rPr>
      <w:sz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qFormat/>
    <w:uiPriority w:val="99"/>
    <w:rPr>
      <w:color w:val="0000FF"/>
      <w:u w:val="single"/>
    </w:r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39"/>
    <w:pPr>
      <w:tabs>
        <w:tab w:val="right" w:leader="dot" w:pos="10065"/>
      </w:tabs>
      <w:spacing w:line="360" w:lineRule="auto"/>
      <w:ind w:left="540"/>
    </w:pPr>
    <w:rPr>
      <w:sz w:val="32"/>
      <w:szCs w:val="32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table" w:styleId="10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jpeg"/><Relationship Id="rId7" Type="http://schemas.openxmlformats.org/officeDocument/2006/relationships/image" Target="media/image3.jpeg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7.jpeg"/><Relationship Id="rId10" Type="http://schemas.openxmlformats.org/officeDocument/2006/relationships/image" Target="media/image6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2026-05-11T19:05:00Z</dcterms:created>
  <dc:creator>User</dc:creator>
  <cp:lastModifiedBy>User</cp:lastModifiedBy>
  <dcterms:modified xsi:type="dcterms:W3CDTF">2026-05-18T20:39:04Z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EAC4B01269EF467F83D0B50E40D2D71C_13</vt:lpwstr>
  </property>
</Properties>
</file>