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5CCF14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Содержание</w:t>
      </w:r>
    </w:p>
    <w:p w14:paraId="45936FFA">
      <w:pPr>
        <w:spacing w:line="360" w:lineRule="auto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6644905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Введение .................................................................................................... 3</w:t>
      </w:r>
    </w:p>
    <w:p w14:paraId="3A652A9D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 .................................................................................. 4</w:t>
      </w:r>
    </w:p>
    <w:p w14:paraId="0429E55B">
      <w:pPr>
        <w:numPr>
          <w:ilvl w:val="1"/>
          <w:numId w:val="1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Расчёт посадок гладких цилиндрических сопряжений ................. 4</w:t>
      </w:r>
    </w:p>
    <w:p w14:paraId="043898EB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посадок шпоночного соединения ....................... </w:t>
      </w:r>
      <w:r>
        <w:rPr>
          <w:rFonts w:hint="default" w:cs="Times New Roman"/>
          <w:sz w:val="32"/>
          <w:szCs w:val="32"/>
          <w:lang w:val="ru-RU"/>
        </w:rPr>
        <w:t>13</w:t>
      </w:r>
    </w:p>
    <w:p w14:paraId="31009F92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подшипников качения. Выбор допусков формы и расположения и параметров шероховатости поверхностей деталей, сопрягаемых с подшипниками .............................................................. </w:t>
      </w:r>
      <w:r>
        <w:rPr>
          <w:rFonts w:hint="default" w:cs="Times New Roman"/>
          <w:sz w:val="32"/>
          <w:szCs w:val="32"/>
          <w:lang w:val="ru-RU"/>
        </w:rPr>
        <w:t>19</w:t>
      </w:r>
    </w:p>
    <w:p w14:paraId="63F80DDA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>Нормирование точности сопряжений и деталей .................... 8</w:t>
      </w:r>
    </w:p>
    <w:p w14:paraId="7BA3EB4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Список литературы .................................................................................. 8</w:t>
      </w:r>
    </w:p>
    <w:p w14:paraId="3AC412C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Технические нормативные правовые акты ............................................ 6</w:t>
      </w:r>
    </w:p>
    <w:p w14:paraId="7FF685A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C4D7C2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8E0891D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2D7EA1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57E67B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545CB8F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0733C02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F1E160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37EA112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CC4368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F51FAF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10C6F0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AAE9126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2857BF67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54B28C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На современном этапе развития машиностроения и приборостроения ключевым фактором конкурентоспособности является повышение надёжности и долговечности изделий. Решение этих задач неразрывно связано с вопросами обеспечения высокой точности изготовления деталей и их полной взаимозаменяемости. Взаимозаменяемость позволяет собирать сложные механизмы без дополнительной подгонки, что значительно упрощает производственные процессы, снижает себестоимость продукции и облегчает ремонт техники в процессе эксплуатации.</w:t>
      </w:r>
    </w:p>
    <w:p w14:paraId="61153C5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Основой для реализации принципов точности служит государственная система стандартизации. Нормирование точности регламентирует допустимые отклонения размеров, формы и расположения поверхностей, создавая единую техническую «базу» для конструкторов и технологов. Важнейшим инструментом контроля этих параметров выступают технические измерения. Без объективных методов оценки фактических размеров невозможно гарантировать качество выпускаемых изделий и их соответствие заданным эксплуатационным характеристикам.</w:t>
      </w:r>
    </w:p>
    <w:p w14:paraId="0E56878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В рамках данной курсовой работы рассматриваются прикладные аспекты применения единой системы допусков и посадок (ЕСДП), а также методы выбора средств измерений и расчёт параметров точности типовых соединений. Овладение этими навыками является фундаментом профессиональной подготовки инженера, обеспечивая возможность проектирования машин высокого технического уровня.</w:t>
      </w:r>
    </w:p>
    <w:p w14:paraId="7CC9AA6C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35689A99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6C7F1783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2397FED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right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</w:t>
      </w:r>
    </w:p>
    <w:p w14:paraId="7550CC38">
      <w:pPr>
        <w:keepNext w:val="0"/>
        <w:keepLines w:val="0"/>
        <w:widowControl/>
        <w:numPr>
          <w:ilvl w:val="1"/>
          <w:numId w:val="2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  <w:t>Расчёт посадок гладких цилиндрических сопряжений</w:t>
      </w:r>
    </w:p>
    <w:p w14:paraId="2C419BCB">
      <w:pPr>
        <w:spacing w:line="360" w:lineRule="auto"/>
        <w:ind w:right="0" w:rightChars="0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Для двух заданных гладких цилиндрических соединений дать краткую характеристику посадок (вид, предпочтительность, принадлежность к системе, рекомендации по использованию). Построить схему распределения полей допусков, рассчитать предельные размеры сопрягаемых деталей, зазоры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(натяги) табличные и вероятные, а также допуски посадок. Для переходных посадок определить вероятности получения зазоров и натягов. Построить диаграмму распределения зазоров (натягов) партии соединения.</w:t>
      </w:r>
    </w:p>
    <w:p w14:paraId="60495A35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Исходные данные:</w:t>
      </w:r>
    </w:p>
    <w:p w14:paraId="4F9345F6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10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AC79DCF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95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H8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n7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5D9C4A9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6348CDC2">
      <w:pPr>
        <w:numPr>
          <w:ilvl w:val="1"/>
          <w:numId w:val="3"/>
        </w:num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Расчёт посадки с зазором</w:t>
      </w:r>
    </w:p>
    <w:p w14:paraId="4D9F272F">
      <w:pPr>
        <w:numPr>
          <w:ilvl w:val="0"/>
          <w:numId w:val="0"/>
        </w:numPr>
        <w:spacing w:line="360" w:lineRule="auto"/>
        <w:ind w:left="708" w:leftChars="0" w:right="-284" w:right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</w:p>
    <w:p w14:paraId="6239866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10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– посадка с зазором в системе основного отверстия.</w:t>
      </w:r>
    </w:p>
    <w:p w14:paraId="5C6AE55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Данную посадку можно отнести к посадке со значительным гарантированным зазором («ходовая»). «Ходовые» посадки практически всегда обеспечивают свободное взаимное перемещение деталей в сопряжениях, и для их сборки не требуется применение специального прессового оборудования. Это посадки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H7/d8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H8/d9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D9/h9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и т.д. Область применения таких посадок – соединения, в которых детали должны беспрепятственно вращаться или совершать продольно-поступательные движения в условиях возможных температурных деформаций, перекосов, а также при высоких рабочих скоростях.</w:t>
      </w:r>
    </w:p>
    <w:p w14:paraId="6AE28A2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Посадки с зазором применяют как подвижные в узлах трения для обеспечения надёжного размещения и циркуляции смазочного материала в сопряжении. Взаимная подвижность деталей соединения по посадке с зазором гарантируется за счёт разности фактических диаметров отверстия и вала. При высоких требованиях к лёгкости хода и необходимости компенсации тепловых зазоров назначают посадки с максимальными гарантированными зазорами типа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H/d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H/e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. Назначение данной посадки для малого диапазона размеров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10 мм обеспечивает стабильное функционирование точных узлов и механизмов (например, подшипников скольжения или направляющих втулок), исключая риск заклинивания деталей при нагреве в процессе эксплуатации.</w:t>
      </w:r>
    </w:p>
    <w:p w14:paraId="2CDF00B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Рассчитываем предельные размеры отверстия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H8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.</w:t>
      </w:r>
    </w:p>
    <w:p w14:paraId="3B4EE2A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По ГОСТ 25346-89 «Основные нормы взаимозаменяемости. Единая система допусков и посадок. Общие положения, ряды допуском и основных отклонений» определяем значение допуска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(нижнего) отклонения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0B0FB5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5797E1C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182B6A0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IT8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+ 22 = +22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5B41CC4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254F19F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ab/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Предельные размеры отверстия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6591BD1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297F1E7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0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EI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 = 10,000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>;</w:t>
      </w:r>
    </w:p>
    <w:p w14:paraId="173443F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ES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+ 0,022 = 10,022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мм.</w:t>
      </w:r>
    </w:p>
    <w:p w14:paraId="01028F6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6D06B17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ab/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Рассчитываем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64AE893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По ГОСТ 25346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-89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определяем значения допуска 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(верхнего) отклонения 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653A31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Нижнее отклонение будет равно</w:t>
      </w:r>
    </w:p>
    <w:p w14:paraId="34CF0B0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2D9B38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 = es - IT8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-25 -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22 = -47 мкм</w:t>
      </w:r>
    </w:p>
    <w:p w14:paraId="55CC8FE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A34F65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ab/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вала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5818E4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1446D2E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10,000 - 0,047 = 9,953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6EC1476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0,025 = 9,975 мм.</w:t>
      </w:r>
    </w:p>
    <w:p w14:paraId="7F2DA92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DE8E23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Результаты расчетов оформим в виде таблицы (табл. 1.1).</w:t>
      </w:r>
    </w:p>
    <w:p w14:paraId="4F8E36C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Таблица 1.1</w:t>
      </w:r>
    </w:p>
    <w:p w14:paraId="37795D2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Расчёт предельных размеров сопряжения</w:t>
      </w:r>
    </w:p>
    <w:tbl>
      <w:tblPr>
        <w:tblStyle w:val="11"/>
        <w:tblW w:w="97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1515"/>
        <w:gridCol w:w="1695"/>
        <w:gridCol w:w="1635"/>
        <w:gridCol w:w="1729"/>
        <w:gridCol w:w="1603"/>
      </w:tblGrid>
      <w:tr w14:paraId="3C6EF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1500EB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Размер</w:t>
            </w:r>
          </w:p>
        </w:tc>
        <w:tc>
          <w:tcPr>
            <w:tcW w:w="1515" w:type="dxa"/>
            <w:vAlign w:val="center"/>
          </w:tcPr>
          <w:p w14:paraId="68F91C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IT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,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 xml:space="preserve"> мкм</w:t>
            </w:r>
          </w:p>
        </w:tc>
        <w:tc>
          <w:tcPr>
            <w:tcW w:w="1695" w:type="dxa"/>
            <w:vAlign w:val="center"/>
          </w:tcPr>
          <w:p w14:paraId="5F8EC6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ES (es)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635" w:type="dxa"/>
            <w:vAlign w:val="center"/>
          </w:tcPr>
          <w:p w14:paraId="7BA6D4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EI (ei)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729" w:type="dxa"/>
            <w:vAlign w:val="center"/>
          </w:tcPr>
          <w:p w14:paraId="219C79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  <w:tc>
          <w:tcPr>
            <w:tcW w:w="1603" w:type="dxa"/>
            <w:vAlign w:val="center"/>
          </w:tcPr>
          <w:p w14:paraId="032BBF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</w:tr>
      <w:tr w14:paraId="14D6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2ECD13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7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7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H8</w:t>
            </w:r>
          </w:p>
        </w:tc>
        <w:tc>
          <w:tcPr>
            <w:tcW w:w="1515" w:type="dxa"/>
            <w:vAlign w:val="center"/>
          </w:tcPr>
          <w:p w14:paraId="056131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9EE83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+22</w:t>
            </w:r>
          </w:p>
        </w:tc>
        <w:tc>
          <w:tcPr>
            <w:tcW w:w="1635" w:type="dxa"/>
            <w:vAlign w:val="center"/>
          </w:tcPr>
          <w:p w14:paraId="7AE27D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29" w:type="dxa"/>
            <w:vAlign w:val="center"/>
          </w:tcPr>
          <w:p w14:paraId="3A8371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10,000</w:t>
            </w:r>
          </w:p>
        </w:tc>
        <w:tc>
          <w:tcPr>
            <w:tcW w:w="1603" w:type="dxa"/>
            <w:vAlign w:val="center"/>
          </w:tcPr>
          <w:p w14:paraId="182C4B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10,022</w:t>
            </w:r>
          </w:p>
        </w:tc>
      </w:tr>
      <w:tr w14:paraId="1E7C5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1DADBC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7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d</w:t>
            </w:r>
            <w:r>
              <w:rPr>
                <w:rStyle w:val="7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8</w:t>
            </w:r>
          </w:p>
        </w:tc>
        <w:tc>
          <w:tcPr>
            <w:tcW w:w="1515" w:type="dxa"/>
            <w:vAlign w:val="center"/>
          </w:tcPr>
          <w:p w14:paraId="60281E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689AD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-25</w:t>
            </w:r>
          </w:p>
        </w:tc>
        <w:tc>
          <w:tcPr>
            <w:tcW w:w="1635" w:type="dxa"/>
            <w:vAlign w:val="center"/>
          </w:tcPr>
          <w:p w14:paraId="62A191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-47</w:t>
            </w:r>
          </w:p>
        </w:tc>
        <w:tc>
          <w:tcPr>
            <w:tcW w:w="1729" w:type="dxa"/>
            <w:vAlign w:val="center"/>
          </w:tcPr>
          <w:p w14:paraId="1A6E20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9,953</w:t>
            </w:r>
          </w:p>
        </w:tc>
        <w:tc>
          <w:tcPr>
            <w:tcW w:w="1603" w:type="dxa"/>
            <w:vAlign w:val="center"/>
          </w:tcPr>
          <w:p w14:paraId="312EED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9,975</w:t>
            </w:r>
          </w:p>
        </w:tc>
      </w:tr>
    </w:tbl>
    <w:p w14:paraId="6796652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2C1A9E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Строим схему расположения полей допусков сопрягаемых деталей (рис. 1.1) и рассчитываем предельные значения зазоров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48A00DF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522FB13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10,022 - 9,953 = 0,069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1253477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10,000 - 9,975 = 0,025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61EB449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drawing>
          <wp:inline distT="0" distB="0" distL="114300" distR="114300">
            <wp:extent cx="3663950" cy="3279140"/>
            <wp:effectExtent l="0" t="0" r="12700" b="16510"/>
            <wp:docPr id="9" name="Изображение 9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Фрагмен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CF7D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1.1. Схема расположения полей допусков сопрягаемых деталей</w:t>
      </w:r>
    </w:p>
    <w:p w14:paraId="2389689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Средний зазор</w:t>
      </w:r>
    </w:p>
    <w:p w14:paraId="00C0B7D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78A774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center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 (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/2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(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0,069 + 0,025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)/2 = 0,047 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7065CE6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center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49F25E8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Допуск посадки</w:t>
      </w:r>
    </w:p>
    <w:p w14:paraId="031E8D9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7757F9E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IT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IT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subscript"/>
          <w:lang w:val="en-US" w:eastAsia="zh-CN" w:bidi="ar"/>
        </w:rPr>
        <w:t xml:space="preserve"> 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= 0,022 + 0,022 = 0,044 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2570FC5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0,069 - 0,025 = 0,044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723F97F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6ABBB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Среднеквадрическое</w:t>
      </w:r>
      <w:r>
        <w:rPr>
          <w:rFonts w:hint="default"/>
          <w:sz w:val="28"/>
          <w:szCs w:val="28"/>
          <w:lang w:val="ru-RU"/>
        </w:rPr>
        <w:t xml:space="preserve"> отклонение посадки</w:t>
      </w:r>
    </w:p>
    <w:p w14:paraId="7731D1F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9" w:firstLineChars="0"/>
        <w:jc w:val="both"/>
        <w:textAlignment w:val="auto"/>
        <w:rPr>
          <w:rFonts w:hint="default" w:hAnsi="Cambria Math"/>
          <w:i w:val="0"/>
          <w:iCs w:val="0"/>
          <w:sz w:val="28"/>
          <w:szCs w:val="28"/>
          <w:lang w:val="ru-RU" w:eastAsia="zh-CN"/>
        </w:rPr>
      </w:pPr>
      <m:oMathPara>
        <m:oMath>
          <m:sSub>
            <m:sSubPr>
              <m:ctrlPr>
                <w:rPr>
                  <w:rStyle w:val="7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SubPr>
            <m:e>
              <m:r>
                <m:rPr>
                  <m:nor/>
                </m:rPr>
                <w:rPr>
                  <w:rStyle w:val="7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  <m:t>σ</m:t>
              </m:r>
              <m:ctrlPr>
                <w:rPr>
                  <w:rStyle w:val="7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e>
            <m:sub>
              <m:r>
                <m:rPr/>
                <w:rPr>
                  <w:rStyle w:val="7"/>
                  <w:rFonts w:hint="default" w:ascii="Cambria Math" w:hAnsi="Cambria Math" w:eastAsia="Arial" w:cs="Times New Roman"/>
                  <w:kern w:val="0"/>
                  <w:sz w:val="28"/>
                  <w:szCs w:val="28"/>
                  <w:u w:val="none"/>
                  <w:lang w:val="en-US" w:eastAsia="zh-CN"/>
                </w:rPr>
                <m:t>S</m:t>
              </m:r>
              <m:ctrlPr>
                <w:rPr>
                  <w:rStyle w:val="7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ub>
          </m:sSub>
          <m:r>
            <m:rPr/>
            <w:rPr>
              <w:rStyle w:val="7"/>
              <w:rFonts w:hint="default" w:ascii="Cambria Math" w:hAnsi="Cambria Math" w:eastAsia="Arial" w:cs="Times New Roman"/>
              <w:kern w:val="0"/>
              <w:sz w:val="28"/>
              <w:szCs w:val="28"/>
              <w:u w:val="none"/>
              <w:lang w:val="en-US" w:eastAsia="zh-CN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deg>
            <m:e>
              <m:sSubSup>
                <m:sSubSupP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7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r>
                <m:rPr>
                  <m:nor/>
                  <m:sty m:val="p"/>
                </m:rPr>
                <w:rPr>
                  <w:rStyle w:val="7"/>
                  <w:rFonts w:hint="default" w:ascii="Cambria Math" w:hAnsi="Cambria Math" w:eastAsia="Arial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 w:eastAsia="zh-CN"/>
                </w:rPr>
                <m:t xml:space="preserve"> +</m:t>
              </m:r>
              <m:sSubSup>
                <m:sSubSupP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7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7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7"/>
                      <w:rFonts w:hint="default" w:ascii="Cambria Math" w:hAnsi="Cambria Math" w:eastAsia="Arial" w:cs="Times New Roman"/>
                      <w:b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deg>
            <m:e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+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</m:t>
              </m:r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 xml:space="preserve"> + </m:t>
                  </m:r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>6</m:t>
                  </m: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</m:t>
          </m:r>
          <m:f>
            <m:fP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31,11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5,19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ru-RU"/>
            </w:rPr>
            <m:t xml:space="preserve"> мкм.</m:t>
          </m:r>
          <m:r>
            <m:rPr/>
            <w:rPr>
              <w:rFonts w:hint="default" w:ascii="Cambria Math" w:hAnsi="Cambria Math"/>
              <w:sz w:val="28"/>
              <w:szCs w:val="28"/>
              <w:lang w:val="en-US"/>
            </w:rPr>
            <m:t xml:space="preserve"> </m:t>
          </m:r>
        </m:oMath>
      </m:oMathPara>
    </w:p>
    <w:p w14:paraId="4B487FA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Расчёт предельных значений вероятных зазоров.</w:t>
      </w:r>
    </w:p>
    <w:p w14:paraId="1751E77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540BC3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center"/>
        <w:textAlignment w:val="auto"/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max.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вер.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+ 3</w:t>
      </w:r>
      <w:r>
        <w:rPr>
          <w:rStyle w:val="7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lang w:val="ru-RU" w:eastAsia="zh-CN"/>
        </w:rPr>
        <w:t>σ</w:t>
      </w:r>
      <w:r>
        <w:rPr>
          <w:rStyle w:val="7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S</w:t>
      </w:r>
      <w:r>
        <w:rPr>
          <w:rStyle w:val="7"/>
          <w:rFonts w:hint="default" w:eastAsia="Arial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= 47 + 3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5,19 = 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 62,53 мкм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≈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0,063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мм;</w:t>
      </w:r>
    </w:p>
    <w:p w14:paraId="73B2189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center"/>
        <w:textAlignment w:val="auto"/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min.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вер.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-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3</w:t>
      </w:r>
      <w:r>
        <w:rPr>
          <w:rStyle w:val="7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lang w:val="ru-RU" w:eastAsia="zh-CN"/>
        </w:rPr>
        <w:t>σ</w:t>
      </w:r>
      <w:r>
        <w:rPr>
          <w:rStyle w:val="7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S</w:t>
      </w:r>
      <w:r>
        <w:rPr>
          <w:rStyle w:val="7"/>
          <w:rFonts w:hint="default" w:eastAsia="Arial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= 47 - 3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5,19 = 31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,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4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3 мкм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≈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0,0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31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мм;</w:t>
      </w:r>
    </w:p>
    <w:p w14:paraId="781773E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B234C3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Схема распределения вероятных зазоров приведена на рис. 1.2</w:t>
      </w:r>
    </w:p>
    <w:p w14:paraId="70B22F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drawing>
          <wp:inline distT="0" distB="0" distL="114300" distR="114300">
            <wp:extent cx="3152775" cy="3465195"/>
            <wp:effectExtent l="0" t="0" r="9525" b="1905"/>
            <wp:docPr id="7" name="Изображение 7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Фрагмен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CC87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1.2. Схема распределения вероятных зазоров</w:t>
      </w:r>
    </w:p>
    <w:p w14:paraId="1456EAD7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-283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Расчёт </w:t>
      </w:r>
      <w:r>
        <w:rPr>
          <w:rFonts w:hint="default" w:cs="Times New Roman"/>
          <w:b/>
          <w:bCs/>
          <w:i w:val="0"/>
          <w:iCs w:val="0"/>
          <w:sz w:val="28"/>
          <w:szCs w:val="28"/>
          <w:lang w:val="ru-RU"/>
        </w:rPr>
        <w:t>переходной посадки</w:t>
      </w:r>
    </w:p>
    <w:p w14:paraId="41AA509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000B6E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 H8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n7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– посадка переходная в системе основного отверстия.</w:t>
      </w:r>
    </w:p>
    <w:p w14:paraId="2F110A3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Данную посадку можно отнести к посадке с преимущественным натягом («глухая»). «Глухие» посадки практически всегда обеспечивают натяги в сопряжениях, и для их сборки могут использоваться нагревательные, холодильные установки или прессы. Это посадки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H7/n6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N6/h5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N7/h6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и т.д. Область применения таких посадок – соединения, в которых не допускаются зазоры как возможные причины мёртвых ходов, а также ударов и других нежелательных динамических явлений.</w:t>
      </w:r>
    </w:p>
    <w:p w14:paraId="046F6A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Переходные посадки применяют как центрирующие в неподвижных соединениях деталей, подлежащих периодической разборке и сборке при условии сохранения заданного характера соединения. Взаимная неподвижность деталей соединения по переходной посадке обеспечивается с помощью дополнительных деталей. При высоких требованиях точности центрирования, при высоких нагрузках необходимо назначать переходные посадки с максимальной вероятностью натяга, типа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H/n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N/h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. Назначение данной посадки для среднего диапазона размеров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мм обеспечивает жёсткое и плотное центрирование сопрягаемых деталей (например, зубчатых колес или шкивов на валах), гарантируя стабильную работу узла при воздействии знакопеременных и динамических нагрузок.</w:t>
      </w:r>
    </w:p>
    <w:p w14:paraId="732908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Рассчитываем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95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2E83463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По ГОСТ 25346-89 определяем значение допуска 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54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 и основного (нижнего) отклонения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0.</w:t>
      </w:r>
    </w:p>
    <w:p w14:paraId="440A4D4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0C0D0BF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8F8510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IT7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0 + 54 = + 54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5D1D091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450301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отверстия:</w:t>
      </w:r>
    </w:p>
    <w:p w14:paraId="7663A01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427D8BA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 = 95,000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0C48391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95,000 + 0,054 = 95,054 мм.</w:t>
      </w:r>
    </w:p>
    <w:p w14:paraId="1865AB0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0D3474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Рассчитаем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cs="Times New Roman"/>
          <w:i/>
          <w:iCs/>
          <w:sz w:val="28"/>
          <w:szCs w:val="28"/>
          <w:lang w:val="en-US"/>
        </w:rPr>
        <w:t>n7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319DA2D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По ГОСТ 25346-89 определяем значение допуска 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IT7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35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мкм и основного (нижнего) отклонения вала 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 +17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72D98D0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3C4A42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8C3673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IT7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+17 + 35 = +52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3CC76CC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56EB0DB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вала:</w:t>
      </w:r>
    </w:p>
    <w:p w14:paraId="65DF586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90F67E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+ 0,017 = 95,017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48E9530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+ 0,052 =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95,052 мм.</w:t>
      </w:r>
    </w:p>
    <w:p w14:paraId="3F0C4F0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5B6A48D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Результаты расчетов оформим в виде таблицы (табл. 1.2).</w:t>
      </w:r>
    </w:p>
    <w:p w14:paraId="66DC6A8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Таблица 1.2</w:t>
      </w:r>
    </w:p>
    <w:p w14:paraId="37D84DB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Расчёт предельных размеров сопряжения</w:t>
      </w:r>
    </w:p>
    <w:tbl>
      <w:tblPr>
        <w:tblStyle w:val="11"/>
        <w:tblW w:w="97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1515"/>
        <w:gridCol w:w="1695"/>
        <w:gridCol w:w="1635"/>
        <w:gridCol w:w="1729"/>
        <w:gridCol w:w="1603"/>
      </w:tblGrid>
      <w:tr w14:paraId="789EC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6B2F9E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Размер</w:t>
            </w:r>
          </w:p>
        </w:tc>
        <w:tc>
          <w:tcPr>
            <w:tcW w:w="1515" w:type="dxa"/>
            <w:vAlign w:val="center"/>
          </w:tcPr>
          <w:p w14:paraId="12C019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IT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,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 xml:space="preserve"> мкм</w:t>
            </w:r>
          </w:p>
        </w:tc>
        <w:tc>
          <w:tcPr>
            <w:tcW w:w="1695" w:type="dxa"/>
            <w:vAlign w:val="center"/>
          </w:tcPr>
          <w:p w14:paraId="058AA0C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ES (es)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635" w:type="dxa"/>
            <w:vAlign w:val="center"/>
          </w:tcPr>
          <w:p w14:paraId="4DB53B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EI (ei)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729" w:type="dxa"/>
            <w:vAlign w:val="center"/>
          </w:tcPr>
          <w:p w14:paraId="7A5BA5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  <w:tc>
          <w:tcPr>
            <w:tcW w:w="1603" w:type="dxa"/>
            <w:vAlign w:val="center"/>
          </w:tcPr>
          <w:p w14:paraId="140F0A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7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</w:tr>
      <w:tr w14:paraId="2B79B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3F8CC4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Fonts w:hint="default" w:cs="Times New Roman"/>
                <w:i w:val="0"/>
                <w:iCs w:val="0"/>
                <w:sz w:val="28"/>
                <w:szCs w:val="28"/>
                <w:lang w:val="ru-RU"/>
              </w:rPr>
              <w:t>95</w:t>
            </w:r>
            <w:r>
              <w:rPr>
                <w:rStyle w:val="7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H8</w:t>
            </w:r>
          </w:p>
        </w:tc>
        <w:tc>
          <w:tcPr>
            <w:tcW w:w="1515" w:type="dxa"/>
            <w:vAlign w:val="center"/>
          </w:tcPr>
          <w:p w14:paraId="687216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54</w:t>
            </w:r>
          </w:p>
        </w:tc>
        <w:tc>
          <w:tcPr>
            <w:tcW w:w="1695" w:type="dxa"/>
            <w:vAlign w:val="center"/>
          </w:tcPr>
          <w:p w14:paraId="7F9D92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+54</w:t>
            </w:r>
          </w:p>
        </w:tc>
        <w:tc>
          <w:tcPr>
            <w:tcW w:w="1635" w:type="dxa"/>
            <w:vAlign w:val="center"/>
          </w:tcPr>
          <w:p w14:paraId="68DA1B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29" w:type="dxa"/>
            <w:vAlign w:val="center"/>
          </w:tcPr>
          <w:p w14:paraId="017333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95,000</w:t>
            </w:r>
          </w:p>
        </w:tc>
        <w:tc>
          <w:tcPr>
            <w:tcW w:w="1603" w:type="dxa"/>
            <w:vAlign w:val="center"/>
          </w:tcPr>
          <w:p w14:paraId="097F67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95,054</w:t>
            </w:r>
          </w:p>
        </w:tc>
      </w:tr>
      <w:tr w14:paraId="78572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2F4A37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Fonts w:hint="default" w:cs="Times New Roman"/>
                <w:i w:val="0"/>
                <w:iCs w:val="0"/>
                <w:sz w:val="28"/>
                <w:szCs w:val="28"/>
                <w:lang w:val="ru-RU"/>
              </w:rPr>
              <w:t>95</w:t>
            </w:r>
            <w:r>
              <w:rPr>
                <w:rFonts w:hint="default" w:cs="Times New Roman"/>
                <w:i/>
                <w:iCs/>
                <w:sz w:val="28"/>
                <w:szCs w:val="28"/>
                <w:lang w:val="en-US"/>
              </w:rPr>
              <w:t>n7</w:t>
            </w:r>
          </w:p>
        </w:tc>
        <w:tc>
          <w:tcPr>
            <w:tcW w:w="1515" w:type="dxa"/>
            <w:vAlign w:val="center"/>
          </w:tcPr>
          <w:p w14:paraId="5D1276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35</w:t>
            </w:r>
          </w:p>
        </w:tc>
        <w:tc>
          <w:tcPr>
            <w:tcW w:w="1695" w:type="dxa"/>
            <w:vAlign w:val="center"/>
          </w:tcPr>
          <w:p w14:paraId="2FD66B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+52</w:t>
            </w:r>
          </w:p>
        </w:tc>
        <w:tc>
          <w:tcPr>
            <w:tcW w:w="1635" w:type="dxa"/>
            <w:vAlign w:val="center"/>
          </w:tcPr>
          <w:p w14:paraId="7231BA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+17</w:t>
            </w:r>
          </w:p>
        </w:tc>
        <w:tc>
          <w:tcPr>
            <w:tcW w:w="1729" w:type="dxa"/>
            <w:vAlign w:val="center"/>
          </w:tcPr>
          <w:p w14:paraId="27A614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95,017</w:t>
            </w:r>
          </w:p>
        </w:tc>
        <w:tc>
          <w:tcPr>
            <w:tcW w:w="1603" w:type="dxa"/>
            <w:vAlign w:val="center"/>
          </w:tcPr>
          <w:p w14:paraId="22E154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7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95,052</w:t>
            </w:r>
          </w:p>
        </w:tc>
      </w:tr>
    </w:tbl>
    <w:p w14:paraId="0DF5084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1D2198D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Строим схему расположения полей допусков сопрягаемых деталей (рис. 1.3) и рассчитываем предельные значения табличных зазоров (натягов).</w:t>
      </w:r>
    </w:p>
    <w:p w14:paraId="3FBD40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D1EC7C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 (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/2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(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95,054 + 95,000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)/2 = 95,027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1ED3D27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(d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)/2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(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95,052 + 95,017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)/2 =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95,0345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;</w:t>
      </w:r>
    </w:p>
    <w:p w14:paraId="3DB977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95,054 - 95,017 = 0,037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мм;</w:t>
      </w:r>
    </w:p>
    <w:p w14:paraId="5DE040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N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95,052 - 95,000 =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0,052 мм.</w:t>
      </w:r>
    </w:p>
    <w:p w14:paraId="7CDD68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189F6130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drawing>
          <wp:inline distT="0" distB="0" distL="114300" distR="114300">
            <wp:extent cx="4236085" cy="2727325"/>
            <wp:effectExtent l="0" t="0" r="12065" b="15875"/>
            <wp:docPr id="3" name="Изображение 3" descr="Фрагмент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Фрагмент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608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D98B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1.3. Схема расположения полей допусков сопрягаемых деталей</w:t>
      </w:r>
    </w:p>
    <w:p w14:paraId="13B9935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Допуск посадки</w:t>
      </w:r>
    </w:p>
    <w:p w14:paraId="4DEF027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6B08E0E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T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(S,N)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IT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IT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0,054 + 0,035 = 0,089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;</w:t>
      </w:r>
    </w:p>
    <w:p w14:paraId="1D55F87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T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(S,N)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N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0,037 +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0,052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0,089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мм.</w:t>
      </w:r>
    </w:p>
    <w:p w14:paraId="1BE3DDD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74A7112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Рассчитываем математическое ожидание и стандартное отклонение зазоров:</w:t>
      </w:r>
    </w:p>
    <w:p w14:paraId="457A84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59DC98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M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- 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d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=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95,027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-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95,0345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= -0,0075 мм;</w:t>
      </w:r>
    </w:p>
    <w:p w14:paraId="22BE2F9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Style w:val="7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SubPr>
            <m:e>
              <m:r>
                <m:rPr>
                  <m:nor/>
                </m:rPr>
                <w:rPr>
                  <w:rStyle w:val="7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  <m:t>σ</m:t>
              </m:r>
              <m:ctrlPr>
                <w:rPr>
                  <w:rStyle w:val="7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e>
            <m:sub>
              <m:r>
                <m:rPr/>
                <w:rPr>
                  <w:rStyle w:val="7"/>
                  <w:rFonts w:hint="default" w:ascii="Cambria Math" w:hAnsi="Cambria Math" w:eastAsia="Arial" w:cs="Times New Roman"/>
                  <w:kern w:val="0"/>
                  <w:sz w:val="28"/>
                  <w:szCs w:val="28"/>
                  <w:u w:val="none"/>
                  <w:lang w:val="en-US" w:eastAsia="zh-CN"/>
                </w:rPr>
                <m:t>(S,N)</m:t>
              </m:r>
              <m:ctrlPr>
                <w:rPr>
                  <w:rStyle w:val="7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ub>
          </m:sSub>
          <m:r>
            <m:rPr/>
            <w:rPr>
              <w:rStyle w:val="7"/>
              <w:rFonts w:hint="default" w:ascii="Cambria Math" w:hAnsi="Cambria Math" w:eastAsia="Arial" w:cs="Times New Roman"/>
              <w:kern w:val="0"/>
              <w:sz w:val="28"/>
              <w:szCs w:val="28"/>
              <w:u w:val="none"/>
              <w:lang w:val="en-US" w:eastAsia="zh-CN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deg>
            <m:e>
              <m:sSubSup>
                <m:sSubSupP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7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r>
                <m:rPr>
                  <m:nor/>
                  <m:sty m:val="p"/>
                </m:rPr>
                <w:rPr>
                  <w:rStyle w:val="7"/>
                  <w:rFonts w:hint="default" w:ascii="Cambria Math" w:hAnsi="Cambria Math" w:eastAsia="Arial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 w:eastAsia="zh-CN"/>
                </w:rPr>
                <m:t xml:space="preserve"> +</m:t>
              </m:r>
              <m:sSubSup>
                <m:sSubSupP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7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7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7"/>
                      <w:rFonts w:hint="default" w:ascii="Cambria Math" w:hAnsi="Cambria Math" w:eastAsia="Arial" w:cs="Times New Roman"/>
                      <w:b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7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deg>
            <m:e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+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</m:t>
              </m:r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 w:cs="Times New Roman"/>
                          <w:sz w:val="28"/>
                          <w:szCs w:val="28"/>
                          <w:lang w:val="en-US"/>
                        </w:rPr>
                        <m:t>54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 xml:space="preserve"> + </m:t>
                  </m:r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 w:cs="Times New Roman"/>
                          <w:sz w:val="28"/>
                          <w:szCs w:val="28"/>
                          <w:lang w:val="en-US"/>
                        </w:rPr>
                        <m:t>35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>6</m:t>
                  </m: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</m:t>
          </m:r>
          <m:f>
            <m:fP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64,35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10,73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ru-RU"/>
            </w:rPr>
            <m:t xml:space="preserve"> мкм.</m:t>
          </m:r>
          <m:r>
            <m:rPr/>
            <w:rPr>
              <w:rFonts w:hint="default" w:ascii="Cambria Math" w:hAnsi="Cambria Math"/>
              <w:sz w:val="28"/>
              <w:szCs w:val="28"/>
              <w:lang w:val="en-US"/>
            </w:rPr>
            <m:t xml:space="preserve"> </m:t>
          </m:r>
        </m:oMath>
      </m:oMathPara>
    </w:p>
    <w:p w14:paraId="4554377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en-US"/>
        </w:rPr>
      </w:pPr>
    </w:p>
    <w:p w14:paraId="1269DB8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ru-RU" w:eastAsia="zh-CN"/>
        </w:rPr>
      </w:pPr>
      <w:r>
        <w:rPr>
          <w:rFonts w:hint="default" w:hAnsi="Cambria Math"/>
          <w:i w:val="0"/>
          <w:sz w:val="28"/>
          <w:szCs w:val="28"/>
          <w:lang w:val="ru-RU" w:eastAsia="zh-CN"/>
        </w:rPr>
        <w:t>Рассчитаем предельные значения вероятных зазоров и натягов:</w:t>
      </w:r>
    </w:p>
    <w:p w14:paraId="5961CB7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ru-RU" w:eastAsia="zh-CN"/>
        </w:rPr>
      </w:pPr>
    </w:p>
    <w:p w14:paraId="12B3516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ru-RU" w:eastAsia="zh-CN"/>
        </w:rPr>
      </w:pPr>
      <w:r>
        <w:rPr>
          <w:rFonts w:hint="default" w:hAnsi="Cambria Math"/>
          <w:i/>
          <w:iCs/>
          <w:sz w:val="28"/>
          <w:szCs w:val="28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max.</w:t>
      </w:r>
      <w:r>
        <w:rPr>
          <w:rFonts w:hint="default" w:hAnsi="Cambria Math"/>
          <w:i/>
          <w:iCs/>
          <w:sz w:val="28"/>
          <w:szCs w:val="28"/>
          <w:vertAlign w:val="subscript"/>
          <w:lang w:val="ru-RU" w:eastAsia="zh-CN"/>
        </w:rPr>
        <w:t>вер.</w:t>
      </w:r>
      <w:r>
        <w:rPr>
          <w:rFonts w:hint="default" w:hAnsi="Cambria Math"/>
          <w:i/>
          <w:iCs/>
          <w:sz w:val="28"/>
          <w:szCs w:val="28"/>
          <w:lang w:val="ru-RU" w:eastAsia="zh-CN"/>
        </w:rPr>
        <w:t xml:space="preserve"> = 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>M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 xml:space="preserve"> + 3</w:t>
      </w:r>
      <m:oMath>
        <m:r>
          <m:rPr>
            <m:nor/>
          </m:rPr>
          <w:rPr>
            <w:rStyle w:val="7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7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7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-7,5 + 3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10,73 = 24,69 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мкм = 0,025 мм;</w:t>
      </w:r>
    </w:p>
    <w:p w14:paraId="5E0561D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Fonts w:hint="default" w:hAnsi="Cambria Math"/>
          <w:i/>
          <w:iCs/>
          <w:sz w:val="28"/>
          <w:szCs w:val="28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min.</w:t>
      </w:r>
      <w:r>
        <w:rPr>
          <w:rFonts w:hint="default" w:hAnsi="Cambria Math"/>
          <w:i/>
          <w:iCs/>
          <w:sz w:val="28"/>
          <w:szCs w:val="28"/>
          <w:vertAlign w:val="subscript"/>
          <w:lang w:val="ru-RU" w:eastAsia="zh-CN"/>
        </w:rPr>
        <w:t>вер.</w:t>
      </w:r>
      <w:r>
        <w:rPr>
          <w:rFonts w:hint="default" w:hAnsi="Cambria Math"/>
          <w:i/>
          <w:iCs/>
          <w:sz w:val="28"/>
          <w:szCs w:val="28"/>
          <w:lang w:val="ru-RU" w:eastAsia="zh-CN"/>
        </w:rPr>
        <w:t xml:space="preserve"> = 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>M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 xml:space="preserve"> - 3</w:t>
      </w:r>
      <m:oMath>
        <m:r>
          <m:rPr>
            <m:nor/>
          </m:rPr>
          <w:rPr>
            <w:rStyle w:val="7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7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7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-7,5 - 3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10,73 = 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-39,69 мкм;</w:t>
      </w:r>
    </w:p>
    <w:p w14:paraId="5EA7AE0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/>
        </w:rPr>
        <w:t>N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max.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/>
        </w:rPr>
        <w:t>вер.</w:t>
      </w: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 = -39,69 мкм = -0,040 мм.</w:t>
      </w:r>
    </w:p>
    <w:p w14:paraId="2ED17F9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</w:p>
    <w:p w14:paraId="03134E6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</w:pPr>
      <w:r>
        <w:rPr>
          <w:rStyle w:val="7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Рассчитаем вероятность получения зазоров и натягов</w:t>
      </w:r>
    </w:p>
    <w:p w14:paraId="61113A5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Style w:val="7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sSubPr>
            <m:e>
              <m:r>
                <m:rPr>
                  <m:nor/>
                  <m:sty m:val="p"/>
                </m:rPr>
                <w:rPr>
                  <w:rStyle w:val="7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ru-RU"/>
                </w:rPr>
                <m:t>Ф</m:t>
              </m:r>
              <m:ctrlPr>
                <w:rPr>
                  <w:rStyle w:val="7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e>
            <m:sub>
              <m:r>
                <m:rPr>
                  <m:nor/>
                  <m:sty m:val="p"/>
                </m:rPr>
                <w:rPr>
                  <w:rStyle w:val="7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ru-RU"/>
                </w:rPr>
                <m:t>0</m:t>
              </m:r>
              <m:ctrlPr>
                <w:rPr>
                  <w:rStyle w:val="7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sub>
          </m:sSub>
          <m:r>
            <m:rPr>
              <m:nor/>
              <m:sty m:val="p"/>
            </m:rPr>
            <w:rPr>
              <w:rStyle w:val="7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>(</m:t>
          </m:r>
          <m:r>
            <m:rPr>
              <m:nor/>
            </m:rPr>
            <w:rPr>
              <w:rStyle w:val="7"/>
              <w:rFonts w:hint="default" w:ascii="Cambria Math" w:hAnsi="Cambria Math" w:cs="Times New Roman"/>
              <w:b w:val="0"/>
              <w:bCs w:val="0"/>
              <w:i/>
              <w:iCs w:val="0"/>
              <w:kern w:val="0"/>
              <w:sz w:val="28"/>
              <w:szCs w:val="28"/>
              <w:u w:val="none"/>
              <w:lang w:val="en-US"/>
            </w:rPr>
            <m:t>z</m:t>
          </m:r>
          <m:r>
            <m:rPr>
              <m:nor/>
              <m:sty m:val="p"/>
            </m:rPr>
            <w:rPr>
              <w:rStyle w:val="7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>)</m:t>
          </m:r>
          <m:r>
            <m:rPr>
              <m:nor/>
              <m:sty m:val="p"/>
            </m:rPr>
            <w:rPr>
              <w:rStyle w:val="7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en-US"/>
            </w:rPr>
            <m:t xml:space="preserve"> = </m:t>
          </m:r>
          <m:f>
            <m:fPr>
              <m:ctrlPr>
                <w:rPr>
                  <w:rStyle w:val="7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Style w:val="7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>1</m:t>
              </m:r>
              <m:ctrlPr>
                <w:rPr>
                  <w:rStyle w:val="7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num>
            <m:den>
              <m:rad>
                <m:radPr>
                  <m:degHide m:val="1"/>
                  <m:ctrl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radPr>
                <m:deg>
                  <m:ctrl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deg>
                <m:e>
                  <m:r>
                    <m:rPr>
                      <m:nor/>
                      <m:sty m:val="p"/>
                    </m:r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2</m:t>
                  </m:r>
                  <m:r>
                    <m:rPr>
                      <m:nor/>
                    </m:r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π</m:t>
                  </m:r>
                  <m:ctrl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e>
              </m:rad>
              <m:ctrlPr>
                <w:rPr>
                  <w:rStyle w:val="7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Style w:val="7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 xml:space="preserve"> </m:t>
          </m:r>
          <m:sSup>
            <m:sSupPr>
              <m:ctrlPr>
                <w:rPr>
                  <w:rStyle w:val="7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sSupPr>
            <m:e>
              <m:nary>
                <m:naryPr>
                  <m:limLoc m:val="undOvr"/>
                  <m:ctrl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naryPr>
                <m:sub>
                  <m:r>
                    <m:rPr>
                      <m:nor/>
                      <m:sty m:val="p"/>
                    </m:r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0</m:t>
                  </m:r>
                  <m:ctrl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sub>
                <m:sup>
                  <m:r>
                    <m:rPr>
                      <m:nor/>
                    </m:r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z</m:t>
                  </m:r>
                  <m:ctrl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sup>
                <m:e>
                  <m:r>
                    <m:rPr>
                      <m:nor/>
                    </m:r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e</m:t>
                  </m:r>
                  <m:ctrl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e>
              </m:nary>
              <m:ctrlPr>
                <w:rPr>
                  <w:rStyle w:val="7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e>
            <m:sup>
              <m:r>
                <m:rPr>
                  <m:nor/>
                  <m:sty m:val="p"/>
                </m:rPr>
                <w:rPr>
                  <w:rStyle w:val="7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 xml:space="preserve">− </m:t>
              </m:r>
              <m:f>
                <m:fPr>
                  <m:ctrl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Style w:val="7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Style w:val="7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  <m:t>z</m:t>
                      </m:r>
                      <m:ctrlPr>
                        <w:rPr>
                          <w:rStyle w:val="7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Style w:val="7"/>
                          <w:rFonts w:hint="default" w:ascii="Cambria Math" w:hAnsi="Cambria Math" w:cs="Times New Roman"/>
                          <w:b w:val="0"/>
                          <w:bCs w:val="0"/>
                          <w:i w:val="0"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  <m:t>2</m:t>
                      </m:r>
                      <m:ctrlPr>
                        <w:rPr>
                          <w:rStyle w:val="7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sup>
                  </m:sSup>
                  <m:ctrl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2</m:t>
                  </m:r>
                  <m:ctrlPr>
                    <w:rPr>
                      <w:rStyle w:val="7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Style w:val="7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 xml:space="preserve"> </m:t>
              </m:r>
              <m:ctrlPr>
                <w:rPr>
                  <w:rStyle w:val="7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sup>
          </m:sSup>
          <m:r>
            <m:rPr>
              <m:nor/>
            </m:rPr>
            <w:rPr>
              <w:rStyle w:val="7"/>
              <w:rFonts w:hint="default" w:ascii="Cambria Math" w:hAnsi="Cambria Math" w:cs="Times New Roman"/>
              <w:b w:val="0"/>
              <w:bCs w:val="0"/>
              <w:i/>
              <w:iCs w:val="0"/>
              <w:kern w:val="0"/>
              <w:sz w:val="28"/>
              <w:szCs w:val="28"/>
              <w:u w:val="none"/>
              <w:lang w:val="en-US"/>
            </w:rPr>
            <m:t xml:space="preserve">dz </m:t>
          </m:r>
          <m:r>
            <m:rPr>
              <m:nor/>
              <m:sty m:val="p"/>
            </m:rPr>
            <w:rPr>
              <w:rStyle w:val="7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en-US"/>
            </w:rPr>
            <m:t>,</m:t>
          </m:r>
        </m:oMath>
      </m:oMathPara>
    </w:p>
    <w:p w14:paraId="0F86CE8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</w:pPr>
      <w:r>
        <w:rPr>
          <w:rStyle w:val="7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/>
        </w:rPr>
        <w:t xml:space="preserve">где </w:t>
      </w:r>
      <w:r>
        <w:rPr>
          <w:rStyle w:val="7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z = </w:t>
      </w:r>
      <m:oMath>
        <m:f>
          <m:fPr>
            <m:ctrlPr>
              <w:rPr>
                <w:rStyle w:val="7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fPr>
          <m:num>
            <m:r>
              <m:rPr/>
              <w:rPr>
                <w:rStyle w:val="7"/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/>
              </w:rPr>
              <m:t>x</m:t>
            </m:r>
            <m:ctrlPr>
              <w:rPr>
                <w:rStyle w:val="7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num>
          <m:den>
            <m:r>
              <m:rPr>
                <m:nor/>
              </m:rPr>
              <w:rPr>
                <w:rStyle w:val="7"/>
                <w:rFonts w:hint="default" w:ascii="Cambria Math" w:hAnsi="Cambria Math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ru-RU" w:eastAsia="zh-CN"/>
              </w:rPr>
              <m:t>σ</m:t>
            </m:r>
            <m:ctrlPr>
              <w:rPr>
                <w:rStyle w:val="7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den>
        </m:f>
      </m:oMath>
      <w:r>
        <w:rPr>
          <w:rStyle w:val="7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  <w:t xml:space="preserve"> .</w:t>
      </w:r>
    </w:p>
    <w:p w14:paraId="5A9390E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/>
        </w:rPr>
      </w:pPr>
    </w:p>
    <w:p w14:paraId="3C4771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В данном примере</w:t>
      </w:r>
    </w:p>
    <w:p w14:paraId="2998B6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7D1A6CF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x = M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-7,5 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мкм;</w:t>
      </w:r>
    </w:p>
    <w:p w14:paraId="539C00A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m:oMath>
        <m:r>
          <m:rPr>
            <m:nor/>
          </m:rPr>
          <w:rPr>
            <w:rStyle w:val="7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7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7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10,73 </w:t>
      </w:r>
      <w:r>
        <w:rPr>
          <w:rFonts w:hint="default" w:ascii="Times New Roman" w:hAnsi="Cambria Math" w:cs="Times New Roman"/>
          <w:b w:val="0"/>
          <w:i w:val="0"/>
          <w:iCs/>
          <w:sz w:val="28"/>
          <w:szCs w:val="28"/>
          <w:lang w:val="ru-RU"/>
        </w:rPr>
        <w:t>мкм.</w:t>
      </w:r>
    </w:p>
    <w:p w14:paraId="3EB9E84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</w:pPr>
    </w:p>
    <w:p w14:paraId="3C3E529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Тогда</w:t>
      </w:r>
    </w:p>
    <w:p w14:paraId="5E3FA2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04646F1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z = |M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7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| / </w:t>
      </w:r>
      <m:oMath>
        <m:r>
          <m:rPr>
            <m:nor/>
          </m:rPr>
          <w:rPr>
            <w:rStyle w:val="7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7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7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7,5 / </w:t>
      </w:r>
      <w:r>
        <w:rPr>
          <w:rStyle w:val="7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>10,73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0,70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;</w:t>
      </w:r>
    </w:p>
    <w:p w14:paraId="28144A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Ф(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z = 0,70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0,2580 = 25,8 %.</w:t>
      </w:r>
    </w:p>
    <w:p w14:paraId="32ADD83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86D3B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drawing>
          <wp:inline distT="0" distB="0" distL="114300" distR="114300">
            <wp:extent cx="3907155" cy="3971925"/>
            <wp:effectExtent l="0" t="0" r="17145" b="9525"/>
            <wp:docPr id="5" name="Изображение 5" descr="Фрагмент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Фрагмент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715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782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Рисунок 1.4. Распределение вероятных зазоров (натягов)</w:t>
      </w:r>
    </w:p>
    <w:p w14:paraId="3EEBC91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Таким образом, с учётом симметрии распределения (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'' = 0,5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вероятность получения натяга</w:t>
      </w:r>
    </w:p>
    <w:p w14:paraId="60015A0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69F2C35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P(N)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50 % + 25,8 % = 75,8 %.</w:t>
      </w:r>
    </w:p>
    <w:p w14:paraId="1C1D09A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BE572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Определим вероятность получения зазоров</w:t>
      </w:r>
    </w:p>
    <w:p w14:paraId="7AD352D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7D8F0D8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P(S)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50 % - 25,8 % = 24,2 %.</w:t>
      </w:r>
    </w:p>
    <w:p w14:paraId="310F17E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6B8564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F19E9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762F522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0959E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2E689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58E64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01F97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52B17D3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1C8D0D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4804776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65FBE4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B74F0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02A5F8E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69112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006EE87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2A81FF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658CC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726EDC6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67102A9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50530B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C4542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E87A5A9">
      <w:pPr>
        <w:keepNext w:val="0"/>
        <w:keepLines w:val="0"/>
        <w:widowControl/>
        <w:numPr>
          <w:ilvl w:val="1"/>
          <w:numId w:val="2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cs="Times New Roman"/>
          <w:b/>
          <w:bCs/>
          <w:sz w:val="32"/>
          <w:szCs w:val="32"/>
          <w:lang w:val="ru-RU" w:eastAsia="zh-CN"/>
        </w:rPr>
        <w:t>Выбор и расчёт посадок шпоночного соединения</w:t>
      </w:r>
    </w:p>
    <w:p w14:paraId="61F4DE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Для данного вида шпоночного соединения определить посадки на вал и во втулку. Построить для них схемы расположения полей допусков, рассчитать предельные размеры сопрягаемых деталей, табличные зазоры (натяги). Исходные данные </w:t>
      </w:r>
      <w:r>
        <w:rPr>
          <w:i/>
          <w:iCs/>
          <w:sz w:val="28"/>
          <w:szCs w:val="28"/>
          <w:lang w:val="en-US"/>
        </w:rPr>
        <w:t>d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1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 мм, </w:t>
      </w:r>
      <w:r>
        <w:rPr>
          <w:i/>
          <w:iCs/>
          <w:sz w:val="28"/>
          <w:szCs w:val="28"/>
          <w:lang w:val="en-US"/>
        </w:rPr>
        <w:t>l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0 мм, вид соединения – </w:t>
      </w:r>
      <w:r>
        <w:rPr>
          <w:sz w:val="28"/>
          <w:szCs w:val="28"/>
          <w:lang w:val="ru-RU"/>
        </w:rPr>
        <w:t>плотное</w:t>
      </w:r>
      <w:r>
        <w:rPr>
          <w:sz w:val="28"/>
          <w:szCs w:val="28"/>
        </w:rPr>
        <w:t>.</w:t>
      </w:r>
    </w:p>
    <w:p w14:paraId="724F5E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</w:p>
    <w:p w14:paraId="7E8C18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2.1</w:t>
      </w:r>
      <w:r>
        <w:rPr>
          <w:rFonts w:hint="default"/>
          <w:b/>
          <w:bCs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В зависимости от диаметра вала определяем основные параметры шпоночного соединения по ГОСТ 23360-78:</w:t>
      </w:r>
    </w:p>
    <w:p w14:paraId="01E5EE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29"/>
        <w:textAlignment w:val="auto"/>
        <w:rPr>
          <w:sz w:val="28"/>
          <w:szCs w:val="28"/>
        </w:rPr>
      </w:pPr>
    </w:p>
    <w:p w14:paraId="7A893A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240" w:rightChars="10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629275" cy="2607310"/>
            <wp:effectExtent l="0" t="0" r="9525" b="2540"/>
            <wp:docPr id="8" name="Изображение 8" descr="Фрагмент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Фрагмент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91B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bCs w:val="0"/>
          <w:sz w:val="28"/>
          <w:szCs w:val="28"/>
          <w:lang w:val="ru-RU" w:eastAsia="zh-CN"/>
        </w:rPr>
        <w:t>Рисунок 2.1. Схема шпоночного соединения</w:t>
      </w:r>
    </w:p>
    <w:p w14:paraId="65AB70E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Ширина шпонки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b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6 мм,</w:t>
      </w:r>
    </w:p>
    <w:p w14:paraId="2B094C9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Высота шпонки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h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6 мм,</w:t>
      </w:r>
    </w:p>
    <w:p w14:paraId="6917E62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Глубина впадины вала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vertAlign w:val="subscript"/>
          <w:lang w:val="en-US"/>
        </w:rPr>
        <w:t>1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3,5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5F801B3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0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+0,1 мм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,</w:t>
      </w:r>
    </w:p>
    <w:p w14:paraId="71ECBD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Глубина впадины детали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vertAlign w:val="subscript"/>
          <w:lang w:val="en-US"/>
        </w:rPr>
        <w:t>2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2,8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3E43C3B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+0,1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124738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Диаметр вала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d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18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мм.</w:t>
      </w:r>
    </w:p>
    <w:p w14:paraId="4A84DD1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4E20AF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2.2.</w:t>
      </w:r>
      <w:r>
        <w:rPr>
          <w:sz w:val="28"/>
          <w:szCs w:val="28"/>
        </w:rPr>
        <w:t xml:space="preserve"> Исходя из выбранных параметров, рассчитываем шпонку:</w:t>
      </w:r>
    </w:p>
    <w:p w14:paraId="65172A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 xml:space="preserve">Шпонка 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</w:rPr>
        <w:t>×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</w:rPr>
        <w:t>×2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>0 ГОСТ 23360-78</w:t>
      </w:r>
      <w:r>
        <w:rPr>
          <w:rFonts w:hint="default"/>
          <w:sz w:val="28"/>
          <w:szCs w:val="28"/>
          <w:lang w:val="en-US"/>
        </w:rPr>
        <w:t>.</w:t>
      </w:r>
    </w:p>
    <w:p w14:paraId="31A1C6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</w:rPr>
      </w:pPr>
    </w:p>
    <w:p w14:paraId="7103C3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sz w:val="28"/>
          <w:szCs w:val="28"/>
        </w:rPr>
        <w:t xml:space="preserve"> Расчёт шпоночного соединения по ширине шпонки:</w:t>
      </w:r>
    </w:p>
    <w:p w14:paraId="7FC0D7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ab/>
      </w:r>
    </w:p>
    <w:p w14:paraId="49EA95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rFonts w:hint="default"/>
          <w:b w:val="0"/>
          <w:bCs w:val="0"/>
          <w:sz w:val="28"/>
          <w:szCs w:val="28"/>
          <w:lang w:val="en-US"/>
        </w:rPr>
        <w:t>1</w:t>
      </w:r>
      <w:r>
        <w:rPr>
          <w:b w:val="0"/>
          <w:bCs w:val="0"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ru-RU"/>
        </w:rPr>
        <w:t>П</w:t>
      </w:r>
      <w:r>
        <w:rPr>
          <w:sz w:val="28"/>
          <w:szCs w:val="28"/>
        </w:rPr>
        <w:t xml:space="preserve">аз вала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i/>
          <w:iCs/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>6</w:t>
      </w:r>
      <w:r>
        <w:rPr>
          <w:rFonts w:hint="default"/>
          <w:i/>
          <w:iCs/>
          <w:sz w:val="28"/>
          <w:szCs w:val="28"/>
          <w:lang w:val="en-US"/>
        </w:rPr>
        <w:t>P</w:t>
      </w:r>
      <w:r>
        <w:rPr>
          <w:i/>
          <w:iCs/>
          <w:sz w:val="28"/>
          <w:szCs w:val="28"/>
        </w:rPr>
        <w:t>9</w:t>
      </w:r>
    </w:p>
    <w:p w14:paraId="1A9F8E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</w:rPr>
      </w:pPr>
    </w:p>
    <w:p w14:paraId="18A942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-12 </w:t>
      </w:r>
      <w:r>
        <w:rPr>
          <w:rFonts w:hint="default"/>
          <w:sz w:val="28"/>
          <w:szCs w:val="28"/>
          <w:lang w:val="ru-RU"/>
        </w:rPr>
        <w:t>мкм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42</w:t>
      </w:r>
      <w:r>
        <w:rPr>
          <w:sz w:val="28"/>
          <w:szCs w:val="28"/>
        </w:rPr>
        <w:t xml:space="preserve"> мкм</w:t>
      </w:r>
      <w:r>
        <w:rPr>
          <w:rFonts w:hint="default"/>
          <w:sz w:val="28"/>
          <w:szCs w:val="28"/>
          <w:lang w:val="en-US"/>
        </w:rPr>
        <w:t>,</w:t>
      </w:r>
    </w:p>
    <w:p w14:paraId="370573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trike w:val="0"/>
          <w:dstrike w:val="0"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12</w:t>
      </w:r>
      <w:r>
        <w:rPr>
          <w:sz w:val="28"/>
          <w:szCs w:val="28"/>
          <w:lang w:val="en-US"/>
        </w:rPr>
        <w:t>) = 5,</w:t>
      </w:r>
      <w:r>
        <w:rPr>
          <w:rFonts w:hint="default"/>
          <w:sz w:val="28"/>
          <w:szCs w:val="28"/>
          <w:lang w:val="en-US"/>
        </w:rPr>
        <w:t>988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2294AF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i/>
          <w:iCs/>
          <w:sz w:val="28"/>
          <w:szCs w:val="28"/>
          <w:vertAlign w:val="subscript"/>
          <w:lang w:val="en-US"/>
        </w:rPr>
        <w:t>1min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42</w:t>
      </w:r>
      <w:r>
        <w:rPr>
          <w:sz w:val="28"/>
          <w:szCs w:val="28"/>
          <w:lang w:val="en-US"/>
        </w:rPr>
        <w:t>)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>5,</w:t>
      </w:r>
      <w:r>
        <w:rPr>
          <w:sz w:val="28"/>
          <w:szCs w:val="28"/>
          <w:lang w:val="en-US"/>
        </w:rPr>
        <w:t>9</w:t>
      </w:r>
      <w:r>
        <w:rPr>
          <w:rFonts w:hint="default"/>
          <w:sz w:val="28"/>
          <w:szCs w:val="28"/>
          <w:lang w:val="en-US"/>
        </w:rPr>
        <w:t>58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6473B2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ab/>
      </w:r>
    </w:p>
    <w:p w14:paraId="585382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rFonts w:hint="default"/>
          <w:b w:val="0"/>
          <w:bCs w:val="0"/>
          <w:sz w:val="28"/>
          <w:szCs w:val="28"/>
          <w:lang w:val="en-US"/>
        </w:rPr>
        <w:t>2</w:t>
      </w:r>
      <w:r>
        <w:rPr>
          <w:b w:val="0"/>
          <w:bCs w:val="0"/>
          <w:sz w:val="28"/>
          <w:szCs w:val="28"/>
        </w:rPr>
        <w:t>.</w:t>
      </w:r>
      <w:r>
        <w:rPr>
          <w:sz w:val="28"/>
          <w:szCs w:val="28"/>
        </w:rPr>
        <w:t xml:space="preserve"> Ширина шпонки </w:t>
      </w:r>
      <w:r>
        <w:rPr>
          <w:i/>
          <w:iCs/>
          <w:sz w:val="28"/>
          <w:szCs w:val="28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ru-RU"/>
        </w:rPr>
        <w:t>6</w:t>
      </w:r>
      <w:r>
        <w:rPr>
          <w:i/>
          <w:iCs/>
          <w:sz w:val="28"/>
          <w:szCs w:val="28"/>
        </w:rPr>
        <w:t>h9</w:t>
      </w:r>
    </w:p>
    <w:p w14:paraId="3B9C01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</w:rPr>
      </w:pPr>
    </w:p>
    <w:p w14:paraId="7A9FA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0,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-30 мкм</w:t>
      </w:r>
      <w:r>
        <w:rPr>
          <w:rFonts w:hint="default"/>
          <w:sz w:val="28"/>
          <w:szCs w:val="28"/>
          <w:lang w:val="ru-RU"/>
        </w:rPr>
        <w:t>,</w:t>
      </w:r>
    </w:p>
    <w:p w14:paraId="1D9555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0 = 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  <w:lang w:val="en-US"/>
        </w:rPr>
        <w:t xml:space="preserve">,000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30DD55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(-0,030) = </w:t>
      </w:r>
      <w:r>
        <w:rPr>
          <w:rFonts w:hint="default"/>
          <w:sz w:val="28"/>
          <w:szCs w:val="28"/>
          <w:lang w:val="ru-RU"/>
        </w:rPr>
        <w:t>5,</w:t>
      </w:r>
      <w:r>
        <w:rPr>
          <w:sz w:val="28"/>
          <w:szCs w:val="28"/>
          <w:lang w:val="en-US"/>
        </w:rPr>
        <w:t xml:space="preserve">970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193901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73747E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  <w:lang w:val="en-US"/>
        </w:rPr>
      </w:pPr>
      <w:r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.2.1.</w:t>
      </w:r>
      <w:r>
        <w:rPr>
          <w:rFonts w:hint="default"/>
          <w:sz w:val="28"/>
          <w:szCs w:val="28"/>
          <w:lang w:val="en-US"/>
        </w:rPr>
        <w:t>3</w:t>
      </w:r>
      <w:r>
        <w:rPr>
          <w:sz w:val="28"/>
          <w:szCs w:val="28"/>
          <w:lang w:val="en-US"/>
        </w:rPr>
        <w:t xml:space="preserve">. </w:t>
      </w:r>
      <w:r>
        <w:rPr>
          <w:rFonts w:hint="default"/>
          <w:sz w:val="28"/>
          <w:szCs w:val="28"/>
          <w:lang w:val="ru-RU"/>
        </w:rPr>
        <w:t>П</w:t>
      </w:r>
      <w:r>
        <w:rPr>
          <w:sz w:val="28"/>
          <w:szCs w:val="28"/>
        </w:rPr>
        <w:t>аз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втулки</w:t>
      </w:r>
      <w:r>
        <w:rPr>
          <w:sz w:val="28"/>
          <w:szCs w:val="28"/>
          <w:lang w:val="en-US"/>
        </w:rPr>
        <w:t xml:space="preserve"> </w:t>
      </w: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 xml:space="preserve"> = </w:t>
      </w:r>
      <w:r>
        <w:rPr>
          <w:rFonts w:hint="default"/>
          <w:sz w:val="28"/>
          <w:szCs w:val="28"/>
          <w:lang w:val="en-US"/>
        </w:rPr>
        <w:t>6</w:t>
      </w:r>
      <w:r>
        <w:rPr>
          <w:rFonts w:hint="default"/>
          <w:i/>
          <w:iCs/>
          <w:sz w:val="28"/>
          <w:szCs w:val="28"/>
          <w:lang w:val="en-US"/>
        </w:rPr>
        <w:t>P</w:t>
      </w:r>
      <w:r>
        <w:rPr>
          <w:i/>
          <w:iCs/>
          <w:sz w:val="28"/>
          <w:szCs w:val="28"/>
          <w:lang w:val="en-US"/>
        </w:rPr>
        <w:t>9</w:t>
      </w:r>
    </w:p>
    <w:p w14:paraId="04869F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  <w:lang w:val="en-US"/>
        </w:rPr>
      </w:pPr>
    </w:p>
    <w:p w14:paraId="53912C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-12 </w:t>
      </w:r>
      <w:r>
        <w:rPr>
          <w:rFonts w:hint="default"/>
          <w:sz w:val="28"/>
          <w:szCs w:val="28"/>
          <w:lang w:val="ru-RU"/>
        </w:rPr>
        <w:t>мкм</w:t>
      </w:r>
      <w:r>
        <w:rPr>
          <w:sz w:val="28"/>
          <w:szCs w:val="28"/>
        </w:rPr>
        <w:t>,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42</w:t>
      </w:r>
      <w:r>
        <w:rPr>
          <w:sz w:val="28"/>
          <w:szCs w:val="28"/>
        </w:rPr>
        <w:t xml:space="preserve"> мкм</w:t>
      </w:r>
      <w:r>
        <w:rPr>
          <w:rFonts w:hint="default"/>
          <w:sz w:val="28"/>
          <w:szCs w:val="28"/>
          <w:lang w:val="en-US"/>
        </w:rPr>
        <w:t>,</w:t>
      </w:r>
    </w:p>
    <w:p w14:paraId="3A659E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12</w:t>
      </w:r>
      <w:r>
        <w:rPr>
          <w:sz w:val="28"/>
          <w:szCs w:val="28"/>
          <w:lang w:val="en-US"/>
        </w:rPr>
        <w:t>) = 5,</w:t>
      </w:r>
      <w:r>
        <w:rPr>
          <w:rFonts w:hint="default"/>
          <w:sz w:val="28"/>
          <w:szCs w:val="28"/>
          <w:lang w:val="en-US"/>
        </w:rPr>
        <w:t>988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566F08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42</w:t>
      </w:r>
      <w:r>
        <w:rPr>
          <w:sz w:val="28"/>
          <w:szCs w:val="28"/>
          <w:lang w:val="en-US"/>
        </w:rPr>
        <w:t>)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>5,</w:t>
      </w:r>
      <w:r>
        <w:rPr>
          <w:sz w:val="28"/>
          <w:szCs w:val="28"/>
          <w:lang w:val="en-US"/>
        </w:rPr>
        <w:t>9</w:t>
      </w:r>
      <w:r>
        <w:rPr>
          <w:rFonts w:hint="default"/>
          <w:sz w:val="28"/>
          <w:szCs w:val="28"/>
          <w:lang w:val="en-US"/>
        </w:rPr>
        <w:t>58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629608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textAlignment w:val="auto"/>
        <w:rPr>
          <w:rFonts w:hint="default"/>
          <w:sz w:val="28"/>
          <w:szCs w:val="28"/>
          <w:lang w:val="en-US"/>
        </w:rPr>
      </w:pPr>
    </w:p>
    <w:p w14:paraId="7A7230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2.2.1.</w:t>
      </w:r>
      <w:r>
        <w:rPr>
          <w:rFonts w:hint="default"/>
          <w:sz w:val="28"/>
          <w:szCs w:val="28"/>
          <w:lang w:val="ru-RU"/>
        </w:rPr>
        <w:t>4</w:t>
      </w:r>
      <w:r>
        <w:rPr>
          <w:sz w:val="28"/>
          <w:szCs w:val="28"/>
        </w:rPr>
        <w:t>. Определяем предельные зазоры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и натяги</w:t>
      </w:r>
      <w:r>
        <w:rPr>
          <w:sz w:val="28"/>
          <w:szCs w:val="28"/>
        </w:rPr>
        <w:t xml:space="preserve"> в посадке:</w:t>
      </w:r>
    </w:p>
    <w:p w14:paraId="7B5391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2D591D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N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b2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1min</w:t>
      </w:r>
      <w:r>
        <w:rPr>
          <w:rFonts w:hint="default"/>
          <w:sz w:val="28"/>
          <w:szCs w:val="28"/>
          <w:lang w:val="en-US"/>
        </w:rPr>
        <w:t xml:space="preserve"> = 6,000 - 5,958 = 0,042 </w:t>
      </w:r>
      <w:r>
        <w:rPr>
          <w:rFonts w:hint="default"/>
          <w:sz w:val="28"/>
          <w:szCs w:val="28"/>
          <w:lang w:val="ru-RU"/>
        </w:rPr>
        <w:t>мм,</w:t>
      </w:r>
    </w:p>
    <w:p w14:paraId="03BCAA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2min</w:t>
      </w:r>
      <w:r>
        <w:rPr>
          <w:rFonts w:hint="default"/>
          <w:sz w:val="28"/>
          <w:szCs w:val="28"/>
          <w:lang w:val="en-US"/>
        </w:rPr>
        <w:t xml:space="preserve"> = 5,988 - 5,970 = 0,018 </w:t>
      </w:r>
      <w:r>
        <w:rPr>
          <w:rFonts w:hint="default"/>
          <w:sz w:val="28"/>
          <w:szCs w:val="28"/>
          <w:lang w:val="ru-RU"/>
        </w:rPr>
        <w:t>мм,</w:t>
      </w:r>
    </w:p>
    <w:p w14:paraId="004FED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N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3min</w:t>
      </w:r>
      <w:r>
        <w:rPr>
          <w:rFonts w:hint="default"/>
          <w:sz w:val="28"/>
          <w:szCs w:val="28"/>
          <w:lang w:val="en-US"/>
        </w:rPr>
        <w:t xml:space="preserve"> = 6,000 - 5,958 = 0,042 </w:t>
      </w:r>
      <w:r>
        <w:rPr>
          <w:rFonts w:hint="default"/>
          <w:sz w:val="28"/>
          <w:szCs w:val="28"/>
          <w:lang w:val="ru-RU"/>
        </w:rPr>
        <w:t>мм,</w:t>
      </w:r>
    </w:p>
    <w:p w14:paraId="365DAC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2min</w:t>
      </w:r>
      <w:r>
        <w:rPr>
          <w:rFonts w:hint="default"/>
          <w:sz w:val="28"/>
          <w:szCs w:val="28"/>
          <w:lang w:val="en-US"/>
        </w:rPr>
        <w:t xml:space="preserve"> = 5,988 - 5,970 = 0,018 </w:t>
      </w:r>
      <w:r>
        <w:rPr>
          <w:rFonts w:hint="default"/>
          <w:sz w:val="28"/>
          <w:szCs w:val="28"/>
          <w:lang w:val="ru-RU"/>
        </w:rPr>
        <w:t>мм.</w:t>
      </w:r>
    </w:p>
    <w:p w14:paraId="6390C3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textAlignment w:val="auto"/>
        <w:rPr>
          <w:rFonts w:hint="default"/>
          <w:sz w:val="28"/>
          <w:szCs w:val="28"/>
          <w:lang w:val="en-US"/>
        </w:rPr>
      </w:pPr>
    </w:p>
    <w:p w14:paraId="6A76EB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2.2.1.</w:t>
      </w:r>
      <w:r>
        <w:rPr>
          <w:rFonts w:hint="default"/>
          <w:sz w:val="28"/>
          <w:szCs w:val="28"/>
          <w:lang w:val="ru-RU"/>
        </w:rPr>
        <w:t>5</w:t>
      </w:r>
      <w:r>
        <w:rPr>
          <w:sz w:val="28"/>
          <w:szCs w:val="28"/>
        </w:rPr>
        <w:t>. Строим схему расположения полей допусков шпоночного соединения по ширине шпонки.</w:t>
      </w:r>
    </w:p>
    <w:p w14:paraId="68F2FA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180965" cy="4001135"/>
            <wp:effectExtent l="0" t="0" r="635" b="18415"/>
            <wp:docPr id="10" name="Изображение 10" descr="Фрагмент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Фрагмент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0965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A0D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center"/>
        <w:textAlignment w:val="auto"/>
        <w:rPr>
          <w:sz w:val="28"/>
          <w:szCs w:val="28"/>
        </w:rPr>
      </w:pPr>
    </w:p>
    <w:p w14:paraId="3D2FC2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2.2</w:t>
      </w:r>
      <w:r>
        <w:rPr>
          <w:rFonts w:hint="default"/>
          <w:sz w:val="28"/>
          <w:szCs w:val="28"/>
          <w:lang w:val="en-US"/>
        </w:rPr>
        <w:t>.</w:t>
      </w:r>
      <w:r>
        <w:rPr>
          <w:sz w:val="28"/>
          <w:szCs w:val="28"/>
        </w:rPr>
        <w:t xml:space="preserve"> Схема расположения полей допусков шпоночного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соединения по ширине шпонки</w:t>
      </w:r>
    </w:p>
    <w:p w14:paraId="65A92A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789CEA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2.2.2. Расчёт шпоночного соединения по высоте шпонки:</w:t>
      </w:r>
    </w:p>
    <w:p w14:paraId="34187D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3CD573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en-US"/>
        </w:rPr>
        <w:t>2.2.2.</w:t>
      </w:r>
      <w:r>
        <w:rPr>
          <w:rFonts w:hint="default"/>
          <w:sz w:val="28"/>
          <w:szCs w:val="28"/>
          <w:lang w:val="ru-RU"/>
        </w:rPr>
        <w:t xml:space="preserve">1. Глубина паза вала </w:t>
      </w: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sz w:val="28"/>
          <w:szCs w:val="28"/>
          <w:lang w:val="en-US"/>
        </w:rPr>
        <w:t xml:space="preserve"> = 3,5 </w:t>
      </w:r>
      <w:r>
        <w:rPr>
          <w:rFonts w:hint="default"/>
          <w:sz w:val="28"/>
          <w:szCs w:val="28"/>
          <w:lang w:val="ru-RU"/>
        </w:rPr>
        <w:t>мм</w:t>
      </w:r>
    </w:p>
    <w:p w14:paraId="2D0696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5A664E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EI</w:t>
      </w:r>
      <w:r>
        <w:rPr>
          <w:rFonts w:hint="default"/>
          <w:sz w:val="28"/>
          <w:szCs w:val="28"/>
          <w:lang w:val="en-US"/>
        </w:rPr>
        <w:t xml:space="preserve"> = 0, </w:t>
      </w:r>
      <w:r>
        <w:rPr>
          <w:rFonts w:hint="default"/>
          <w:i/>
          <w:iCs/>
          <w:sz w:val="28"/>
          <w:szCs w:val="28"/>
          <w:lang w:val="en-US"/>
        </w:rPr>
        <w:t>ES</w:t>
      </w:r>
      <w:r>
        <w:rPr>
          <w:rFonts w:hint="default"/>
          <w:sz w:val="28"/>
          <w:szCs w:val="28"/>
          <w:lang w:val="en-US"/>
        </w:rPr>
        <w:t xml:space="preserve"> = +0,1 </w:t>
      </w:r>
      <w:r>
        <w:rPr>
          <w:rFonts w:hint="default"/>
          <w:sz w:val="28"/>
          <w:szCs w:val="28"/>
          <w:lang w:val="ru-RU"/>
        </w:rPr>
        <w:t>мм,</w:t>
      </w:r>
    </w:p>
    <w:p w14:paraId="44C88E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 3,5 + 0,1 = 3,6 </w:t>
      </w:r>
      <w:r>
        <w:rPr>
          <w:rFonts w:hint="default"/>
          <w:sz w:val="28"/>
          <w:szCs w:val="28"/>
          <w:lang w:val="ru-RU"/>
        </w:rPr>
        <w:t>мм,</w:t>
      </w:r>
    </w:p>
    <w:p w14:paraId="501DAB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1min</w:t>
      </w:r>
      <w:r>
        <w:rPr>
          <w:rFonts w:hint="default"/>
          <w:i/>
          <w:iCs/>
          <w:sz w:val="28"/>
          <w:szCs w:val="28"/>
          <w:lang w:val="en-US"/>
        </w:rPr>
        <w:t xml:space="preserve"> = 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 3,5 + 0 = 3,5 </w:t>
      </w:r>
      <w:r>
        <w:rPr>
          <w:rFonts w:hint="default"/>
          <w:sz w:val="28"/>
          <w:szCs w:val="28"/>
          <w:lang w:val="ru-RU"/>
        </w:rPr>
        <w:t>мм.</w:t>
      </w:r>
    </w:p>
    <w:p w14:paraId="25236E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5F721C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i/>
          <w:iCs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t xml:space="preserve">2.2.2.2. Высота шпонки </w:t>
      </w: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sz w:val="28"/>
          <w:szCs w:val="28"/>
          <w:lang w:val="en-US"/>
        </w:rPr>
        <w:t xml:space="preserve"> = 6</w:t>
      </w:r>
      <w:r>
        <w:rPr>
          <w:rFonts w:hint="default"/>
          <w:i/>
          <w:iCs/>
          <w:sz w:val="28"/>
          <w:szCs w:val="28"/>
          <w:lang w:val="en-US"/>
        </w:rPr>
        <w:t>h11</w:t>
      </w:r>
    </w:p>
    <w:p w14:paraId="0A5081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i/>
          <w:iCs/>
          <w:sz w:val="28"/>
          <w:szCs w:val="28"/>
          <w:lang w:val="en-US"/>
        </w:rPr>
      </w:pPr>
    </w:p>
    <w:p w14:paraId="1375E5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es</w:t>
      </w:r>
      <w:r>
        <w:rPr>
          <w:rFonts w:hint="default"/>
          <w:sz w:val="28"/>
          <w:szCs w:val="28"/>
          <w:lang w:val="en-US"/>
        </w:rPr>
        <w:t xml:space="preserve"> = 0, </w:t>
      </w:r>
      <w:r>
        <w:rPr>
          <w:rFonts w:hint="default"/>
          <w:i/>
          <w:iCs/>
          <w:sz w:val="28"/>
          <w:szCs w:val="28"/>
          <w:lang w:val="en-US"/>
        </w:rPr>
        <w:t>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-75 </w:t>
      </w:r>
      <w:r>
        <w:rPr>
          <w:rFonts w:hint="default"/>
          <w:sz w:val="28"/>
          <w:szCs w:val="28"/>
          <w:lang w:val="ru-RU"/>
        </w:rPr>
        <w:t>мкм,</w:t>
      </w:r>
    </w:p>
    <w:p w14:paraId="5553C8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lang w:val="en-US"/>
        </w:rPr>
        <w:t xml:space="preserve"> = h +</w:t>
      </w:r>
      <w:r>
        <w:rPr>
          <w:rFonts w:hint="default"/>
          <w:i/>
          <w:iCs/>
          <w:sz w:val="28"/>
          <w:szCs w:val="28"/>
          <w:lang w:val="ru-RU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es</w:t>
      </w:r>
      <w:r>
        <w:rPr>
          <w:rFonts w:hint="default"/>
          <w:sz w:val="28"/>
          <w:szCs w:val="28"/>
          <w:lang w:val="en-US"/>
        </w:rPr>
        <w:t xml:space="preserve"> = 6,000 + 0 = 6,000 </w:t>
      </w:r>
      <w:r>
        <w:rPr>
          <w:rFonts w:hint="default"/>
          <w:sz w:val="28"/>
          <w:szCs w:val="28"/>
          <w:lang w:val="ru-RU"/>
        </w:rPr>
        <w:t>мм,</w:t>
      </w:r>
    </w:p>
    <w:p w14:paraId="00DA68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min</w:t>
      </w:r>
      <w:r>
        <w:rPr>
          <w:rFonts w:hint="default"/>
          <w:i/>
          <w:iCs/>
          <w:sz w:val="28"/>
          <w:szCs w:val="28"/>
          <w:lang w:val="ru-RU"/>
        </w:rPr>
        <w:t xml:space="preserve"> = </w:t>
      </w:r>
      <w:r>
        <w:rPr>
          <w:rFonts w:hint="default"/>
          <w:i/>
          <w:iCs/>
          <w:sz w:val="28"/>
          <w:szCs w:val="28"/>
          <w:lang w:val="en-US"/>
        </w:rPr>
        <w:t>h + ei</w:t>
      </w:r>
      <w:r>
        <w:rPr>
          <w:rFonts w:hint="default"/>
          <w:sz w:val="28"/>
          <w:szCs w:val="28"/>
          <w:lang w:val="en-US"/>
        </w:rPr>
        <w:t xml:space="preserve"> = 6</w:t>
      </w:r>
      <w:r>
        <w:rPr>
          <w:rFonts w:hint="default"/>
          <w:sz w:val="28"/>
          <w:szCs w:val="28"/>
          <w:lang w:val="ru-RU"/>
        </w:rPr>
        <w:t>,000</w:t>
      </w:r>
      <w:r>
        <w:rPr>
          <w:rFonts w:hint="default"/>
          <w:sz w:val="28"/>
          <w:szCs w:val="28"/>
          <w:lang w:val="en-US"/>
        </w:rPr>
        <w:t xml:space="preserve"> + (-0,075) = 5,925 </w:t>
      </w:r>
      <w:r>
        <w:rPr>
          <w:rFonts w:hint="default"/>
          <w:sz w:val="28"/>
          <w:szCs w:val="28"/>
          <w:lang w:val="ru-RU"/>
        </w:rPr>
        <w:t>мм.</w:t>
      </w:r>
    </w:p>
    <w:p w14:paraId="360945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 xml:space="preserve">2.2.2.3. Глубина паза втулки </w:t>
      </w: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rFonts w:hint="default"/>
          <w:sz w:val="28"/>
          <w:szCs w:val="28"/>
          <w:lang w:val="en-US"/>
        </w:rPr>
        <w:t xml:space="preserve"> = 2,8 </w:t>
      </w:r>
      <w:r>
        <w:rPr>
          <w:rFonts w:hint="default"/>
          <w:sz w:val="28"/>
          <w:szCs w:val="28"/>
          <w:lang w:val="ru-RU"/>
        </w:rPr>
        <w:t>мм</w:t>
      </w:r>
    </w:p>
    <w:p w14:paraId="797C7F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7769B30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+0,1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295ABB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t2 + 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2,8 + 0,1 = 2,9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41D23BE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t2 + 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2,8 + 0 = 2,8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мм.</w:t>
      </w:r>
    </w:p>
    <w:p w14:paraId="1BEA896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16ABD43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2.2.2.4. Определяем предельные зазоры в соединении</w:t>
      </w:r>
    </w:p>
    <w:p w14:paraId="43844E0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2BEC6B7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S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(t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1max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+ 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) - h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(3,6 + 2,9) - 5,925 = 6,500 - 5,925 = 0,575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0EE441D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S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(t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1min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+ 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) - h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(3,5 + 2,8) - 6,000 = 6,300 - 6,000 = 0,300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.</w:t>
      </w:r>
    </w:p>
    <w:p w14:paraId="29641C1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6CFB50A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ab/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2.2.3.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Расчёт шпоночного соединения по длине шпонки</w:t>
      </w:r>
    </w:p>
    <w:p w14:paraId="224EAE3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6C819C7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ab/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2.2.3.1. Длина шпонки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h14</w:t>
      </w:r>
    </w:p>
    <w:p w14:paraId="563667D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1B9F6D8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1,30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42C311D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ei = es - 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0 - 1,30 = -1,30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5125B8E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+ 0 = 280,000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4DD64B9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(-1,30) = 278,70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.</w:t>
      </w:r>
    </w:p>
    <w:p w14:paraId="3FD30F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156030F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ab/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2.2.3.2.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Длина паза вала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H15</w:t>
      </w:r>
    </w:p>
    <w:p w14:paraId="47332B2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088548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2,10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 мм,</w:t>
      </w:r>
    </w:p>
    <w:p w14:paraId="720459A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ES = EI + 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 + 2,10 = +2,10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7156A7C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+ 2,10 = 282,10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5851214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+ 0 = 280,000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мм.</w:t>
      </w:r>
    </w:p>
    <w:p w14:paraId="2D0291F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4C6FDD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2.2.3.</w:t>
      </w:r>
      <w:r>
        <w:rPr>
          <w:rFonts w:hint="default"/>
          <w:sz w:val="28"/>
          <w:szCs w:val="28"/>
          <w:lang w:val="ru-RU"/>
        </w:rPr>
        <w:t>4</w:t>
      </w:r>
      <w:r>
        <w:rPr>
          <w:sz w:val="28"/>
          <w:szCs w:val="28"/>
        </w:rPr>
        <w:t>. Определяем предельные зазоры в посадке:</w:t>
      </w:r>
    </w:p>
    <w:p w14:paraId="15129C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3CE292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i/>
          <w:iCs/>
          <w:sz w:val="28"/>
          <w:szCs w:val="28"/>
          <w:lang w:val="en-US"/>
        </w:rPr>
        <w:t>S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= L</w:t>
      </w:r>
      <w:r>
        <w:rPr>
          <w:i/>
          <w:iCs/>
          <w:sz w:val="28"/>
          <w:szCs w:val="28"/>
          <w:vertAlign w:val="subscript"/>
          <w:lang w:val="en-US"/>
        </w:rPr>
        <w:t xml:space="preserve"> 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ru-RU"/>
        </w:rPr>
        <w:t>-</w:t>
      </w:r>
      <w:r>
        <w:rPr>
          <w:i/>
          <w:iCs/>
          <w:sz w:val="28"/>
          <w:szCs w:val="28"/>
          <w:lang w:val="en-US"/>
        </w:rPr>
        <w:t xml:space="preserve"> l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sz w:val="28"/>
          <w:szCs w:val="28"/>
          <w:lang w:val="en-US"/>
        </w:rPr>
        <w:t xml:space="preserve"> =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282,10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-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278,70</w:t>
      </w:r>
      <w:r>
        <w:rPr>
          <w:sz w:val="28"/>
          <w:szCs w:val="28"/>
          <w:lang w:val="en-US"/>
        </w:rPr>
        <w:t xml:space="preserve"> = 3</w:t>
      </w:r>
      <w:r>
        <w:rPr>
          <w:rFonts w:hint="default"/>
          <w:sz w:val="28"/>
          <w:szCs w:val="28"/>
          <w:lang w:val="ru-RU"/>
        </w:rPr>
        <w:t>,4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ru-RU"/>
        </w:rPr>
        <w:t>,</w:t>
      </w:r>
    </w:p>
    <w:p w14:paraId="33AADC2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i/>
          <w:iCs/>
          <w:sz w:val="28"/>
          <w:szCs w:val="28"/>
          <w:lang w:val="en-US"/>
        </w:rPr>
        <w:t>S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= L</w:t>
      </w:r>
      <w:r>
        <w:rPr>
          <w:i/>
          <w:iCs/>
          <w:sz w:val="28"/>
          <w:szCs w:val="28"/>
          <w:vertAlign w:val="subscript"/>
          <w:lang w:val="en-US"/>
        </w:rPr>
        <w:t xml:space="preserve"> 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ru-RU"/>
        </w:rPr>
        <w:t>-</w:t>
      </w:r>
      <w:r>
        <w:rPr>
          <w:i/>
          <w:iCs/>
          <w:sz w:val="28"/>
          <w:szCs w:val="28"/>
          <w:lang w:val="en-US"/>
        </w:rPr>
        <w:t xml:space="preserve"> l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vertAlign w:val="subscript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280,000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-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280,000</w:t>
      </w:r>
      <w:r>
        <w:rPr>
          <w:sz w:val="28"/>
          <w:szCs w:val="28"/>
          <w:lang w:val="en-US"/>
        </w:rPr>
        <w:t xml:space="preserve"> = 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ru-RU"/>
        </w:rPr>
        <w:t>.</w:t>
      </w:r>
    </w:p>
    <w:p w14:paraId="67F7A2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 w:eastAsia="zh-CN"/>
        </w:rPr>
      </w:pPr>
    </w:p>
    <w:p w14:paraId="7FD004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2.2.3.</w:t>
      </w:r>
      <w:r>
        <w:rPr>
          <w:rFonts w:hint="default"/>
          <w:sz w:val="28"/>
          <w:szCs w:val="28"/>
          <w:lang w:val="ru-RU"/>
        </w:rPr>
        <w:t>5</w:t>
      </w:r>
      <w:r>
        <w:rPr>
          <w:sz w:val="28"/>
          <w:szCs w:val="28"/>
        </w:rPr>
        <w:t>. Строим схему расположения полей допусков шпоночного соединения по длине шпонки.</w:t>
      </w:r>
    </w:p>
    <w:p w14:paraId="35B293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5BED79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  <w:r>
        <w:rPr>
          <w:rFonts w:hint="default"/>
          <w:sz w:val="28"/>
          <w:szCs w:val="28"/>
          <w:lang w:val="ru-RU" w:eastAsia="zh-CN"/>
        </w:rPr>
        <w:drawing>
          <wp:inline distT="0" distB="0" distL="114300" distR="114300">
            <wp:extent cx="4313555" cy="3035300"/>
            <wp:effectExtent l="0" t="0" r="10795" b="12700"/>
            <wp:docPr id="4" name="Изображение 4" descr="Фрагмент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Фрагмент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3555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7C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54B3EF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2.</w:t>
      </w:r>
      <w:r>
        <w:rPr>
          <w:rFonts w:hint="default"/>
          <w:sz w:val="28"/>
          <w:szCs w:val="28"/>
          <w:lang w:val="ru-RU"/>
        </w:rPr>
        <w:t>3</w:t>
      </w:r>
      <w:r>
        <w:rPr>
          <w:rFonts w:hint="default"/>
          <w:sz w:val="28"/>
          <w:szCs w:val="28"/>
          <w:lang w:val="en-US"/>
        </w:rPr>
        <w:t>.</w:t>
      </w:r>
      <w:r>
        <w:rPr>
          <w:sz w:val="28"/>
          <w:szCs w:val="28"/>
        </w:rPr>
        <w:t xml:space="preserve"> Схема расположения полей допусков шпоночного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соединения по </w:t>
      </w:r>
      <w:r>
        <w:rPr>
          <w:sz w:val="28"/>
          <w:szCs w:val="28"/>
          <w:lang w:val="ru-RU"/>
        </w:rPr>
        <w:t>длине</w:t>
      </w:r>
      <w:r>
        <w:rPr>
          <w:sz w:val="28"/>
          <w:szCs w:val="28"/>
        </w:rPr>
        <w:t xml:space="preserve"> шпонки</w:t>
      </w:r>
    </w:p>
    <w:p w14:paraId="1DA99C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53FBB0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sz w:val="28"/>
          <w:szCs w:val="28"/>
        </w:rPr>
      </w:pPr>
      <w:r>
        <w:rPr>
          <w:sz w:val="28"/>
          <w:szCs w:val="28"/>
        </w:rPr>
        <w:t>2.2.3.6. Определяем допуск посадки:</w:t>
      </w:r>
    </w:p>
    <w:p w14:paraId="19829F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sz w:val="28"/>
          <w:szCs w:val="28"/>
        </w:rPr>
      </w:pPr>
    </w:p>
    <w:p w14:paraId="70402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i/>
          <w:iCs/>
          <w:sz w:val="28"/>
          <w:szCs w:val="28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S</w:t>
      </w:r>
      <w:r>
        <w:rPr>
          <w:i/>
          <w:iCs/>
          <w:sz w:val="28"/>
          <w:szCs w:val="28"/>
        </w:rPr>
        <w:t xml:space="preserve"> = IT</w:t>
      </w:r>
      <w:r>
        <w:rPr>
          <w:rFonts w:hint="default"/>
          <w:i/>
          <w:iCs/>
          <w:sz w:val="28"/>
          <w:szCs w:val="28"/>
          <w:lang w:val="en-US"/>
        </w:rPr>
        <w:t>15</w:t>
      </w:r>
      <w:r>
        <w:rPr>
          <w:rFonts w:hint="default"/>
          <w:i/>
          <w:iCs/>
          <w:sz w:val="28"/>
          <w:szCs w:val="28"/>
          <w:lang w:val="ru-RU"/>
        </w:rPr>
        <w:t xml:space="preserve"> </w:t>
      </w:r>
      <w:r>
        <w:rPr>
          <w:i/>
          <w:iCs/>
          <w:sz w:val="28"/>
          <w:szCs w:val="28"/>
        </w:rPr>
        <w:t>+</w:t>
      </w:r>
      <w:r>
        <w:rPr>
          <w:rFonts w:hint="default"/>
          <w:i/>
          <w:iCs/>
          <w:sz w:val="28"/>
          <w:szCs w:val="28"/>
          <w:lang w:val="ru-RU"/>
        </w:rPr>
        <w:t xml:space="preserve"> </w:t>
      </w:r>
      <w:r>
        <w:rPr>
          <w:i/>
          <w:iCs/>
          <w:sz w:val="28"/>
          <w:szCs w:val="28"/>
        </w:rPr>
        <w:t>IT</w:t>
      </w:r>
      <w:r>
        <w:rPr>
          <w:rFonts w:hint="default"/>
          <w:i/>
          <w:iCs/>
          <w:sz w:val="28"/>
          <w:szCs w:val="28"/>
          <w:lang w:val="en-US"/>
        </w:rPr>
        <w:t>14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2,10 </w:t>
      </w:r>
      <w:r>
        <w:rPr>
          <w:sz w:val="28"/>
          <w:szCs w:val="28"/>
        </w:rPr>
        <w:t>+</w:t>
      </w:r>
      <w:r>
        <w:rPr>
          <w:rFonts w:hint="default"/>
          <w:sz w:val="28"/>
          <w:szCs w:val="28"/>
          <w:lang w:val="en-US"/>
        </w:rPr>
        <w:t xml:space="preserve"> 1,30</w:t>
      </w:r>
      <w:r>
        <w:rPr>
          <w:sz w:val="28"/>
          <w:szCs w:val="28"/>
        </w:rPr>
        <w:t xml:space="preserve"> = 3</w:t>
      </w:r>
      <w:r>
        <w:rPr>
          <w:rFonts w:hint="default"/>
          <w:sz w:val="28"/>
          <w:szCs w:val="28"/>
          <w:lang w:val="en-US"/>
        </w:rPr>
        <w:t xml:space="preserve">,40 </w:t>
      </w:r>
      <w:r>
        <w:rPr>
          <w:rFonts w:hint="default"/>
          <w:sz w:val="28"/>
          <w:szCs w:val="28"/>
          <w:lang w:val="ru-RU"/>
        </w:rPr>
        <w:t>мм,</w:t>
      </w:r>
    </w:p>
    <w:p w14:paraId="198ED4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S</w:t>
      </w:r>
      <w:r>
        <w:rPr>
          <w:rFonts w:hint="default"/>
          <w:i/>
          <w:iCs/>
          <w:sz w:val="28"/>
          <w:szCs w:val="28"/>
          <w:lang w:val="en-US"/>
        </w:rPr>
        <w:t xml:space="preserve"> = 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lang w:val="en-US"/>
        </w:rPr>
        <w:t xml:space="preserve"> - 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min</w:t>
      </w:r>
      <w:r>
        <w:rPr>
          <w:rFonts w:hint="default"/>
          <w:sz w:val="28"/>
          <w:szCs w:val="28"/>
          <w:lang w:val="en-US"/>
        </w:rPr>
        <w:t xml:space="preserve"> = 3,40 - 0 = 3,40 </w:t>
      </w:r>
      <w:r>
        <w:rPr>
          <w:rFonts w:hint="default"/>
          <w:sz w:val="28"/>
          <w:szCs w:val="28"/>
          <w:lang w:val="ru-RU"/>
        </w:rPr>
        <w:t>мм.</w:t>
      </w:r>
    </w:p>
    <w:p w14:paraId="46A285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64C622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746882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5D0E78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1964B9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19B664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42C1E6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7504F8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drawing>
          <wp:inline distT="0" distB="0" distL="114300" distR="114300">
            <wp:extent cx="5398135" cy="7501255"/>
            <wp:effectExtent l="0" t="0" r="12065" b="4445"/>
            <wp:docPr id="1" name="Изображение 1" descr="Фрагмент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Фрагмент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750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29C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3A4081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7063F2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72D3B1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5673BA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116C1D51"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42" w:firstLine="0"/>
        <w:textAlignment w:val="auto"/>
        <w:rPr>
          <w:b/>
          <w:sz w:val="32"/>
          <w:szCs w:val="32"/>
        </w:rPr>
      </w:pPr>
      <w:bookmarkStart w:id="0" w:name="_Toc224287364"/>
      <w:bookmarkStart w:id="1" w:name="_Toc451175238"/>
      <w:bookmarkStart w:id="2" w:name="_Toc118282486"/>
      <w:r>
        <w:rPr>
          <w:b/>
          <w:sz w:val="32"/>
          <w:szCs w:val="32"/>
        </w:rPr>
        <w:t>1.3 Выбор и расчёт подшипников качения. Выбор допусков формы и расположения и параметров шероховатости поверхностей деталей, сопрягаемых с подшипниками</w:t>
      </w:r>
      <w:bookmarkEnd w:id="0"/>
      <w:bookmarkEnd w:id="1"/>
      <w:bookmarkEnd w:id="2"/>
    </w:p>
    <w:p w14:paraId="15D1CC40">
      <w:pPr>
        <w:keepNext w:val="0"/>
        <w:keepLines w:val="0"/>
        <w:pageBreakBefore w:val="0"/>
        <w:widowControl/>
        <w:tabs>
          <w:tab w:val="left" w:pos="404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</w:p>
    <w:p w14:paraId="63293F33">
      <w:pPr>
        <w:keepNext w:val="0"/>
        <w:keepLines w:val="0"/>
        <w:pageBreakBefore w:val="0"/>
        <w:widowControl/>
        <w:tabs>
          <w:tab w:val="left" w:pos="404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Исходя из заданных характеристик и условий работы подшипникового узла, дать полную расшифровку обозначения подшипника качения, выбрать его посадки на вал и в корпус. Для выбранных посадок построить схемы расположения полей допусков, рассчитать предельные размеры сопрягаемых деталей, а также табличные зазоры (натяги). Произвести проверку наличия радиального зазора в подшипнике качения после установки его на вал и в корпус.</w:t>
      </w:r>
    </w:p>
    <w:p w14:paraId="24D1C7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Определить необходимый и достаточный набор требований к точности геометрических параметров элементов деталей, сопрягаемых с подшипниками качения и обозначить их на эскизах соответствующих деталей.</w:t>
      </w:r>
    </w:p>
    <w:p w14:paraId="00D7B8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Исходные данные: подшипник </w:t>
      </w:r>
      <w:r>
        <w:rPr>
          <w:rFonts w:hint="default"/>
          <w:sz w:val="28"/>
          <w:szCs w:val="28"/>
          <w:lang w:val="en-US"/>
        </w:rPr>
        <w:t>307</w:t>
      </w:r>
      <w:r>
        <w:rPr>
          <w:sz w:val="28"/>
          <w:szCs w:val="28"/>
        </w:rPr>
        <w:t>. Вид</w:t>
      </w:r>
      <w:r>
        <w:rPr>
          <w:rFonts w:hint="default"/>
          <w:sz w:val="28"/>
          <w:szCs w:val="28"/>
          <w:lang w:val="ru-RU"/>
        </w:rPr>
        <w:t>ы</w:t>
      </w:r>
      <w:r>
        <w:rPr>
          <w:sz w:val="28"/>
          <w:szCs w:val="28"/>
        </w:rPr>
        <w:t xml:space="preserve"> нагружения колец: внутреннее </w:t>
      </w:r>
      <w:r>
        <w:rPr>
          <w:rFonts w:hint="default"/>
          <w:sz w:val="28"/>
          <w:szCs w:val="28"/>
          <w:lang w:val="ru-RU"/>
        </w:rPr>
        <w:t>-</w:t>
      </w:r>
      <w:r>
        <w:rPr>
          <w:sz w:val="28"/>
          <w:szCs w:val="28"/>
        </w:rPr>
        <w:t xml:space="preserve">циркуляционное, наружное </w:t>
      </w:r>
      <w:r>
        <w:rPr>
          <w:rFonts w:hint="default"/>
          <w:sz w:val="28"/>
          <w:szCs w:val="28"/>
          <w:lang w:val="ru-RU"/>
        </w:rPr>
        <w:t>-</w:t>
      </w:r>
      <w:r>
        <w:rPr>
          <w:sz w:val="28"/>
          <w:szCs w:val="28"/>
        </w:rPr>
        <w:t xml:space="preserve"> местное. Режим работы</w:t>
      </w:r>
      <w:r>
        <w:rPr>
          <w:rFonts w:hint="default"/>
          <w:sz w:val="28"/>
          <w:szCs w:val="28"/>
          <w:lang w:val="ru-RU"/>
        </w:rPr>
        <w:t xml:space="preserve"> -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нормальный</w:t>
      </w:r>
      <w:r>
        <w:rPr>
          <w:sz w:val="28"/>
          <w:szCs w:val="28"/>
        </w:rPr>
        <w:t>.</w:t>
      </w:r>
    </w:p>
    <w:p w14:paraId="170EAABA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Расшифровка обозначения подшипника качения</w:t>
      </w:r>
    </w:p>
    <w:p w14:paraId="3777DB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По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3189-89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условное обозначение подшипника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307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расшифровывается справа налево:</w:t>
      </w:r>
    </w:p>
    <w:p w14:paraId="7B4041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i w:val="0"/>
          <w:iCs w:val="0"/>
          <w:color w:val="auto"/>
          <w:sz w:val="28"/>
          <w:szCs w:val="28"/>
          <w:u w:val="none"/>
        </w:rPr>
        <w:t>07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 код внутреннего диаметра. Для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en-US"/>
        </w:rPr>
        <w:t>расчёта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 диаметра 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lang w:val="en-US"/>
        </w:rPr>
        <w:t>d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 значения от 04 и выше умножаются на 5: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07 · 5 =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en-US"/>
        </w:rPr>
        <w:t xml:space="preserve">35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ru-RU"/>
        </w:rPr>
        <w:t>мм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>.</w:t>
      </w:r>
    </w:p>
    <w:p w14:paraId="68C888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3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третья цифра справа указывает на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среднюю серию диаметров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и ширин подшипника.</w:t>
      </w:r>
    </w:p>
    <w:p w14:paraId="4F9005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0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-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(неявно стоящий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>четвёртым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знаком с конца: </w:t>
      </w:r>
      <w:r>
        <w:rPr>
          <w:rStyle w:val="6"/>
          <w:rFonts w:hint="default" w:ascii="Times New Roman" w:hAnsi="Times New Roman" w:eastAsia="monospace" w:cs="Times New Roman"/>
          <w:b w:val="0"/>
          <w:bCs w:val="0"/>
          <w:sz w:val="28"/>
          <w:szCs w:val="28"/>
          <w:u w:val="none"/>
        </w:rPr>
        <w:t>0307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)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определяет тип подшипника: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радиальный шариковый однорядный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.</w:t>
      </w:r>
    </w:p>
    <w:p w14:paraId="648557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0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(впереди обозначения, не пишется)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класс точности подшипника: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нормальный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.</w:t>
      </w:r>
    </w:p>
    <w:p w14:paraId="626C89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По ГОСТ 8338-81 определяем основные размеры:</w:t>
      </w:r>
    </w:p>
    <w:p w14:paraId="73F5C9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= 30 мм - внутренний диаметр</w:t>
      </w:r>
    </w:p>
    <w:p w14:paraId="213298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= 90 мм - наружный   диаметр</w:t>
      </w:r>
    </w:p>
    <w:p w14:paraId="1BB8E9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= 23 мм - ширина </w:t>
      </w:r>
    </w:p>
    <w:p w14:paraId="0A0252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rFonts w:hint="default"/>
          <w:i/>
          <w:iCs/>
          <w:sz w:val="28"/>
          <w:szCs w:val="28"/>
          <w:lang w:val="en-US"/>
        </w:rPr>
        <w:t>r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= 3,0 мм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- радиус  закругления кольца.</w:t>
      </w:r>
    </w:p>
    <w:p w14:paraId="50EE4FD1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Выбираем посадки внутреннего кольца подшипника на вал и наружного кольца в корпус.</w:t>
      </w:r>
    </w:p>
    <w:p w14:paraId="67B990B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Выбор посадок выполняется на основании рекомендаций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3325-85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по типам нагружения колец:</w:t>
      </w:r>
    </w:p>
    <w:p w14:paraId="3D5749C1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bottom w:val="none" w:color="E6E8F0" w:sz="0" w:space="0"/>
        </w:pBd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ab/>
        <w:t xml:space="preserve">2.1.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Внутреннее кольцо (циркуляционное нагружение, вращается)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ab/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Чтобы избежать обкатки кольцом вала под нагрузкой и истирания металла, кольцо должно садиться с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натягом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 Для нормального режима работы и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35 мм выбирается основное отклонение вала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k6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40A5FD50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bottom w:val="none" w:color="E6E8F0" w:sz="0" w:space="0"/>
        </w:pBdr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2.1.1.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Посадка на вал:</w:t>
      </w:r>
      <w:r>
        <w:rPr>
          <w:rStyle w:val="7"/>
          <w:rFonts w:hint="default" w:ascii="Times New Roman" w:hAnsi="Times New Roman" w:eastAsia="Arial" w:cs="Times New Roman"/>
          <w:b/>
          <w:bCs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35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L0/k6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(или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35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k6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) в системе отверстия, где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L0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>-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поле допуска отверстия подшипника класса 0).</w:t>
      </w:r>
    </w:p>
    <w:p w14:paraId="1D4AA610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bottom w:val="none" w:color="E6E8F0" w:sz="0" w:space="0"/>
        </w:pBd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2.2.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Наружное кольцо (местное нагружение, неподвижно)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ab/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Кольцо воспринимает радиальную силу фиксированным участком, поэтому его устанавливают со слабым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зазором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, чтобы под действием вибраций оно могло медленно проворачиваться и равномерно изнашиваться. Для нормального режима работы и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80 мм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выбирается поле допуска отверстия корпуса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H7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.</w:t>
      </w:r>
    </w:p>
    <w:p w14:paraId="7CD03128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bottom w:val="none" w:color="E6E8F0" w:sz="0" w:space="0"/>
        </w:pBdr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2.2.1.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Посадка в корпус: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sym w:font="Symbol" w:char="F0C6"/>
      </w:r>
      <w:r>
        <w:rPr>
          <w:rStyle w:val="7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80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H7/l0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(где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l0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— поле допуска наружного диаметра подшипника класса 0).</w:t>
      </w:r>
    </w:p>
    <w:p w14:paraId="3978F03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left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3.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Расчёт предельных размеров, зазоров и натягов</w:t>
      </w:r>
    </w:p>
    <w:p w14:paraId="470CC95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left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Исходные данные предельных отклонений колец подшипников (класс 0) по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520-2011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и сопрягаемых деталей по 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25347-82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40DD229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left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Сопряжение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: Вал - Внутреннее кольцо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35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L0/k6</w:t>
      </w:r>
    </w:p>
    <w:p w14:paraId="38A767D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left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Отклонения отверстия подшипника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L0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: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es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0 мкм,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ei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-12 мкм.</w:t>
      </w:r>
    </w:p>
    <w:p w14:paraId="38AC7A91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Отклонения шейки вала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k6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 es = +18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,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ei = +2 мкм.</w:t>
      </w:r>
    </w:p>
    <w:p w14:paraId="43AD3E5E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bottom w:val="none" w:color="E6E8F0" w:sz="0" w:space="0"/>
        </w:pBdr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  <w:bookmarkStart w:id="3" w:name="_GoBack"/>
      <w:bookmarkEnd w:id="3"/>
    </w:p>
    <w:p w14:paraId="3C6E6F14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bottom w:val="none" w:color="E6E8F0" w:sz="0" w:space="0"/>
        </w:pBdr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1974F4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</w:p>
    <w:p w14:paraId="6CEDB8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381E27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sectPr>
      <w:footerReference r:id="rId3" w:type="default"/>
      <w:pgSz w:w="11906" w:h="16838"/>
      <w:pgMar w:top="1134" w:right="567" w:bottom="1134" w:left="1701" w:header="720" w:footer="720" w:gutter="0"/>
      <w:pgNumType w:start="2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Bahnschrif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scadia Code SemiBold">
    <w:panose1 w:val="020B0609020000020004"/>
    <w:charset w:val="00"/>
    <w:family w:val="auto"/>
    <w:pitch w:val="default"/>
    <w:sig w:usb0="A1002AFF" w:usb1="C200F9FB" w:usb2="00040020" w:usb3="00000000" w:csb0="6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6FB5FF">
    <w:pPr>
      <w:pStyle w:val="10"/>
      <w:jc w:val="center"/>
      <w:rPr>
        <w:rFonts w:hint="default"/>
        <w:lang w:val="ru-RU"/>
      </w:rPr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3DDA18F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NI9ulC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ANI9ul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3DDA18F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567D1"/>
    <w:multiLevelType w:val="singleLevel"/>
    <w:tmpl w:val="CF0567D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1BB115A"/>
    <w:multiLevelType w:val="multilevel"/>
    <w:tmpl w:val="D1BB115A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3C22470D"/>
    <w:multiLevelType w:val="multilevel"/>
    <w:tmpl w:val="3C22470D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3">
    <w:nsid w:val="58329DB5"/>
    <w:multiLevelType w:val="multilevel"/>
    <w:tmpl w:val="58329DB5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613859"/>
    <w:rsid w:val="046461ED"/>
    <w:rsid w:val="06681CC3"/>
    <w:rsid w:val="0AF93757"/>
    <w:rsid w:val="11BB6564"/>
    <w:rsid w:val="23613859"/>
    <w:rsid w:val="28C9004D"/>
    <w:rsid w:val="2EC56EEA"/>
    <w:rsid w:val="39525A02"/>
    <w:rsid w:val="39E76F50"/>
    <w:rsid w:val="400722F7"/>
    <w:rsid w:val="4572527D"/>
    <w:rsid w:val="48FE06F1"/>
    <w:rsid w:val="4DC25DDD"/>
    <w:rsid w:val="4F05700F"/>
    <w:rsid w:val="5E9E4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ind w:left="6372" w:firstLine="708"/>
      <w:jc w:val="center"/>
      <w:outlineLvl w:val="0"/>
    </w:pPr>
    <w:rPr>
      <w:sz w:val="28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qFormat/>
    <w:uiPriority w:val="99"/>
    <w:rPr>
      <w:color w:val="0000FF"/>
      <w:u w:val="single"/>
    </w:rPr>
  </w:style>
  <w:style w:type="character" w:styleId="6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character" w:styleId="7">
    <w:name w:val="Strong"/>
    <w:basedOn w:val="3"/>
    <w:qFormat/>
    <w:uiPriority w:val="0"/>
    <w:rPr>
      <w:b/>
      <w:bCs/>
    </w:rPr>
  </w:style>
  <w:style w:type="paragraph" w:styleId="8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9">
    <w:name w:val="toc 1"/>
    <w:basedOn w:val="1"/>
    <w:next w:val="1"/>
    <w:qFormat/>
    <w:uiPriority w:val="39"/>
    <w:pPr>
      <w:tabs>
        <w:tab w:val="right" w:leader="dot" w:pos="10065"/>
      </w:tabs>
      <w:spacing w:line="360" w:lineRule="auto"/>
      <w:ind w:left="540"/>
    </w:pPr>
    <w:rPr>
      <w:sz w:val="32"/>
      <w:szCs w:val="32"/>
    </w:r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table" w:styleId="11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8.jpeg"/><Relationship Id="rId11" Type="http://schemas.openxmlformats.org/officeDocument/2006/relationships/image" Target="media/image7.jpe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2026-05-11T19:05:00Z</dcterms:created>
  <dc:creator>User</dc:creator>
  <cp:lastModifiedBy>User</cp:lastModifiedBy>
  <dcterms:modified xsi:type="dcterms:W3CDTF">2026-05-20T20:19:30Z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EAC4B01269EF467F83D0B50E40D2D71C_13</vt:lpwstr>
  </property>
</Properties>
</file>