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......................... 6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................................................................ 6</w:t>
      </w:r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Нормирование точности сопряжений и деталей .................... 8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Список литературы .................................................................................. 8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Технические нормативные правовые акты ............................................ 6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 H8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br w:type="textWrapping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ab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Данная посадка характеризуется значительным гарантированным зазором.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ab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предназначены для обеспечения подвижности деталей в сопряжении (вращения или продольного перемещения). Относительная подвижность деталей обеспечивается за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счёт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разности диаметров отверстия и вала. Посадки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8/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8 обладают достаточной точностью и используются в точных механизмах для соединений, где требуется свободное перемещение даже при наличии температурных деформаций или небольших перекосов. Эти посадки относят к разряду «подвижных», они обеспечивают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надёжное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функционирование подшипников скольжения и направляющих.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Надёжность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работы сопряжения зависит от наличия смазки и качества обработки поверхностей. Примерами применения являются узлы, работающие в условиях повышенных температур, или механизмы, требующие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ru-RU" w:eastAsia="zh-CN" w:bidi="ar"/>
        </w:rPr>
        <w:t>лёгкой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сборки-разборки вручную.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  <w:t>Предельные размеры отверстия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  <w:t>Предельные размеры вала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0347FE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0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6E1130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6097270" cy="4852035"/>
            <wp:effectExtent l="0" t="0" r="17780" b="5715"/>
            <wp:docPr id="5" name="Изображение 5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9727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</w:t>
      </w:r>
      <w:bookmarkStart w:id="0" w:name="_GoBack"/>
      <w:bookmarkEnd w:id="0"/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 Схема расположения полей допусков сопрягаемых деталей</w:t>
      </w:r>
    </w:p>
    <w:p w14:paraId="23C3341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6D75B0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0D3A04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ECF4A2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CB29CB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3BC1425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CB0E8C1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0583A9BB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1.1. Расчёт и обоснование посадок гладких цилиндрических сопряжений</w:t>
      </w:r>
    </w:p>
    <w:p w14:paraId="1409190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Для отверстия \(10H8\): \(ES = +22\) мкм; \(EI = 0\) мкм.</w:t>
      </w:r>
    </w:p>
    <w:p w14:paraId="6C7246F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Для вала \(10d8\): \(es = -25\) мкм; \(ei = -47\) мкм.</w:t>
      </w:r>
    </w:p>
    <w:p w14:paraId="2F06841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2. Расчёт предельных размеров:</w:t>
      </w:r>
    </w:p>
    <w:p w14:paraId="10CC8C07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\(D_{max} = D + ES = 10,000 + 0,022 = \mathbf{10,022}\) мм;</w:t>
      </w:r>
    </w:p>
    <w:p w14:paraId="7DC5AEC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\(D_{min} = D + EI = 10,000 + 0,000 = \mathbf{10,000}\) мм;</w:t>
      </w:r>
    </w:p>
    <w:p w14:paraId="1A0900F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\(d_{max} = d + es = 10,000 - 0,025 = \mathbf{9,975}\) мм;</w:t>
      </w:r>
    </w:p>
    <w:p w14:paraId="42A9310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\(d_{min} = d + ei = 10,000 - 0,047 = \mathbf{9,953}\) мм.</w:t>
      </w:r>
    </w:p>
    <w:p w14:paraId="721EE01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3. Расчёт параметров посадки:</w:t>
      </w:r>
    </w:p>
    <w:p w14:paraId="6B8AD970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\(S_{max} = D_{max} - d_{min} = 10,022 - 9,953 = \mathbf{0,069}\) мм (\(69\) мкм);</w:t>
      </w:r>
    </w:p>
    <w:p w14:paraId="0C7CB280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\(S_{min} = D_{min} - d_{max} = 10,000 - 9,975 = \mathbf{0,025}\) мм (\(25\) мкм);</w:t>
      </w:r>
    </w:p>
    <w:p w14:paraId="29B8A69C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Средний зазор: \(S_{m} = \frac{S_{max} + S_{min}}{2} = \frac{69 + 25}{2} = \mathbf{47}\) мкм;</w:t>
      </w:r>
    </w:p>
    <w:p w14:paraId="7C93B34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sz w:val="24"/>
          <w:szCs w:val="24"/>
          <w:u w:val="none"/>
        </w:rPr>
        <w:t>Допуск посадки: \(TS = IT_D + IT_d = 22 + 22 = \mathbf{44}\) мкм.</w:t>
      </w:r>
    </w:p>
    <w:p w14:paraId="0EED60C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076A81D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</w:p>
    <w:p w14:paraId="660EFBD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32"/>
          <w:szCs w:val="32"/>
          <w:lang w:val="ru-RU" w:eastAsia="zh-CN"/>
        </w:rPr>
      </w:pPr>
    </w:p>
    <w:p w14:paraId="52A7F9B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F7A28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9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81D49B"/>
    <w:multiLevelType w:val="multilevel"/>
    <w:tmpl w:val="B881D4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2E59404"/>
    <w:multiLevelType w:val="multilevel"/>
    <w:tmpl w:val="D2E594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1E8B6E4"/>
    <w:multiLevelType w:val="multilevel"/>
    <w:tmpl w:val="F1E8B6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6681CC3"/>
    <w:rsid w:val="11BB6564"/>
    <w:rsid w:val="23613859"/>
    <w:rsid w:val="28C9004D"/>
    <w:rsid w:val="4572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99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</w:pPr>
  </w:style>
  <w:style w:type="table" w:styleId="10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2026-05-12T21:28:17Z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