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20"/>
      </w:pPr>
      <w:r>
        <w:rPr>
          <w:rFonts w:ascii="Helvetica Neue" w:hAnsi="Helvetica Neue" w:cs="Helvetica Neue"/>
          <w:sz w:val="74"/>
          <w:sz-cs w:val="74"/>
          <w:b/>
          <w:spacing w:val="0"/>
          <w:color w:val="000000"/>
        </w:rPr>
        <w:t xml:space="preserve">Framsida</w:t>
      </w:r>
    </w:p>
    <w:p>
      <w:pPr>
        <w:spacing w:after="420"/>
      </w:pPr>
      <w:r>
        <w:rPr>
          <w:rFonts w:ascii="Helvetica Neue" w:hAnsi="Helvetica Neue" w:cs="Helvetica Neue"/>
          <w:sz w:val="40"/>
          <w:sz-cs w:val="40"/>
          <w:b/>
          <w:spacing w:val="0"/>
          <w:color w:val="0E0E0E"/>
        </w:rPr>
        <w:t xml:space="preserve">PDG677 Game based learning in educational environments</w:t>
      </w:r>
    </w:p>
    <w:p>
      <w:pPr>
        <w:spacing w:after="420"/>
      </w:pPr>
      <w:r>
        <w:rPr>
          <w:rFonts w:ascii="Helvetica Neue" w:hAnsi="Helvetica Neue" w:cs="Helvetica Neue"/>
          <w:sz w:val="40"/>
          <w:sz-cs w:val="40"/>
          <w:b/>
          <w:spacing w:val="0"/>
          <w:color w:val="0E0E0E"/>
        </w:rPr>
        <w:t xml:space="preserve">Daniel Blomdahl</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Överblick</w:t>
      </w:r>
    </w:p>
    <w:p>
      <w:pPr>
        <w:ind w:left="720" w:first-line="-720"/>
      </w:pPr>
      <w:r>
        <w:rPr>
          <w:rFonts w:ascii="Helvetica Neue" w:hAnsi="Helvetica Neue" w:cs="Helvetica Neue"/>
          <w:sz w:val="30"/>
          <w:sz-cs w:val="30"/>
          <w:color w:val="115A90"/>
        </w:rPr>
        <w:t xml:space="preserve"/>
        <w:tab/>
        <w:t xml:space="preserve">1</w:t>
        <w:tab/>
        <w:t xml:space="preserve"/>
      </w:r>
      <w:r>
        <w:rPr>
          <w:rFonts w:ascii="Helvetica Neue" w:hAnsi="Helvetica Neue" w:cs="Helvetica Neue"/>
          <w:sz w:val="30"/>
          <w:sz-cs w:val="30"/>
          <w:spacing w:val="0"/>
          <w:color w:val="115A90"/>
        </w:rPr>
        <w:t xml:space="preserve">Mål för vad eleverna ska lära sig:</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2</w:t>
        <w:tab/>
        <w:t xml:space="preserve"/>
      </w:r>
      <w:r>
        <w:rPr>
          <w:rFonts w:ascii="Helvetica Neue" w:hAnsi="Helvetica Neue" w:cs="Helvetica Neue"/>
          <w:sz w:val="30"/>
          <w:sz-cs w:val="30"/>
          <w:spacing w:val="0"/>
          <w:color w:val="115A90"/>
        </w:rPr>
        <w:t xml:space="preserve">Mål för läraren</w:t>
      </w:r>
    </w:p>
    <w:p>
      <w:pPr>
        <w:ind w:left="1440" w:first-line="-1440"/>
      </w:pPr>
      <w:r>
        <w:rPr>
          <w:rFonts w:ascii="Helvetica Neue" w:hAnsi="Helvetica Neue" w:cs="Helvetica Neue"/>
          <w:sz w:val="30"/>
          <w:sz-cs w:val="30"/>
          <w:color w:val="115A90"/>
        </w:rPr>
        <w:t xml:space="preserve"/>
        <w:tab/>
        <w:t xml:space="preserve">a</w:t>
        <w:tab/>
        <w:t xml:space="preserve"/>
      </w:r>
      <w:r>
        <w:rPr>
          <w:rFonts w:ascii="Helvetica Neue" w:hAnsi="Helvetica Neue" w:cs="Helvetica Neue"/>
          <w:sz w:val="30"/>
          <w:sz-cs w:val="30"/>
          <w:spacing w:val="0"/>
          <w:color w:val="115A90"/>
        </w:rPr>
        <w:t xml:space="preserve">- Få förslag på examineringsmetod</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3</w:t>
        <w:tab/>
        <w:t xml:space="preserve"/>
      </w:r>
      <w:r>
        <w:rPr>
          <w:rFonts w:ascii="Helvetica Neue" w:hAnsi="Helvetica Neue" w:cs="Helvetica Neue"/>
          <w:sz w:val="30"/>
          <w:sz-cs w:val="30"/>
          <w:spacing w:val="0"/>
          <w:color w:val="115A90"/>
        </w:rPr>
        <w:t xml:space="preserve">Upplägg för läraren</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4</w:t>
        <w:tab/>
        <w:t xml:space="preserve"/>
      </w:r>
      <w:r>
        <w:rPr>
          <w:rFonts w:ascii="Helvetica Neue" w:hAnsi="Helvetica Neue" w:cs="Helvetica Neue"/>
          <w:sz w:val="30"/>
          <w:sz-cs w:val="30"/>
          <w:spacing w:val="0"/>
          <w:color w:val="115A90"/>
        </w:rPr>
        <w:t xml:space="preserve">Introduktion</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5</w:t>
        <w:tab/>
        <w:t xml:space="preserve"/>
      </w:r>
      <w:r>
        <w:rPr>
          <w:rFonts w:ascii="Helvetica Neue" w:hAnsi="Helvetica Neue" w:cs="Helvetica Neue"/>
          <w:sz w:val="30"/>
          <w:sz-cs w:val="30"/>
          <w:spacing w:val="0"/>
          <w:color w:val="115A90"/>
        </w:rPr>
        <w:t xml:space="preserve">Examination</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6</w:t>
        <w:tab/>
        <w:t xml:space="preserve"/>
      </w:r>
      <w:r>
        <w:rPr>
          <w:rFonts w:ascii="Helvetica Neue" w:hAnsi="Helvetica Neue" w:cs="Helvetica Neue"/>
          <w:sz w:val="30"/>
          <w:sz-cs w:val="30"/>
          <w:spacing w:val="0"/>
          <w:color w:val="115A90"/>
        </w:rPr>
        <w:t xml:space="preserve">Rubrik för introduktion</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7</w:t>
        <w:tab/>
        <w:t xml:space="preserve"/>
      </w:r>
      <w:r>
        <w:rPr>
          <w:rFonts w:ascii="Helvetica Neue" w:hAnsi="Helvetica Neue" w:cs="Helvetica Neue"/>
          <w:sz w:val="30"/>
          <w:sz-cs w:val="30"/>
          <w:spacing w:val="0"/>
          <w:color w:val="115A90"/>
        </w:rPr>
        <w:t xml:space="preserve">Lektionernas syfte</w:t>
      </w:r>
    </w:p>
    <w:p>
      <w:pPr>
        <w:ind w:left="1440" w:first-line="-1440"/>
      </w:pPr>
      <w:r>
        <w:rPr>
          <w:rFonts w:ascii="Helvetica Neue" w:hAnsi="Helvetica Neue" w:cs="Helvetica Neue"/>
          <w:sz w:val="30"/>
          <w:sz-cs w:val="30"/>
          <w:color w:val="115A90"/>
        </w:rPr>
        <w:t xml:space="preserve"/>
        <w:tab/>
        <w:t xml:space="preserve">a</w:t>
        <w:tab/>
        <w:t xml:space="preserve"/>
      </w:r>
      <w:r>
        <w:rPr>
          <w:rFonts w:ascii="Helvetica Neue" w:hAnsi="Helvetica Neue" w:cs="Helvetica Neue"/>
          <w:sz w:val="30"/>
          <w:sz-cs w:val="30"/>
          <w:spacing w:val="0"/>
          <w:color w:val="115A90"/>
        </w:rPr>
        <w:t xml:space="preserve">sad adsad</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8</w:t>
        <w:tab/>
        <w:t xml:space="preserve"/>
      </w:r>
      <w:r>
        <w:rPr>
          <w:rFonts w:ascii="Helvetica Neue" w:hAnsi="Helvetica Neue" w:cs="Helvetica Neue"/>
          <w:sz w:val="30"/>
          <w:sz-cs w:val="30"/>
          <w:spacing w:val="0"/>
          <w:color w:val="115A90"/>
        </w:rPr>
        <w:t xml:space="preserve">Uppgifter</w:t>
      </w: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0"/>
          <w:sz-cs w:val="30"/>
          <w:color w:val="115A90"/>
        </w:rPr>
        <w:t xml:space="preserve"/>
        <w:tab/>
        <w:t xml:space="preserve">9</w:t>
        <w:tab/>
        <w:t xml:space="preserve"/>
      </w:r>
      <w:r>
        <w:rPr>
          <w:rFonts w:ascii="Helvetica Neue" w:hAnsi="Helvetica Neue" w:cs="Helvetica Neue"/>
          <w:sz w:val="30"/>
          <w:sz-cs w:val="30"/>
          <w:spacing w:val="0"/>
          <w:color w:val="115A90"/>
        </w:rPr>
        <w:t xml:space="preserve">Referenser</w:t>
      </w: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Mål för vad eleverna ska lära sig:</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Hur kvinliga karaktärer generellt representeras i spel</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Lära sig att lägga märke till de olika gestaltningarna</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Lära sig att reflektera kring följderna av denna gestaltning</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Mål för läraren</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Enkelt kunna sätta sig in i ämnet </w:t>
      </w:r>
      <w:r>
        <w:rPr>
          <w:rFonts w:ascii="Helvetica Neue" w:hAnsi="Helvetica Neue" w:cs="Helvetica Neue"/>
          <w:sz w:val="34"/>
          <w:sz-cs w:val="34"/>
          <w:b/>
          <w:spacing w:val="0"/>
          <w:color w:val="0E0E0E"/>
        </w:rPr>
        <w:t xml:space="preserve">kvinlig representation i datospel</w:t>
      </w:r>
      <w:r>
        <w:rPr>
          <w:rFonts w:ascii="Helvetica Neue" w:hAnsi="Helvetica Neue" w:cs="Helvetica Neue"/>
          <w:sz w:val="34"/>
          <w:sz-cs w:val="34"/>
          <w:spacing w:val="0"/>
          <w:color w:val="0E0E0E"/>
        </w:rPr>
        <w:t xml:space="preserve"> </w:t>
        <w:br/>
        <w:t xml:space="preserve"/>
        <w:br/>
        <w:t xml:space="preserve"/>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Kunna undervisa i ett högst aktuellt område som eleverna känner ingen </w:t>
        <w:br/>
        <w:t xml:space="preserve"/>
        <w:br/>
        <w:t xml:space="preserve"/>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Få tillgång till förberedd powerpoint för </w:t>
        <w:br/>
        <w:t xml:space="preserve"/>
        <w:b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 Få förslag på examineringsmetod</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Upplägg för läraren</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Se på 3 st youtube-filmer som pratar igenom ämnet. </w:t>
      </w:r>
      <w:r>
        <w:rPr>
          <w:rFonts w:ascii="Helvetica Neue" w:hAnsi="Helvetica Neue" w:cs="Helvetica Neue"/>
          <w:sz w:val="34"/>
          <w:sz-cs w:val="34"/>
          <w:i/>
          <w:spacing w:val="0"/>
          <w:color w:val="0E0E0E"/>
        </w:rPr>
        <w:t xml:space="preserve">(Filmerna kan naturligtvis också visas för eleverna. Notera att filmerna är på engelska samt att del 2 kan vara lite väl grym för yngre elever.)</w:t>
      </w:r>
      <w:r>
        <w:rPr>
          <w:rFonts w:ascii="Helvetica Neue" w:hAnsi="Helvetica Neue" w:cs="Helvetica Neue"/>
          <w:sz w:val="34"/>
          <w:sz-cs w:val="34"/>
          <w:spacing w:val="0"/>
          <w:color w:val="0E0E0E"/>
        </w:rPr>
        <w:t xml:space="preserve"/>
      </w:r>
    </w:p>
    <w:p>
      <w:pPr>
        <w:ind w:left="720" w:first-line="-720"/>
      </w:pPr>
      <w:r>
        <w:rPr>
          <w:rFonts w:ascii="Helvetica Neue" w:hAnsi="Helvetica Neue" w:cs="Helvetica Neue"/>
          <w:sz w:val="34"/>
          <w:sz-cs w:val="34"/>
          <w:color w:val="115A90"/>
        </w:rPr>
        <w:t xml:space="preserve"/>
        <w:tab/>
        <w:t xml:space="preserve">•</w:t>
        <w:tab/>
        <w:t xml:space="preserve"/>
      </w:r>
      <w:r>
        <w:rPr>
          <w:rFonts w:ascii="Helvetica Neue" w:hAnsi="Helvetica Neue" w:cs="Helvetica Neue"/>
          <w:sz w:val="34"/>
          <w:sz-cs w:val="34"/>
          <w:spacing w:val="0"/>
          <w:color w:val="115A90"/>
        </w:rPr>
        <w:t xml:space="preserve">Damsel in Distress: Part 1 - Tropes vs Women in Video Games</w:t>
      </w:r>
      <w:r>
        <w:rPr>
          <w:rFonts w:ascii="Helvetica Neue" w:hAnsi="Helvetica Neue" w:cs="Helvetica Neue"/>
          <w:sz w:val="34"/>
          <w:sz-cs w:val="34"/>
          <w:spacing w:val="0"/>
          <w:color w:val="0E0E0E"/>
        </w:rPr>
        <w:t xml:space="preserve"/>
      </w:r>
    </w:p>
    <w:p>
      <w:pPr>
        <w:ind w:left="720" w:first-line="-720"/>
      </w:pPr>
      <w:r>
        <w:rPr>
          <w:rFonts w:ascii="Helvetica Neue" w:hAnsi="Helvetica Neue" w:cs="Helvetica Neue"/>
          <w:sz w:val="34"/>
          <w:sz-cs w:val="34"/>
          <w:color w:val="115A90"/>
        </w:rPr>
        <w:t xml:space="preserve"/>
        <w:tab/>
        <w:t xml:space="preserve">•</w:t>
        <w:tab/>
        <w:t xml:space="preserve"/>
      </w:r>
      <w:r>
        <w:rPr>
          <w:rFonts w:ascii="Helvetica Neue" w:hAnsi="Helvetica Neue" w:cs="Helvetica Neue"/>
          <w:sz w:val="34"/>
          <w:sz-cs w:val="34"/>
          <w:spacing w:val="0"/>
          <w:color w:val="115A90"/>
        </w:rPr>
        <w:t xml:space="preserve">Damsel in Distress: Part 2 - Tropes vs Women in Video Games</w:t>
      </w:r>
      <w:r>
        <w:rPr>
          <w:rFonts w:ascii="Helvetica Neue" w:hAnsi="Helvetica Neue" w:cs="Helvetica Neue"/>
          <w:sz w:val="34"/>
          <w:sz-cs w:val="34"/>
          <w:spacing w:val="0"/>
          <w:color w:val="0E0E0E"/>
        </w:rPr>
        <w:t xml:space="preserve"/>
      </w:r>
    </w:p>
    <w:p>
      <w:pPr>
        <w:ind w:left="1440" w:first-line="-144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Denna är lite tyngre som går in på och pratar om våld mot kvinnor i datorspel.</w:t>
      </w:r>
    </w:p>
    <w:p>
      <w:pPr>
        <w:ind w:left="720" w:first-line="-720"/>
      </w:pPr>
      <w:r>
        <w:rPr>
          <w:rFonts w:ascii="Helvetica Neue" w:hAnsi="Helvetica Neue" w:cs="Helvetica Neue"/>
          <w:sz w:val="34"/>
          <w:sz-cs w:val="34"/>
          <w:color w:val="115A90"/>
        </w:rPr>
        <w:t xml:space="preserve"/>
        <w:tab/>
        <w:t xml:space="preserve">•</w:t>
        <w:tab/>
        <w:t xml:space="preserve"/>
      </w:r>
      <w:r>
        <w:rPr>
          <w:rFonts w:ascii="Helvetica Neue" w:hAnsi="Helvetica Neue" w:cs="Helvetica Neue"/>
          <w:sz w:val="34"/>
          <w:sz-cs w:val="34"/>
          <w:spacing w:val="0"/>
          <w:color w:val="115A90"/>
        </w:rPr>
        <w:t xml:space="preserve">Damsel in Distress: Part 2 - Tropes vs Women in Video Games</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Introduktion</w:t>
      </w:r>
    </w:p>
    <w:p>
      <w:pPr/>
      <w:r>
        <w:rPr>
          <w:rFonts w:ascii="Courier" w:hAnsi="Courier" w:cs="Courier"/>
          <w:sz w:val="30"/>
          <w:sz-cs w:val="30"/>
          <w:spacing w:val="0"/>
          <w:color w:val="0E0E0E"/>
        </w:rPr>
        <w:t xml:space="preserve">- Statistik med källor på hur mycket ungdomar spelar</w:t>
      </w:r>
    </w:p>
    <w:p>
      <w:pPr/>
      <w:r>
        <w:rPr>
          <w:rFonts w:ascii="Courier" w:hAnsi="Courier" w:cs="Courier"/>
          <w:sz w:val="30"/>
          <w:sz-cs w:val="30"/>
          <w:spacing w:val="0"/>
          <w:color w:val="0E0E0E"/>
        </w:rPr>
        <w:t xml:space="preserve">    - Gärna statistik på hur många som spelar LoL</w:t>
      </w:r>
    </w:p>
    <w:p>
      <w:pPr/>
      <w:r>
        <w:rPr>
          <w:rFonts w:ascii="Courier" w:hAnsi="Courier" w:cs="Courier"/>
          <w:sz w:val="30"/>
          <w:sz-cs w:val="30"/>
          <w:spacing w:val="0"/>
          <w:color w:val="0E0E0E"/>
        </w:rPr>
        <w:t xml:space="preserve">- "Eftersom så många ungdomar spelar är det viktigt att både de själva och vi vuxna förstår vad det är för miljöer de omger sig av så stor del av deras tid."</w:t>
      </w:r>
    </w:p>
    <w:p>
      <w:pPr/>
      <w:r>
        <w:rPr>
          <w:rFonts w:ascii="Courier" w:hAnsi="Courier" w:cs="Courier"/>
          <w:sz w:val="30"/>
          <w:sz-cs w:val="30"/>
          <w:spacing w:val="0"/>
          <w:color w:val="0E0E0E"/>
        </w:rPr>
        <w:t xml:space="preserve">- Denna sektion skall hjälpa eleverna med att mer kritiskt kunna granska de karaktärer som finns i spelet</w:t>
      </w:r>
      <w:r>
        <w:rPr>
          <w:rFonts w:ascii="Courier" w:hAnsi="Courier" w:cs="Courier"/>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Examination</w:t>
      </w:r>
    </w:p>
    <w:p>
      <w:pPr>
        <w:spacing w:after="450"/>
      </w:pPr>
      <w:r>
        <w:rPr>
          <w:rFonts w:ascii="Helvetica Neue" w:hAnsi="Helvetica Neue" w:cs="Helvetica Neue"/>
          <w:sz w:val="34"/>
          <w:sz-cs w:val="34"/>
          <w:spacing w:val="0"/>
          <w:color w:val="0E0E0E"/>
        </w:rPr>
        <w:t xml:space="preserve">Som en del i ett prov t.ex.</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b/>
          <w:spacing w:val="0"/>
          <w:color w:val="0E0E0E"/>
        </w:rPr>
        <w:t xml:space="preserve">Vad finns det för olika “typiska roller” som kvinnliga karaktärer ofta representeras genom?</w:t>
      </w:r>
      <w:r>
        <w:rPr>
          <w:rFonts w:ascii="Helvetica Neue" w:hAnsi="Helvetica Neue" w:cs="Helvetica Neue"/>
          <w:sz w:val="34"/>
          <w:sz-cs w:val="34"/>
          <w:spacing w:val="0"/>
          <w:color w:val="0E0E0E"/>
        </w:rPr>
        <w:t xml:space="preserve"/>
        <w:br/>
        <w:t xml:space="preserve">(Exempelsvar:)</w:t>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Jungfru i nöd (Damsel in distress)</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disposable woman</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the mercy killing</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the woman in the refrigerator</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b/>
          <w:spacing w:val="0"/>
          <w:color w:val="0E0E0E"/>
        </w:rPr>
        <w:t xml:space="preserve">Analysera en av de utvalda karaktärerna från spelet League Of Legends. Analysera hur karaktären framställs i följande avseenden:</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Utseende</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Biografi</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Förmågor</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Voice acting</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b/>
          <w:spacing w:val="0"/>
          <w:color w:val="0E0E0E"/>
        </w:rPr>
        <w:t xml:space="preserve">Resonera om hur representationen kan ha för påverkan. Är manliga karaktärer representerade på samma sätt?</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b/>
          <w:spacing w:val="0"/>
          <w:color w:val="0E0E0E"/>
        </w:rPr>
        <w:t xml:space="preserve">Resonera kring varför det är problematiskt att kvinnor i så hög utsträckning bara karaktäriseras</w:t>
      </w:r>
      <w:r>
        <w:rPr>
          <w:rFonts w:ascii="Helvetica Neue" w:hAnsi="Helvetica Neue" w:cs="Helvetica Neue"/>
          <w:sz w:val="34"/>
          <w:sz-cs w:val="34"/>
          <w:spacing w:val="0"/>
          <w:color w:val="0E0E0E"/>
        </w:rPr>
        <w:t xml:space="preserve"/>
        <w:br/>
        <w:t xml:space="preserve">(Exempelsvar:)</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b/>
          <w:spacing w:val="0"/>
          <w:color w:val="0E0E0E"/>
        </w:rPr>
        <w:t xml:space="preserve">Exempel på en figur som har en bra gender-representation, varför är denna karaktär bra?</w:t>
      </w:r>
      <w:r>
        <w:rPr>
          <w:rFonts w:ascii="Helvetica Neue" w:hAnsi="Helvetica Neue" w:cs="Helvetica Neue"/>
          <w:sz w:val="34"/>
          <w:sz-cs w:val="34"/>
          <w:spacing w:val="0"/>
          <w:color w:val="0E0E0E"/>
        </w:rPr>
        <w:t xml:space="preserve"/>
        <w:br/>
        <w:t xml:space="preserve">(Exempelsvar:)</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Rubrik för introduktion</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Statistik med källor på hur mycket ungdomar spelar</w:t>
      </w:r>
    </w:p>
    <w:p>
      <w:pPr>
        <w:ind w:left="1440" w:first-line="-144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Gärna statistik på hur många som spelar LoL</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“Eftersom så många ungdomar spelar är det viktigt att både de själva och vi vuxna förstår vad det är för miljöer de omger sig av så stor del av deras tid.”</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Denna sektion skall hjälpa eleverna med att mer kritiskt kunna granska de karaktärer som finns i spelet</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Lektionernas syfte</w:t>
      </w:r>
    </w:p>
    <w:p>
      <w:pPr>
        <w:spacing w:after="450"/>
      </w:pPr>
      <w:r>
        <w:rPr>
          <w:rFonts w:ascii="Helvetica Neue" w:hAnsi="Helvetica Neue" w:cs="Helvetica Neue"/>
          <w:sz w:val="34"/>
          <w:sz-cs w:val="34"/>
          <w:spacing w:val="0"/>
          <w:color w:val="0E0E0E"/>
        </w:rPr>
        <w:t xml:space="preserve">Massa åök osv osv</w:t>
        <w:br/>
        <w:t xml:space="preserve">Lorem ipsum dolor sit amet, consectetur adipisicing elit. Nesciunt aperiam, sed illo quam. Placeat provident eius nulla sint possimus et.</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sad adsad</w:t>
      </w:r>
    </w:p>
    <w:p>
      <w:pPr>
        <w:spacing w:after="450"/>
      </w:pPr>
      <w:r>
        <w:rPr>
          <w:rFonts w:ascii="Helvetica Neue" w:hAnsi="Helvetica Neue" w:cs="Helvetica Neue"/>
          <w:sz w:val="34"/>
          <w:sz-cs w:val="34"/>
          <w:spacing w:val="0"/>
          <w:color w:val="0E0E0E"/>
        </w:rPr>
        <w:t xml:space="preserve">Lorem ipsum dolor sit amet, consectetur adipisicing elit. Itaque laboriosam tempore harum. Nulla voluptatem repellendus enim autem, dicta, consequatur. Dicta eius iure nulla eos magnam ex ipsa veniam. Molestiae excepturi odio, placeat veritatis quidem aliquam expedita similique! Quos, mollitia, est. Repudiandae suscipit voluptas at atque earum. Natus a quia, facere sapiente ut quisquam. Placeat aliquam incidunt esse voluptates mollitia tempore. Asperiores laudantium soluta pariatur quam, ipsa tenetur eligendi ipsam. Fugiat alias quisquam aliquam molestiae unde, qui, optio officiis modi aperiam illum placeat nihil eaque tenetur facere, dolore praesentium ipsa quod. Provident, voluptatibus, veritatis. Assumenda delectus saepe esse aut consequatur rerum.</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Uppgifter</w:t>
      </w:r>
    </w:p>
    <w:p>
      <w:pPr>
        <w:ind w:left="720" w:first-line="-720"/>
      </w:pPr>
      <w:r>
        <w:rPr>
          <w:rFonts w:ascii="Helvetica Neue" w:hAnsi="Helvetica Neue" w:cs="Helvetica Neue"/>
          <w:sz w:val="34"/>
          <w:sz-cs w:val="34"/>
          <w:color w:val="0E0E0E"/>
        </w:rPr>
        <w:t xml:space="preserve"/>
        <w:tab/>
        <w:t xml:space="preserve">1.</w:t>
        <w:tab/>
        <w:t xml:space="preserve"/>
      </w:r>
      <w:r>
        <w:rPr>
          <w:rFonts w:ascii="Helvetica Neue" w:hAnsi="Helvetica Neue" w:cs="Helvetica Neue"/>
          <w:sz w:val="34"/>
          <w:sz-cs w:val="34"/>
          <w:spacing w:val="0"/>
          <w:color w:val="0E0E0E"/>
        </w:rPr>
        <w:t xml:space="preserve">Saxlift</w:t>
      </w:r>
    </w:p>
    <w:p>
      <w:pPr>
        <w:ind w:left="720" w:first-line="-720"/>
      </w:pPr>
      <w:r>
        <w:rPr>
          <w:rFonts w:ascii="Helvetica Neue" w:hAnsi="Helvetica Neue" w:cs="Helvetica Neue"/>
          <w:sz w:val="34"/>
          <w:sz-cs w:val="34"/>
          <w:color w:val="0E0E0E"/>
        </w:rPr>
        <w:t xml:space="preserve"/>
        <w:tab/>
        <w:t xml:space="preserve">2.</w:t>
        <w:tab/>
        <w:t xml:space="preserve"/>
      </w:r>
      <w:r>
        <w:rPr>
          <w:rFonts w:ascii="Helvetica Neue" w:hAnsi="Helvetica Neue" w:cs="Helvetica Neue"/>
          <w:sz w:val="34"/>
          <w:sz-cs w:val="34"/>
          <w:spacing w:val="0"/>
          <w:color w:val="0E0E0E"/>
        </w:rPr>
        <w:t xml:space="preserve">Kugghjul, vända på rotationer med hjälp av andra kugghjul</w:t>
      </w:r>
    </w:p>
    <w:p>
      <w:pPr>
        <w:ind w:left="720" w:first-line="-720"/>
      </w:pPr>
      <w:r>
        <w:rPr>
          <w:rFonts w:ascii="Helvetica Neue" w:hAnsi="Helvetica Neue" w:cs="Helvetica Neue"/>
          <w:sz w:val="34"/>
          <w:sz-cs w:val="34"/>
          <w:color w:val="0E0E0E"/>
        </w:rPr>
        <w:t xml:space="preserve"/>
        <w:tab/>
        <w:t xml:space="preserve">3.</w:t>
        <w:tab/>
        <w:t xml:space="preserve"/>
      </w:r>
      <w:r>
        <w:rPr>
          <w:rFonts w:ascii="Helvetica Neue" w:hAnsi="Helvetica Neue" w:cs="Helvetica Neue"/>
          <w:sz w:val="34"/>
          <w:sz-cs w:val="34"/>
          <w:spacing w:val="0"/>
          <w:color w:val="0E0E0E"/>
        </w:rPr>
        <w:t xml:space="preserve">Växellåda</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74"/>
          <w:sz-cs w:val="74"/>
          <w:b/>
          <w:spacing w:val="0"/>
          <w:color w:val="000000"/>
        </w:rPr>
        <w:t xml:space="preserve">Referenser</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cp:coreProperties>
</file>

<file path=docProps/meta.xml><?xml version="1.0" encoding="utf-8"?>
<meta xmlns="http://schemas.apple.com/cocoa/2006/metadata">
  <generator>CocoaOOXMLWriter/1404.46</generator>
</meta>
</file>