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75DC" w:rsidRDefault="00682494" w14:paraId="5D7DB06C" w14:textId="77777777">
      <w:pPr>
        <w:pStyle w:val="Title0"/>
      </w:pPr>
      <w:r>
        <w:t>Sevaro Outpatient Neurology Clinic</w:t>
      </w:r>
    </w:p>
    <w:p w:rsidR="003775DC" w:rsidRDefault="00682494" w14:paraId="182E9F15" w14:textId="77777777">
      <w:pPr>
        <w:spacing w:after="400"/>
        <w:jc w:val="center"/>
      </w:pPr>
      <w:r>
        <w:rPr>
          <w:color w:val="666666"/>
          <w:sz w:val="28"/>
          <w:szCs w:val="28"/>
        </w:rPr>
        <w:t>Launch Framework &amp; Operational Playbook</w:t>
      </w:r>
    </w:p>
    <w:p w:rsidR="003775DC" w:rsidRDefault="00682494" w14:paraId="78689308" w14:textId="77777777">
      <w:pPr>
        <w:pStyle w:val="heading10"/>
      </w:pPr>
      <w:r>
        <w:t>Strategic Context</w:t>
      </w:r>
    </w:p>
    <w:p w:rsidR="003775DC" w:rsidRDefault="00682494" w14:paraId="3D23753B" w14:textId="77777777">
      <w:pPr>
        <w:pStyle w:val="heading20"/>
      </w:pPr>
      <w:r>
        <w:t>Market Imperative</w:t>
      </w:r>
    </w:p>
    <w:p w:rsidR="003775DC" w:rsidRDefault="55720853" w14:paraId="00492B03" w14:textId="77777777">
      <w:pPr>
        <w:spacing w:after="120"/>
      </w:pPr>
      <w:r w:rsidRPr="55720853">
        <w:t>Neurology is entering a period of accelerating demand and structural strain. Aging populations, rising prevalence of chronic neurological disease, expanding therapeutic options, and increasing subspecialization have significantly increased the need for outpatient neurological care. At the same time, access to neurologists remains constrained by workforce shortages, uneven geographic distribution, long wait times, and fragmented referral and triage workflows.</w:t>
      </w:r>
    </w:p>
    <w:p w:rsidR="003775DC" w:rsidRDefault="55720853" w14:paraId="0C222738" w14:textId="77777777">
      <w:pPr>
        <w:spacing w:after="120"/>
      </w:pPr>
      <w:r w:rsidRPr="55720853">
        <w:t>Health systems are experiencing growing outpatient backlogs, delayed follow-up after ED and inpatient encounters, avoidable readmissions, prolonged length of stay (LOS), and inefficient use of highly trained specialists. Primary care teams are increasingly burdened with neurological complaints they are not equipped to triage or manage efficiently.</w:t>
      </w:r>
    </w:p>
    <w:p w:rsidR="003775DC" w:rsidRDefault="00682494" w14:paraId="651B7DDB" w14:textId="77777777">
      <w:pPr>
        <w:spacing w:after="200"/>
      </w:pPr>
      <w:r>
        <w:t>Traditional outpatient neurology models are not designed to scale, standardize, or integrate across acute, inpatient, outpatient, and primary care settings. This creates a clear strategic imperative to reimagine outpatient neurology as a digitally enabled, integrated extension of the health system care continuum.</w:t>
      </w:r>
    </w:p>
    <w:p w:rsidR="003775DC" w:rsidRDefault="00682494" w14:paraId="69008539" w14:textId="77777777">
      <w:pPr>
        <w:pStyle w:val="heading20"/>
      </w:pPr>
      <w:r>
        <w:t>Why Sevaro Should Lead</w:t>
      </w:r>
    </w:p>
    <w:p w:rsidR="003775DC" w:rsidRDefault="55720853" w14:paraId="69DC23D9" w14:textId="77777777">
      <w:pPr>
        <w:spacing w:after="120"/>
      </w:pPr>
      <w:r w:rsidRPr="55720853">
        <w:t>The outpatient neurology program is a top-priority growth initiative for 2026 and a natural extension of Sevaro's end-to-end virtual neurology platform. Sevaro has demonstrated the ability to operate at scale, deliver rapid specialist access, standardize care processes, and generate measurable ROI for health systems in high-acuity environments.</w:t>
      </w:r>
    </w:p>
    <w:p w:rsidR="003775DC" w:rsidRDefault="55720853" w14:paraId="3D82CF65" w14:textId="77777777">
      <w:pPr>
        <w:spacing w:after="120"/>
      </w:pPr>
      <w:r w:rsidRPr="55720853">
        <w:t>Unlike point solutions or narrowly focused telehealth offerings, Sevaro brings a platform-based approach spanning stroke, neurohospitalist services, APP-supported triage, analytics, and outpatient care. This enables outpatient neurology to be designed not as a standalone service, but as a coordinated extension of the broader neurological care journey.</w:t>
      </w:r>
    </w:p>
    <w:p w:rsidR="003775DC" w:rsidRDefault="55720853" w14:paraId="62A8CDD3" w14:textId="77777777">
      <w:pPr>
        <w:spacing w:after="200"/>
      </w:pPr>
      <w:r w:rsidRPr="55720853">
        <w:t>Sevaro's strengths include physician-led clinical design, deep operational experience, strong health system relationships, and a scalable technology platform capable of supporting triage, workflows, documentation, analytics, and digital neurological assessments.</w:t>
      </w:r>
    </w:p>
    <w:p w:rsidR="003775DC" w:rsidRDefault="00682494" w14:paraId="037D65F0" w14:textId="77777777">
      <w:pPr>
        <w:pStyle w:val="heading20"/>
      </w:pPr>
      <w:r>
        <w:t>Program Objectives</w:t>
      </w:r>
    </w:p>
    <w:p w:rsidR="003775DC" w:rsidRDefault="00682494" w14:paraId="1F489047" w14:textId="77777777">
      <w:pPr>
        <w:pStyle w:val="ListParagraph"/>
        <w:numPr>
          <w:ilvl w:val="0"/>
          <w:numId w:val="2"/>
        </w:numPr>
      </w:pPr>
      <w:r>
        <w:t>Improve outpatient triage and referral accuracy</w:t>
      </w:r>
    </w:p>
    <w:p w:rsidR="003775DC" w:rsidRDefault="00682494" w14:paraId="1F7FE809" w14:textId="77777777">
      <w:pPr>
        <w:pStyle w:val="ListParagraph"/>
        <w:numPr>
          <w:ilvl w:val="0"/>
          <w:numId w:val="2"/>
        </w:numPr>
      </w:pPr>
      <w:r>
        <w:t>Create more efficient and standardized workflows</w:t>
      </w:r>
    </w:p>
    <w:p w:rsidR="003775DC" w:rsidRDefault="00682494" w14:paraId="06B483D7" w14:textId="77777777">
      <w:pPr>
        <w:pStyle w:val="ListParagraph"/>
        <w:numPr>
          <w:ilvl w:val="0"/>
          <w:numId w:val="2"/>
        </w:numPr>
      </w:pPr>
      <w:r>
        <w:t>Reduce avoidable readmissions and length of stay</w:t>
      </w:r>
    </w:p>
    <w:p w:rsidR="003775DC" w:rsidRDefault="00682494" w14:paraId="27D7B3A5" w14:textId="77777777">
      <w:pPr>
        <w:pStyle w:val="ListParagraph"/>
        <w:numPr>
          <w:ilvl w:val="0"/>
          <w:numId w:val="2"/>
        </w:numPr>
      </w:pPr>
      <w:r>
        <w:t>Improve continuity of care across settings</w:t>
      </w:r>
    </w:p>
    <w:p w:rsidR="003775DC" w:rsidRDefault="00682494" w14:paraId="2DA28929" w14:textId="77777777">
      <w:pPr>
        <w:pStyle w:val="ListParagraph"/>
        <w:numPr>
          <w:ilvl w:val="0"/>
          <w:numId w:val="2"/>
        </w:numPr>
        <w:spacing w:after="200"/>
      </w:pPr>
      <w:r>
        <w:t>Deliver a clear, defensible ROI for health system partners</w:t>
      </w:r>
    </w:p>
    <w:p w:rsidR="003775DC" w:rsidRDefault="00682494" w14:paraId="462CEF61" w14:textId="77777777">
      <w:pPr>
        <w:pStyle w:val="heading20"/>
      </w:pPr>
      <w:r>
        <w:t>Core Principles</w:t>
      </w:r>
    </w:p>
    <w:p w:rsidR="003775DC" w:rsidRDefault="00682494" w14:paraId="2C7B46F0" w14:textId="77777777">
      <w:pPr>
        <w:pStyle w:val="ListParagraph"/>
        <w:numPr>
          <w:ilvl w:val="0"/>
          <w:numId w:val="2"/>
        </w:numPr>
      </w:pPr>
      <w:r>
        <w:t>Lean teams. Clear ownership. Measurable execution.</w:t>
      </w:r>
    </w:p>
    <w:p w:rsidR="003775DC" w:rsidRDefault="00682494" w14:paraId="0E05DE95" w14:textId="77777777">
      <w:pPr>
        <w:pStyle w:val="ListParagraph"/>
        <w:numPr>
          <w:ilvl w:val="0"/>
          <w:numId w:val="2"/>
        </w:numPr>
      </w:pPr>
      <w:r>
        <w:t>Speed to market before sophistication.</w:t>
      </w:r>
    </w:p>
    <w:p w:rsidR="003775DC" w:rsidRDefault="55720853" w14:paraId="1FD1D481" w14:textId="77777777">
      <w:pPr>
        <w:pStyle w:val="ListParagraph"/>
        <w:numPr>
          <w:ilvl w:val="0"/>
          <w:numId w:val="2"/>
        </w:numPr>
      </w:pPr>
      <w:r w:rsidRPr="55720853">
        <w:rPr>
          <w:b/>
          <w:bCs/>
        </w:rPr>
        <w:t>ROI clarity is non-negotiable.</w:t>
      </w:r>
      <w:r w:rsidRPr="55720853">
        <w:t xml:space="preserve"> Every client engagement must clearly define value, outcomes, and financial impact.</w:t>
      </w:r>
    </w:p>
    <w:p w:rsidR="003775DC" w:rsidRDefault="55720853" w14:paraId="630663E5" w14:textId="77777777">
      <w:pPr>
        <w:pStyle w:val="ListParagraph"/>
        <w:numPr>
          <w:ilvl w:val="0"/>
          <w:numId w:val="2"/>
        </w:numPr>
      </w:pPr>
      <w:r w:rsidRPr="55720853">
        <w:t>Protect and preserve Sevaro's core stroke and neurohospitalist services while building the next growth engine.</w:t>
      </w:r>
    </w:p>
    <w:p w:rsidR="003775DC" w:rsidRDefault="55720853" w14:paraId="62FDE46F" w14:textId="77777777">
      <w:pPr>
        <w:pStyle w:val="ListParagraph"/>
        <w:numPr>
          <w:ilvl w:val="0"/>
          <w:numId w:val="2"/>
        </w:numPr>
        <w:spacing w:after="200"/>
      </w:pPr>
      <w:r w:rsidRPr="55720853">
        <w:t>The core team is empowered to pull in additional internal resources as needed.</w:t>
      </w:r>
    </w:p>
    <w:p w:rsidR="003775DC" w:rsidRDefault="00682494" w14:paraId="06DF1AD7" w14:textId="77777777">
      <w:pPr>
        <w:pStyle w:val="heading10"/>
      </w:pPr>
      <w:r>
        <w:t>Phase Vision</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3"/>
        <w:gridCol w:w="3005"/>
        <w:gridCol w:w="3016"/>
      </w:tblGrid>
      <w:tr w:rsidR="003775DC" w14:paraId="3593518D" w14:textId="77777777">
        <w:tblPrEx>
          <w:tblCellMar>
            <w:top w:w="0" w:type="dxa"/>
            <w:bottom w:w="0" w:type="dxa"/>
          </w:tblCellMar>
        </w:tblPrEx>
        <w:trPr>
          <w:tblHeader/>
        </w:trPr>
        <w:tc>
          <w:tcPr>
            <w:tcW w:w="312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24F622E5" w14:textId="77777777">
            <w:pPr>
              <w:jc w:val="center"/>
            </w:pPr>
            <w:r>
              <w:rPr>
                <w:b/>
                <w:bCs/>
                <w:color w:val="FFFFFF"/>
              </w:rPr>
              <w:t>Phase 1: Foundation &amp; ROI Discovery (Q1-Q2)</w:t>
            </w:r>
          </w:p>
        </w:tc>
        <w:tc>
          <w:tcPr>
            <w:tcW w:w="312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64649445" w14:textId="77777777">
            <w:pPr>
              <w:jc w:val="center"/>
            </w:pPr>
            <w:r>
              <w:rPr>
                <w:b/>
                <w:bCs/>
                <w:color w:val="FFFFFF"/>
              </w:rPr>
              <w:t>Phase 2: Smart Clinic (Q2-Q3)</w:t>
            </w:r>
          </w:p>
        </w:tc>
        <w:tc>
          <w:tcPr>
            <w:tcW w:w="312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1B69B637" w14:textId="77777777">
            <w:pPr>
              <w:jc w:val="center"/>
            </w:pPr>
            <w:r>
              <w:rPr>
                <w:b/>
                <w:bCs/>
                <w:color w:val="FFFFFF"/>
              </w:rPr>
              <w:t>Phase 3-4: Scale &amp; Independence (Q4+)</w:t>
            </w:r>
          </w:p>
        </w:tc>
      </w:tr>
      <w:tr w:rsidR="003775DC" w14:paraId="7F40DF99" w14:textId="77777777">
        <w:tblPrEx>
          <w:tblCellMar>
            <w:top w:w="0" w:type="dxa"/>
            <w:bottom w:w="0" w:type="dxa"/>
          </w:tblCellMar>
        </w:tblPrEx>
        <w:tc>
          <w:tcPr>
            <w:tcW w:w="3120" w:type="dxa"/>
            <w:tcBorders>
              <w:top w:val="single" w:color="CCCCCC" w:sz="1" w:space="0"/>
              <w:left w:val="single" w:color="CCCCCC" w:sz="1" w:space="0"/>
              <w:bottom w:val="single" w:color="CCCCCC" w:sz="1" w:space="0"/>
              <w:right w:val="single" w:color="CCCCCC" w:sz="1" w:space="0"/>
            </w:tcBorders>
          </w:tcPr>
          <w:p w:rsidR="003775DC" w:rsidRDefault="00682494" w14:paraId="66BDEA22" w14:textId="77777777">
            <w:pPr>
              <w:pStyle w:val="ListParagraph"/>
              <w:numPr>
                <w:ilvl w:val="0"/>
                <w:numId w:val="2"/>
              </w:numPr>
            </w:pPr>
            <w:r>
              <w:rPr>
                <w:sz w:val="20"/>
                <w:szCs w:val="20"/>
              </w:rPr>
              <w:t>Safe, compliant outpatient neurology via telemedicine</w:t>
            </w:r>
          </w:p>
          <w:p w:rsidR="003775DC" w:rsidRDefault="00682494" w14:paraId="0F4E2A3A" w14:textId="77777777">
            <w:pPr>
              <w:pStyle w:val="ListParagraph"/>
              <w:numPr>
                <w:ilvl w:val="0"/>
                <w:numId w:val="2"/>
              </w:numPr>
            </w:pPr>
            <w:r>
              <w:rPr>
                <w:sz w:val="20"/>
                <w:szCs w:val="20"/>
              </w:rPr>
              <w:t>Leverage local staff and EHR workflows</w:t>
            </w:r>
          </w:p>
          <w:p w:rsidR="003775DC" w:rsidRDefault="00682494" w14:paraId="13D662BD" w14:textId="77777777">
            <w:pPr>
              <w:pStyle w:val="ListParagraph"/>
              <w:numPr>
                <w:ilvl w:val="0"/>
                <w:numId w:val="2"/>
              </w:numPr>
            </w:pPr>
            <w:r>
              <w:rPr>
                <w:sz w:val="20"/>
                <w:szCs w:val="20"/>
              </w:rPr>
              <w:t>Local hospital handles all billing</w:t>
            </w:r>
          </w:p>
          <w:p w:rsidR="003775DC" w:rsidRDefault="00682494" w14:paraId="5607DBF5" w14:textId="77777777">
            <w:pPr>
              <w:pStyle w:val="ListParagraph"/>
              <w:numPr>
                <w:ilvl w:val="0"/>
                <w:numId w:val="2"/>
              </w:numPr>
            </w:pPr>
            <w:r>
              <w:rPr>
                <w:sz w:val="20"/>
                <w:szCs w:val="20"/>
              </w:rPr>
              <w:t>Manual triage, messaging, forms</w:t>
            </w:r>
          </w:p>
          <w:p w:rsidR="003775DC" w:rsidRDefault="00682494" w14:paraId="504017EF" w14:textId="77777777">
            <w:pPr>
              <w:spacing w:before="80"/>
            </w:pPr>
            <w:r>
              <w:rPr>
                <w:i/>
                <w:iCs/>
                <w:sz w:val="20"/>
                <w:szCs w:val="20"/>
              </w:rPr>
              <w:t>Goal: Go-live and prove value</w:t>
            </w:r>
          </w:p>
        </w:tc>
        <w:tc>
          <w:tcPr>
            <w:tcW w:w="3120" w:type="dxa"/>
            <w:tcBorders>
              <w:top w:val="single" w:color="CCCCCC" w:sz="1" w:space="0"/>
              <w:left w:val="single" w:color="CCCCCC" w:sz="1" w:space="0"/>
              <w:bottom w:val="single" w:color="CCCCCC" w:sz="1" w:space="0"/>
              <w:right w:val="single" w:color="CCCCCC" w:sz="1" w:space="0"/>
            </w:tcBorders>
          </w:tcPr>
          <w:p w:rsidR="003775DC" w:rsidRDefault="00682494" w14:paraId="2187E458" w14:textId="77777777">
            <w:pPr>
              <w:pStyle w:val="ListParagraph"/>
              <w:numPr>
                <w:ilvl w:val="0"/>
                <w:numId w:val="2"/>
              </w:numPr>
            </w:pPr>
            <w:r>
              <w:rPr>
                <w:sz w:val="20"/>
                <w:szCs w:val="20"/>
              </w:rPr>
              <w:t>AI-augmented workflows</w:t>
            </w:r>
          </w:p>
          <w:p w:rsidR="003775DC" w:rsidRDefault="00682494" w14:paraId="7CA3FE24" w14:textId="77777777">
            <w:pPr>
              <w:pStyle w:val="ListParagraph"/>
              <w:numPr>
                <w:ilvl w:val="0"/>
                <w:numId w:val="2"/>
              </w:numPr>
            </w:pPr>
            <w:r>
              <w:rPr>
                <w:sz w:val="20"/>
                <w:szCs w:val="20"/>
              </w:rPr>
              <w:t>Automated note transfer</w:t>
            </w:r>
          </w:p>
          <w:p w:rsidR="003775DC" w:rsidRDefault="00682494" w14:paraId="041B4C54" w14:textId="77777777">
            <w:pPr>
              <w:pStyle w:val="ListParagraph"/>
              <w:numPr>
                <w:ilvl w:val="0"/>
                <w:numId w:val="2"/>
              </w:numPr>
            </w:pPr>
            <w:r>
              <w:rPr>
                <w:sz w:val="20"/>
                <w:szCs w:val="20"/>
              </w:rPr>
              <w:t>Smart AVS with titrations/red flags</w:t>
            </w:r>
          </w:p>
          <w:p w:rsidR="003775DC" w:rsidRDefault="00682494" w14:paraId="46500AE2" w14:textId="77777777">
            <w:pPr>
              <w:pStyle w:val="ListParagraph"/>
              <w:numPr>
                <w:ilvl w:val="0"/>
                <w:numId w:val="2"/>
              </w:numPr>
            </w:pPr>
            <w:r>
              <w:rPr>
                <w:sz w:val="20"/>
                <w:szCs w:val="20"/>
              </w:rPr>
              <w:t>SDNE development</w:t>
            </w:r>
          </w:p>
          <w:p w:rsidR="003775DC" w:rsidRDefault="00682494" w14:paraId="596AEACB" w14:textId="77777777">
            <w:pPr>
              <w:spacing w:before="80"/>
            </w:pPr>
            <w:r>
              <w:rPr>
                <w:i/>
                <w:iCs/>
                <w:sz w:val="20"/>
                <w:szCs w:val="20"/>
              </w:rPr>
              <w:t>Goal: Differentiated model</w:t>
            </w:r>
          </w:p>
        </w:tc>
        <w:tc>
          <w:tcPr>
            <w:tcW w:w="3120" w:type="dxa"/>
            <w:tcBorders>
              <w:top w:val="single" w:color="CCCCCC" w:sz="1" w:space="0"/>
              <w:left w:val="single" w:color="CCCCCC" w:sz="1" w:space="0"/>
              <w:bottom w:val="single" w:color="CCCCCC" w:sz="1" w:space="0"/>
              <w:right w:val="single" w:color="CCCCCC" w:sz="1" w:space="0"/>
            </w:tcBorders>
          </w:tcPr>
          <w:p w:rsidR="003775DC" w:rsidRDefault="00682494" w14:paraId="10AA50BF" w14:textId="77777777">
            <w:pPr>
              <w:pStyle w:val="ListParagraph"/>
              <w:numPr>
                <w:ilvl w:val="0"/>
                <w:numId w:val="2"/>
              </w:numPr>
            </w:pPr>
            <w:r>
              <w:rPr>
                <w:sz w:val="20"/>
                <w:szCs w:val="20"/>
              </w:rPr>
              <w:t>Sevaro billing capability</w:t>
            </w:r>
          </w:p>
          <w:p w:rsidR="003775DC" w:rsidRDefault="00682494" w14:paraId="127F2B90" w14:textId="77777777">
            <w:pPr>
              <w:pStyle w:val="ListParagraph"/>
              <w:numPr>
                <w:ilvl w:val="0"/>
                <w:numId w:val="2"/>
              </w:numPr>
            </w:pPr>
            <w:r>
              <w:rPr>
                <w:sz w:val="20"/>
                <w:szCs w:val="20"/>
              </w:rPr>
              <w:t>Insurance partnerships</w:t>
            </w:r>
          </w:p>
          <w:p w:rsidR="003775DC" w:rsidRDefault="00682494" w14:paraId="0BCCB8F4" w14:textId="77777777">
            <w:pPr>
              <w:pStyle w:val="ListParagraph"/>
              <w:numPr>
                <w:ilvl w:val="0"/>
                <w:numId w:val="2"/>
              </w:numPr>
            </w:pPr>
            <w:r>
              <w:rPr>
                <w:sz w:val="20"/>
                <w:szCs w:val="20"/>
              </w:rPr>
              <w:t>Patient messaging in Synapse</w:t>
            </w:r>
          </w:p>
          <w:p w:rsidR="003775DC" w:rsidRDefault="00682494" w14:paraId="4DCC1FF7" w14:textId="77777777">
            <w:pPr>
              <w:pStyle w:val="ListParagraph"/>
              <w:numPr>
                <w:ilvl w:val="0"/>
                <w:numId w:val="2"/>
              </w:numPr>
            </w:pPr>
            <w:r>
              <w:rPr>
                <w:sz w:val="20"/>
                <w:szCs w:val="20"/>
              </w:rPr>
              <w:t>Full platform independence</w:t>
            </w:r>
          </w:p>
          <w:p w:rsidR="003775DC" w:rsidRDefault="00682494" w14:paraId="14B05712" w14:textId="77777777">
            <w:pPr>
              <w:spacing w:before="80"/>
            </w:pPr>
            <w:r>
              <w:rPr>
                <w:i/>
                <w:iCs/>
                <w:sz w:val="20"/>
                <w:szCs w:val="20"/>
              </w:rPr>
              <w:t>Goal: National scale</w:t>
            </w:r>
          </w:p>
        </w:tc>
      </w:tr>
    </w:tbl>
    <w:p w:rsidR="003775DC" w:rsidRDefault="003775DC" w14:paraId="672A6659" w14:textId="77777777">
      <w:pPr>
        <w:spacing w:after="200"/>
      </w:pPr>
    </w:p>
    <w:p w:rsidR="003775DC" w:rsidRDefault="00682494" w14:paraId="12867419" w14:textId="77777777">
      <w:pPr>
        <w:pStyle w:val="heading10"/>
      </w:pPr>
      <w:r>
        <w:t>Outpatient Neurology Offerings Framework</w:t>
      </w:r>
    </w:p>
    <w:p w:rsidR="003775DC" w:rsidRDefault="00682494" w14:paraId="58D107AE" w14:textId="77777777">
      <w:pPr>
        <w:spacing w:after="120"/>
      </w:pPr>
      <w:r>
        <w:t>Sevaro will offer four outpatient neurology care models and assess which combination best meets each hospital's clinical, operational, and strategic needs.</w:t>
      </w:r>
    </w:p>
    <w:p w:rsidR="003775DC" w:rsidRDefault="00682494" w14:paraId="378D7D40" w14:textId="77777777">
      <w:pPr>
        <w:pStyle w:val="heading30"/>
      </w:pPr>
      <w:r>
        <w:t>1. Bridge Clinic</w:t>
      </w:r>
    </w:p>
    <w:p w:rsidR="003775DC" w:rsidRDefault="00682494" w14:paraId="6777C197" w14:textId="77777777">
      <w:pPr>
        <w:spacing w:after="120"/>
      </w:pPr>
      <w:r>
        <w:t>Short-term neurological follow-up after ED or inpatient discharge. Designed to close care gaps, reduce bounce-backs, and lower readmissions through rapid access and safe transitions of care.</w:t>
      </w:r>
    </w:p>
    <w:p w:rsidR="003775DC" w:rsidRDefault="00682494" w14:paraId="47CB30E0" w14:textId="77777777">
      <w:pPr>
        <w:pStyle w:val="heading30"/>
      </w:pPr>
      <w:r>
        <w:t>2. Continuity Neurology Clinic</w:t>
      </w:r>
    </w:p>
    <w:p w:rsidR="003775DC" w:rsidRDefault="55720853" w14:paraId="6B2506D6" w14:textId="77777777">
      <w:pPr>
        <w:spacing w:after="120"/>
      </w:pPr>
      <w:r w:rsidRPr="55720853">
        <w:t>Ongoing outpatient neurology care that may be general neurology or focused on a specific subspecialty (e.g., headache, epilepsy, movement disorders, stroke follow-up). Improves access, continuity, and long-term disease management while reducing unnecessary ED utilization and downstream leakage.</w:t>
      </w:r>
    </w:p>
    <w:p w:rsidR="003775DC" w:rsidRDefault="00682494" w14:paraId="6B28777E" w14:textId="77777777">
      <w:pPr>
        <w:pStyle w:val="heading30"/>
      </w:pPr>
      <w:r>
        <w:t>3. Specialty Neurology Clinic</w:t>
      </w:r>
    </w:p>
    <w:p w:rsidR="003775DC" w:rsidRDefault="00682494" w14:paraId="3BD86772" w14:textId="77777777">
      <w:pPr>
        <w:spacing w:after="120"/>
      </w:pPr>
      <w:r>
        <w:t>Dedicated subspecialty clinics aligned with hospital priorities and patient complexity, designed to enhance quality, outcomes, and specialist efficiency.</w:t>
      </w:r>
    </w:p>
    <w:p w:rsidR="003775DC" w:rsidRDefault="00682494" w14:paraId="5199D358" w14:textId="77777777">
      <w:pPr>
        <w:pStyle w:val="heading30"/>
      </w:pPr>
      <w:r>
        <w:t>4. Integrated Neurology–Primary Care Clinic</w:t>
      </w:r>
    </w:p>
    <w:p w:rsidR="003775DC" w:rsidRDefault="55720853" w14:paraId="3458434D" w14:textId="77777777">
      <w:pPr>
        <w:spacing w:after="200"/>
      </w:pPr>
      <w:r w:rsidRPr="55720853">
        <w:t>Embedded neurology support within primary care workflows to improve triage accuracy, referral efficiency, early neurological intervention, reduced LOS, and improved population health management.</w:t>
      </w:r>
    </w:p>
    <w:p w:rsidR="003775DC" w:rsidRDefault="00682494" w14:paraId="211E6C1D" w14:textId="77777777">
      <w:pPr>
        <w:pStyle w:val="heading10"/>
      </w:pPr>
      <w:r>
        <w:t>Kickoff Team</w:t>
      </w:r>
    </w:p>
    <w:p w:rsidR="003775DC" w:rsidRDefault="00682494" w14:paraId="3E5FD98B" w14:textId="77777777">
      <w:pPr>
        <w:pStyle w:val="heading20"/>
      </w:pPr>
      <w:r>
        <w:t>Core Team (Execution &amp; Design)</w:t>
      </w:r>
    </w:p>
    <w:p w:rsidR="003775DC" w:rsidRDefault="00682494" w14:paraId="0439FF37" w14:textId="77777777">
      <w:pPr>
        <w:pStyle w:val="ListParagraph"/>
        <w:numPr>
          <w:ilvl w:val="0"/>
          <w:numId w:val="2"/>
        </w:numPr>
      </w:pPr>
      <w:r>
        <w:rPr>
          <w:b/>
          <w:bCs/>
        </w:rPr>
        <w:t xml:space="preserve">Outpatient Lead: </w:t>
      </w:r>
      <w:r>
        <w:t>TBD</w:t>
      </w:r>
    </w:p>
    <w:p w:rsidR="003775DC" w:rsidRDefault="00682494" w14:paraId="4306F08D" w14:textId="77777777">
      <w:pPr>
        <w:pStyle w:val="ListParagraph"/>
        <w:numPr>
          <w:ilvl w:val="0"/>
          <w:numId w:val="2"/>
        </w:numPr>
      </w:pPr>
      <w:r>
        <w:rPr>
          <w:b/>
          <w:bCs/>
        </w:rPr>
        <w:t xml:space="preserve">Neurologist (Technology Focus): </w:t>
      </w:r>
      <w:r>
        <w:t>Steve</w:t>
      </w:r>
    </w:p>
    <w:p w:rsidR="003775DC" w:rsidRDefault="00682494" w14:paraId="0278BCDD" w14:textId="77777777">
      <w:pPr>
        <w:pStyle w:val="ListParagraph"/>
        <w:numPr>
          <w:ilvl w:val="0"/>
          <w:numId w:val="2"/>
        </w:numPr>
      </w:pPr>
      <w:r>
        <w:rPr>
          <w:b/>
          <w:bCs/>
        </w:rPr>
        <w:t xml:space="preserve">Neurologist (Workflow &amp; Process Focus): </w:t>
      </w:r>
      <w:r>
        <w:t>Melanie</w:t>
      </w:r>
    </w:p>
    <w:p w:rsidR="003775DC" w:rsidRDefault="00682494" w14:paraId="4E7A8BC7" w14:textId="77777777">
      <w:pPr>
        <w:pStyle w:val="ListParagraph"/>
        <w:numPr>
          <w:ilvl w:val="0"/>
          <w:numId w:val="2"/>
        </w:numPr>
      </w:pPr>
      <w:r>
        <w:rPr>
          <w:b/>
          <w:bCs/>
        </w:rPr>
        <w:t xml:space="preserve">Senior Product Manager: </w:t>
      </w:r>
      <w:r>
        <w:t>Jesse Conley</w:t>
      </w:r>
    </w:p>
    <w:p w:rsidR="003775DC" w:rsidRDefault="00682494" w14:paraId="01498026" w14:textId="77777777">
      <w:pPr>
        <w:pStyle w:val="ListParagraph"/>
        <w:numPr>
          <w:ilvl w:val="0"/>
          <w:numId w:val="2"/>
        </w:numPr>
        <w:spacing w:after="120"/>
      </w:pPr>
      <w:r>
        <w:rPr>
          <w:b/>
          <w:bCs/>
        </w:rPr>
        <w:t xml:space="preserve">Business Dev Representative: </w:t>
      </w:r>
      <w:r>
        <w:t>TBD</w:t>
      </w:r>
    </w:p>
    <w:p w:rsidR="003775DC" w:rsidRDefault="00682494" w14:paraId="554384D8" w14:textId="77777777">
      <w:pPr>
        <w:pStyle w:val="heading20"/>
      </w:pPr>
      <w:r>
        <w:t>Advisors (PRN)</w:t>
      </w:r>
    </w:p>
    <w:p w:rsidR="003775DC" w:rsidRDefault="00682494" w14:paraId="746B65B0" w14:textId="77777777">
      <w:pPr>
        <w:pStyle w:val="ListParagraph"/>
        <w:numPr>
          <w:ilvl w:val="0"/>
          <w:numId w:val="2"/>
        </w:numPr>
      </w:pPr>
      <w:r>
        <w:t>Dr. Paul Taheri – Former CEO, Yale School of Medicine</w:t>
      </w:r>
    </w:p>
    <w:p w:rsidR="003775DC" w:rsidRDefault="00682494" w14:paraId="38ABB1D6" w14:textId="77777777">
      <w:pPr>
        <w:pStyle w:val="ListParagraph"/>
        <w:numPr>
          <w:ilvl w:val="0"/>
          <w:numId w:val="2"/>
        </w:numPr>
      </w:pPr>
      <w:r>
        <w:t>Dr. Adam Cohen – Neurologist, Johns Hopkins; Wearables</w:t>
      </w:r>
    </w:p>
    <w:p w:rsidR="003775DC" w:rsidRDefault="00682494" w14:paraId="1794A4D2" w14:textId="77777777">
      <w:pPr>
        <w:pStyle w:val="ListParagraph"/>
        <w:numPr>
          <w:ilvl w:val="0"/>
          <w:numId w:val="2"/>
        </w:numPr>
      </w:pPr>
      <w:r>
        <w:t>Dr. Mark Murray – Physician Executive, Novant</w:t>
      </w:r>
    </w:p>
    <w:p w:rsidR="003775DC" w:rsidRDefault="00682494" w14:paraId="2CA700D4" w14:textId="77777777">
      <w:pPr>
        <w:pStyle w:val="ListParagraph"/>
        <w:numPr>
          <w:ilvl w:val="0"/>
          <w:numId w:val="2"/>
        </w:numPr>
      </w:pPr>
      <w:r>
        <w:t>Dr. Jenn Pary – Outpatient Neurologist</w:t>
      </w:r>
    </w:p>
    <w:p w:rsidR="003775DC" w:rsidRDefault="00682494" w14:paraId="78FCE9B9" w14:textId="77777777">
      <w:pPr>
        <w:pStyle w:val="ListParagraph"/>
        <w:numPr>
          <w:ilvl w:val="0"/>
          <w:numId w:val="2"/>
        </w:numPr>
      </w:pPr>
      <w:r>
        <w:t>Guru Sundar – Marketing, Abridge</w:t>
      </w:r>
    </w:p>
    <w:p w:rsidR="003775DC" w:rsidRDefault="5ADAF4E9" w14:paraId="6111266B" w14:textId="77777777">
      <w:pPr>
        <w:pStyle w:val="ListParagraph"/>
        <w:numPr>
          <w:ilvl w:val="0"/>
          <w:numId w:val="2"/>
        </w:numPr>
      </w:pPr>
      <w:r w:rsidRPr="5ADAF4E9">
        <w:t>Julian Kochummen – Technology</w:t>
      </w:r>
    </w:p>
    <w:p w:rsidR="003775DC" w:rsidRDefault="00682494" w14:paraId="14148F0F" w14:textId="77777777">
      <w:pPr>
        <w:pStyle w:val="ListParagraph"/>
        <w:numPr>
          <w:ilvl w:val="0"/>
          <w:numId w:val="2"/>
        </w:numPr>
        <w:spacing w:after="200"/>
      </w:pPr>
      <w:r>
        <w:t>Dr. Rohini Kumar – Neurorehabilitation</w:t>
      </w:r>
    </w:p>
    <w:p w:rsidR="003775DC" w:rsidRDefault="00682494" w14:paraId="28121B07" w14:textId="77777777">
      <w:pPr>
        <w:pStyle w:val="heading20"/>
      </w:pPr>
      <w:r>
        <w:t>Key Leadership Appointments (Core Team Responsibility)</w:t>
      </w:r>
    </w:p>
    <w:p w:rsidR="003775DC" w:rsidRDefault="00682494" w14:paraId="34A74064" w14:textId="77777777">
      <w:pPr>
        <w:pStyle w:val="ListParagraph"/>
        <w:numPr>
          <w:ilvl w:val="0"/>
          <w:numId w:val="2"/>
        </w:numPr>
      </w:pPr>
      <w:r>
        <w:t>Lead Outpatient Neurologist with significant outpatient experience within the last 1–2 years</w:t>
      </w:r>
    </w:p>
    <w:p w:rsidR="003775DC" w:rsidRDefault="5ADAF4E9" w14:paraId="4413A873" w14:textId="77777777">
      <w:pPr>
        <w:pStyle w:val="ListParagraph"/>
        <w:numPr>
          <w:ilvl w:val="0"/>
          <w:numId w:val="2"/>
        </w:numPr>
        <w:spacing w:after="200"/>
      </w:pPr>
      <w:r w:rsidRPr="5ADAF4E9">
        <w:t>Outpatient APP Lead to support clinical operations and scalability</w:t>
      </w:r>
    </w:p>
    <w:p w:rsidR="003775DC" w:rsidRDefault="00682494" w14:paraId="41AEC46F" w14:textId="77777777">
      <w:pPr>
        <w:pStyle w:val="heading10"/>
      </w:pPr>
      <w:r>
        <w:t>Governance &amp; Accountability</w:t>
      </w:r>
    </w:p>
    <w:p w:rsidR="003775DC" w:rsidRDefault="5ADAF4E9" w14:paraId="145D6FDC" w14:textId="77777777">
      <w:pPr>
        <w:spacing w:after="120"/>
      </w:pPr>
      <w:r w:rsidRPr="5ADAF4E9">
        <w:t>Weekly governance updates for the first 6 weeks, followed by biweekly updates thereafter, to the CEO, COO, CTO, CFO, APP Director, and Head of Growth.</w:t>
      </w:r>
    </w:p>
    <w:p w:rsidR="003775DC" w:rsidRDefault="00682494" w14:paraId="2221482B" w14:textId="77777777">
      <w:pPr>
        <w:spacing w:after="200"/>
      </w:pPr>
      <w:r>
        <w:t>This structure ensures tight alignment across clinical strategy, APP operations, technology, finance, and go-to-market execution during launch and scale.</w:t>
      </w:r>
    </w:p>
    <w:p w:rsidR="003775DC" w:rsidRDefault="00682494" w14:paraId="02D4FCF7" w14:textId="77777777">
      <w:pPr>
        <w:pStyle w:val="heading20"/>
      </w:pPr>
      <w:r>
        <w:t>Commercial Alignment</w:t>
      </w:r>
    </w:p>
    <w:p w:rsidR="003775DC" w:rsidRDefault="00682494" w14:paraId="45D94145" w14:textId="77777777">
      <w:pPr>
        <w:pStyle w:val="ListParagraph"/>
        <w:numPr>
          <w:ilvl w:val="0"/>
          <w:numId w:val="2"/>
        </w:numPr>
      </w:pPr>
      <w:r>
        <w:t>Business Development team responsible for tracking and managing the outpatient hospital pipeline</w:t>
      </w:r>
    </w:p>
    <w:p w:rsidR="003775DC" w:rsidRDefault="5ADAF4E9" w14:paraId="287135A4" w14:textId="77777777">
      <w:pPr>
        <w:pStyle w:val="ListParagraph"/>
        <w:numPr>
          <w:ilvl w:val="0"/>
          <w:numId w:val="2"/>
        </w:numPr>
        <w:spacing w:after="200"/>
      </w:pPr>
      <w:r w:rsidRPr="5ADAF4E9">
        <w:t>Live pipeline maintained including target systems, deal stage, decision-makers, defined use cases, and ROI hypothesis for each opportunity</w:t>
      </w:r>
    </w:p>
    <w:p w:rsidR="003775DC" w:rsidRDefault="00682494" w14:paraId="7E410ED9" w14:textId="77777777">
      <w:pPr>
        <w:pStyle w:val="heading20"/>
      </w:pPr>
      <w:r>
        <w:t>Target Partner Systems</w:t>
      </w:r>
    </w:p>
    <w:p w:rsidR="003775DC" w:rsidRDefault="00682494" w14:paraId="0000DC7B" w14:textId="77777777">
      <w:pPr>
        <w:spacing w:after="200"/>
      </w:pPr>
      <w:r>
        <w:t>Actively explore early health system partners such as Novant, Kaiser, Ballad, and Franciscan that are aligned with access, scale, and innovation priorities.</w:t>
      </w:r>
    </w:p>
    <w:p w:rsidR="003775DC" w:rsidRDefault="00682494" w14:paraId="0A37501D" w14:textId="77777777">
      <w:r>
        <w:br w:type="page"/>
      </w:r>
    </w:p>
    <w:p w:rsidR="003775DC" w:rsidRDefault="00682494" w14:paraId="41A23C53" w14:textId="77777777">
      <w:pPr>
        <w:pStyle w:val="heading10"/>
      </w:pPr>
      <w:r>
        <w:t>Team Definitions &amp; Mandates</w:t>
      </w:r>
    </w:p>
    <w:p w:rsidR="003775DC" w:rsidRDefault="00682494" w14:paraId="2D36110C" w14:textId="77777777">
      <w:pPr>
        <w:pStyle w:val="heading20"/>
      </w:pPr>
      <w:r>
        <w:t>Product Team (Synapse)</w:t>
      </w:r>
    </w:p>
    <w:p w:rsidR="003775DC" w:rsidRDefault="5ADAF4E9" w14:paraId="7C147499" w14:textId="77777777">
      <w:pPr>
        <w:spacing w:after="120"/>
      </w:pPr>
      <w:r w:rsidRPr="5ADAF4E9">
        <w:rPr>
          <w:b/>
          <w:bCs/>
        </w:rPr>
        <w:t xml:space="preserve">Mission: </w:t>
      </w:r>
      <w:r w:rsidRPr="5ADAF4E9">
        <w:t>Build and maintain Synapse capabilities that enable outpatient neurology workflows.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33"/>
        <w:gridCol w:w="6591"/>
      </w:tblGrid>
      <w:tr w:rsidR="003775DC" w14:paraId="20475377" w14:textId="77777777">
        <w:tblPrEx>
          <w:tblCellMar>
            <w:top w:w="0" w:type="dxa"/>
            <w:bottom w:w="0" w:type="dxa"/>
          </w:tblCellMar>
        </w:tblPrEx>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636423D1" w14:textId="77777777">
            <w:pPr>
              <w:jc w:val="center"/>
            </w:pPr>
            <w:r>
              <w:rPr>
                <w:b/>
                <w:bCs/>
                <w:color w:val="FFFFFF"/>
              </w:rPr>
              <w:t>Area</w:t>
            </w:r>
          </w:p>
        </w:tc>
        <w:tc>
          <w:tcPr>
            <w:tcW w:w="68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0719A626" w14:textId="77777777">
            <w:pPr>
              <w:jc w:val="center"/>
            </w:pPr>
            <w:r>
              <w:rPr>
                <w:b/>
                <w:bCs/>
                <w:color w:val="FFFFFF"/>
              </w:rPr>
              <w:t>Responsibility</w:t>
            </w:r>
          </w:p>
        </w:tc>
      </w:tr>
      <w:tr w:rsidR="003775DC" w14:paraId="2E6C3E73"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tcPr>
          <w:p w:rsidR="003775DC" w:rsidRDefault="00682494" w14:paraId="3B06CEF9" w14:textId="77777777">
            <w:r>
              <w:t>Synapse Platform</w:t>
            </w:r>
          </w:p>
        </w:tc>
        <w:tc>
          <w:tcPr>
            <w:tcW w:w="6860" w:type="dxa"/>
            <w:tcBorders>
              <w:top w:val="single" w:color="CCCCCC" w:sz="1" w:space="0"/>
              <w:left w:val="single" w:color="CCCCCC" w:sz="1" w:space="0"/>
              <w:bottom w:val="single" w:color="CCCCCC" w:sz="1" w:space="0"/>
              <w:right w:val="single" w:color="CCCCCC" w:sz="1" w:space="0"/>
            </w:tcBorders>
          </w:tcPr>
          <w:p w:rsidR="003775DC" w:rsidRDefault="00682494" w14:paraId="533BFEC4" w14:textId="77777777">
            <w:r>
              <w:t>Schedule display, documentation tools, recordkeeping, compliance features</w:t>
            </w:r>
          </w:p>
        </w:tc>
      </w:tr>
      <w:tr w:rsidR="003775DC" w14:paraId="6211A96B"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393ACCB" w14:textId="77777777">
            <w:r>
              <w:t>Integrations</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EBD6E28" w14:textId="77777777">
            <w:r>
              <w:t>Technical interfaces with partner EHRs (schedule mirroring, future integrations)</w:t>
            </w:r>
          </w:p>
        </w:tc>
      </w:tr>
      <w:tr w:rsidR="003775DC" w14:paraId="179D61D9"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tcPr>
          <w:p w:rsidR="003775DC" w:rsidRDefault="00682494" w14:paraId="581B6EBB" w14:textId="77777777">
            <w:r>
              <w:t>AI Features</w:t>
            </w:r>
          </w:p>
        </w:tc>
        <w:tc>
          <w:tcPr>
            <w:tcW w:w="6860" w:type="dxa"/>
            <w:tcBorders>
              <w:top w:val="single" w:color="CCCCCC" w:sz="1" w:space="0"/>
              <w:left w:val="single" w:color="CCCCCC" w:sz="1" w:space="0"/>
              <w:bottom w:val="single" w:color="CCCCCC" w:sz="1" w:space="0"/>
              <w:right w:val="single" w:color="CCCCCC" w:sz="1" w:space="0"/>
            </w:tcBorders>
          </w:tcPr>
          <w:p w:rsidR="003775DC" w:rsidRDefault="00682494" w14:paraId="1746AB3D" w14:textId="77777777">
            <w:r>
              <w:t>Scribe, triage, summaries, structured exam tools (phased delivery)</w:t>
            </w:r>
          </w:p>
        </w:tc>
      </w:tr>
      <w:tr w:rsidR="003775DC" w14:paraId="4ABF0BC4"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9188A99" w14:textId="77777777">
            <w:r>
              <w:t>Out of Scope</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F2A063B" w14:textId="77777777">
            <w:r>
              <w:t>Staffing decisions, site-specific workflow choices, MA training, PA processes</w:t>
            </w:r>
          </w:p>
        </w:tc>
      </w:tr>
    </w:tbl>
    <w:p w:rsidR="003775DC" w:rsidRDefault="003775DC" w14:paraId="5DAB6C7B" w14:textId="77777777">
      <w:pPr>
        <w:spacing w:after="200"/>
      </w:pPr>
    </w:p>
    <w:p w:rsidR="003775DC" w:rsidRDefault="00682494" w14:paraId="6162757B" w14:textId="77777777">
      <w:pPr>
        <w:pStyle w:val="heading20"/>
      </w:pPr>
      <w:r>
        <w:t>Project Team (Operations)</w:t>
      </w:r>
    </w:p>
    <w:p w:rsidR="003775DC" w:rsidRDefault="00682494" w14:paraId="33062FBD" w14:textId="77777777">
      <w:pPr>
        <w:spacing w:after="120"/>
      </w:pPr>
      <w:r>
        <w:rPr>
          <w:b/>
          <w:bCs/>
        </w:rPr>
        <w:t xml:space="preserve">Mission: </w:t>
      </w:r>
      <w:r>
        <w:t>Deploy Sevaro services at partner sites with safe, compliant, and efficient operations.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33"/>
        <w:gridCol w:w="6591"/>
      </w:tblGrid>
      <w:tr w:rsidR="003775DC" w14:paraId="743737A5" w14:textId="77777777">
        <w:tblPrEx>
          <w:tblCellMar>
            <w:top w:w="0" w:type="dxa"/>
            <w:bottom w:w="0" w:type="dxa"/>
          </w:tblCellMar>
        </w:tblPrEx>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7F4378A6" w14:textId="77777777">
            <w:pPr>
              <w:jc w:val="center"/>
            </w:pPr>
            <w:r>
              <w:rPr>
                <w:b/>
                <w:bCs/>
                <w:color w:val="FFFFFF"/>
              </w:rPr>
              <w:t>Area</w:t>
            </w:r>
          </w:p>
        </w:tc>
        <w:tc>
          <w:tcPr>
            <w:tcW w:w="68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41D04E93" w14:textId="77777777">
            <w:pPr>
              <w:jc w:val="center"/>
            </w:pPr>
            <w:r>
              <w:rPr>
                <w:b/>
                <w:bCs/>
                <w:color w:val="FFFFFF"/>
              </w:rPr>
              <w:t>Responsibility</w:t>
            </w:r>
          </w:p>
        </w:tc>
      </w:tr>
      <w:tr w:rsidR="003775DC" w14:paraId="0355729B"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tcPr>
          <w:p w:rsidR="003775DC" w:rsidRDefault="00682494" w14:paraId="08CE9B31" w14:textId="77777777">
            <w:r>
              <w:t>Site Deployment</w:t>
            </w:r>
          </w:p>
        </w:tc>
        <w:tc>
          <w:tcPr>
            <w:tcW w:w="6860" w:type="dxa"/>
            <w:tcBorders>
              <w:top w:val="single" w:color="CCCCCC" w:sz="1" w:space="0"/>
              <w:left w:val="single" w:color="CCCCCC" w:sz="1" w:space="0"/>
              <w:bottom w:val="single" w:color="CCCCCC" w:sz="1" w:space="0"/>
              <w:right w:val="single" w:color="CCCCCC" w:sz="1" w:space="0"/>
            </w:tcBorders>
          </w:tcPr>
          <w:p w:rsidR="003775DC" w:rsidRDefault="00682494" w14:paraId="0755CBDD" w14:textId="77777777">
            <w:r>
              <w:t>Partner agreements, workflow configuration, role assignments per site</w:t>
            </w:r>
          </w:p>
        </w:tc>
      </w:tr>
      <w:tr w:rsidR="003775DC" w14:paraId="3CC1BEA3"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1D66A40" w14:textId="77777777">
            <w:r>
              <w:t>Staffing</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C4463EE" w14:textId="77777777">
            <w:r>
              <w:t>Sevaro MA coverage model, physician scheduling, training programs</w:t>
            </w:r>
          </w:p>
        </w:tc>
      </w:tr>
      <w:tr w:rsidR="003775DC" w14:paraId="7C553D87"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tcPr>
          <w:p w:rsidR="003775DC" w:rsidRDefault="00682494" w14:paraId="3AB7E42D" w14:textId="77777777">
            <w:r>
              <w:t>Workflow Design</w:t>
            </w:r>
          </w:p>
        </w:tc>
        <w:tc>
          <w:tcPr>
            <w:tcW w:w="6860" w:type="dxa"/>
            <w:tcBorders>
              <w:top w:val="single" w:color="CCCCCC" w:sz="1" w:space="0"/>
              <w:left w:val="single" w:color="CCCCCC" w:sz="1" w:space="0"/>
              <w:bottom w:val="single" w:color="CCCCCC" w:sz="1" w:space="0"/>
              <w:right w:val="single" w:color="CCCCCC" w:sz="1" w:space="0"/>
            </w:tcBorders>
          </w:tcPr>
          <w:p w:rsidR="003775DC" w:rsidRDefault="00682494" w14:paraId="2BCDF00D" w14:textId="77777777">
            <w:r>
              <w:t>Site-specific decisions: orders, messaging, forms, PA ownership</w:t>
            </w:r>
          </w:p>
        </w:tc>
      </w:tr>
      <w:tr w:rsidR="003775DC" w14:paraId="71A93D87"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4DAF6C1" w14:textId="77777777">
            <w:r>
              <w:t>Clinical Content</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E937605" w14:textId="77777777">
            <w:r>
              <w:t>Order sets, recommendation templates, dot phrases, triage criteria</w:t>
            </w:r>
          </w:p>
        </w:tc>
      </w:tr>
      <w:tr w:rsidR="003775DC" w14:paraId="7CF13338"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tcPr>
          <w:p w:rsidR="003775DC" w:rsidRDefault="00682494" w14:paraId="73DB9572" w14:textId="77777777">
            <w:r>
              <w:t>Out of Scope</w:t>
            </w:r>
          </w:p>
        </w:tc>
        <w:tc>
          <w:tcPr>
            <w:tcW w:w="6860" w:type="dxa"/>
            <w:tcBorders>
              <w:top w:val="single" w:color="CCCCCC" w:sz="1" w:space="0"/>
              <w:left w:val="single" w:color="CCCCCC" w:sz="1" w:space="0"/>
              <w:bottom w:val="single" w:color="CCCCCC" w:sz="1" w:space="0"/>
              <w:right w:val="single" w:color="CCCCCC" w:sz="1" w:space="0"/>
            </w:tcBorders>
          </w:tcPr>
          <w:p w:rsidR="003775DC" w:rsidRDefault="00682494" w14:paraId="5575827E" w14:textId="77777777">
            <w:r>
              <w:t>Synapse feature development, EHR integration engineering</w:t>
            </w:r>
          </w:p>
        </w:tc>
      </w:tr>
    </w:tbl>
    <w:p w:rsidR="003775DC" w:rsidRDefault="003775DC" w14:paraId="02EB378F" w14:textId="77777777">
      <w:pPr>
        <w:spacing w:after="200"/>
      </w:pPr>
    </w:p>
    <w:p w:rsidR="003775DC" w:rsidRDefault="00682494" w14:paraId="7522A062" w14:textId="77777777">
      <w:pPr>
        <w:pStyle w:val="heading10"/>
      </w:pPr>
      <w:r>
        <w:t>Staffing Requirements</w:t>
      </w:r>
    </w:p>
    <w:p w:rsidR="003775DC" w:rsidRDefault="5ADAF4E9" w14:paraId="0E87490B" w14:textId="77777777">
      <w:pPr>
        <w:spacing w:after="120"/>
      </w:pPr>
      <w:r w:rsidRPr="5ADAF4E9">
        <w:t>Outpatient teleneurology requires coordinated staffing on both sides. Unlike inpatient consults where hospital staff manage most logistics, outpatient workflows require explicit role assignments.</w:t>
      </w:r>
    </w:p>
    <w:p w:rsidR="003775DC" w:rsidRDefault="00682494" w14:paraId="0792ADD8" w14:textId="77777777">
      <w:pPr>
        <w:pStyle w:val="heading20"/>
      </w:pPr>
      <w:r>
        <w:t>Partner Site Staff (Local Health System)</w:t>
      </w:r>
    </w:p>
    <w:p w:rsidR="003775DC" w:rsidRDefault="5ADAF4E9" w14:paraId="460F2A51" w14:textId="77777777">
      <w:pPr>
        <w:spacing w:after="120"/>
      </w:pPr>
      <w:r w:rsidRPr="5ADAF4E9">
        <w:t xml:space="preserve">These roles must be identified before go-live. </w:t>
      </w:r>
      <w:r w:rsidRPr="5ADAF4E9">
        <w:rPr>
          <w:i/>
          <w:iCs/>
        </w:rPr>
        <w:t>Note: Roles may overlap — one person may cover multiple functions.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40"/>
        <w:gridCol w:w="4125"/>
        <w:gridCol w:w="2759"/>
      </w:tblGrid>
      <w:tr w:rsidR="003775DC" w:rsidTr="5ADAF4E9" w14:paraId="72531834" w14:textId="77777777">
        <w:tblPrEx>
          <w:tblCellMar>
            <w:top w:w="0" w:type="dxa"/>
            <w:bottom w:w="0" w:type="dxa"/>
          </w:tblCellMar>
        </w:tblPrEx>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7810568A" w14:textId="77777777">
            <w:pPr>
              <w:jc w:val="center"/>
            </w:pPr>
            <w:r>
              <w:rPr>
                <w:b/>
                <w:bCs/>
                <w:color w:val="FFFFFF"/>
              </w:rPr>
              <w:t>Role</w:t>
            </w:r>
          </w:p>
        </w:tc>
        <w:tc>
          <w:tcPr>
            <w:tcW w:w="43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2AD40A83" w14:textId="77777777">
            <w:pPr>
              <w:jc w:val="center"/>
            </w:pPr>
            <w:r>
              <w:rPr>
                <w:b/>
                <w:bCs/>
                <w:color w:val="FFFFFF"/>
              </w:rPr>
              <w:t>Responsibilities</w:t>
            </w:r>
          </w:p>
        </w:tc>
        <w:tc>
          <w:tcPr>
            <w:tcW w:w="28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7770DED0" w14:textId="77777777">
            <w:pPr>
              <w:jc w:val="center"/>
            </w:pPr>
            <w:r>
              <w:rPr>
                <w:b/>
                <w:bCs/>
                <w:color w:val="FFFFFF"/>
              </w:rPr>
              <w:t>Go-Live Requirement</w:t>
            </w:r>
          </w:p>
        </w:tc>
      </w:tr>
      <w:tr w:rsidR="003775DC" w:rsidTr="5ADAF4E9" w14:paraId="0E801CEA"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5F988BAB" w14:textId="77777777">
            <w:r>
              <w:t>Clinic Administrator</w:t>
            </w:r>
          </w:p>
        </w:tc>
        <w:tc>
          <w:tcPr>
            <w:tcW w:w="4300" w:type="dxa"/>
            <w:tcBorders>
              <w:top w:val="single" w:color="CCCCCC" w:sz="1" w:space="0"/>
              <w:left w:val="single" w:color="CCCCCC" w:sz="1" w:space="0"/>
              <w:bottom w:val="single" w:color="CCCCCC" w:sz="1" w:space="0"/>
              <w:right w:val="single" w:color="CCCCCC" w:sz="1" w:space="0"/>
            </w:tcBorders>
          </w:tcPr>
          <w:p w:rsidR="003775DC" w:rsidRDefault="00682494" w14:paraId="7CDA638E" w14:textId="77777777">
            <w:r>
              <w:t>Primary operational contact; escalation point; contract owner</w:t>
            </w:r>
          </w:p>
        </w:tc>
        <w:tc>
          <w:tcPr>
            <w:tcW w:w="2860" w:type="dxa"/>
            <w:tcBorders>
              <w:top w:val="single" w:color="CCCCCC" w:sz="1" w:space="0"/>
              <w:left w:val="single" w:color="CCCCCC" w:sz="1" w:space="0"/>
              <w:bottom w:val="single" w:color="CCCCCC" w:sz="1" w:space="0"/>
              <w:right w:val="single" w:color="CCCCCC" w:sz="1" w:space="0"/>
            </w:tcBorders>
          </w:tcPr>
          <w:p w:rsidR="003775DC" w:rsidP="5ADAF4E9" w:rsidRDefault="5ADAF4E9" w14:paraId="26B50718" w14:textId="77777777">
            <w:r w:rsidRPr="5ADAF4E9">
              <w:t>Named contact identified</w:t>
            </w:r>
          </w:p>
        </w:tc>
      </w:tr>
      <w:tr w:rsidR="003775DC" w:rsidTr="5ADAF4E9" w14:paraId="14A99515"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8C668B3" w14:textId="77777777">
            <w:r>
              <w:t>Scheduling Staff</w:t>
            </w:r>
          </w:p>
        </w:tc>
        <w:tc>
          <w:tcPr>
            <w:tcW w:w="43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8D89DCB" w14:textId="77777777">
            <w:r>
              <w:t>Schedule patients in local EHR; manage cancellations; verify insurance</w:t>
            </w:r>
          </w:p>
        </w:tc>
        <w:tc>
          <w:tcPr>
            <w:tcW w:w="2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5D8E27AF" w14:textId="77777777">
            <w:r>
              <w:t>Trained on Sevaro visit types</w:t>
            </w:r>
          </w:p>
        </w:tc>
      </w:tr>
      <w:tr w:rsidR="003775DC" w:rsidTr="5ADAF4E9" w14:paraId="1F2C3A16"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7BFAE872" w14:textId="77777777">
            <w:r>
              <w:t>Clinic MA</w:t>
            </w:r>
          </w:p>
        </w:tc>
        <w:tc>
          <w:tcPr>
            <w:tcW w:w="4300" w:type="dxa"/>
            <w:tcBorders>
              <w:top w:val="single" w:color="CCCCCC" w:sz="1" w:space="0"/>
              <w:left w:val="single" w:color="CCCCCC" w:sz="1" w:space="0"/>
              <w:bottom w:val="single" w:color="CCCCCC" w:sz="1" w:space="0"/>
              <w:right w:val="single" w:color="CCCCCC" w:sz="1" w:space="0"/>
            </w:tcBorders>
          </w:tcPr>
          <w:p w:rsidR="003775DC" w:rsidRDefault="00682494" w14:paraId="2488FE0C" w14:textId="77777777">
            <w:r>
              <w:t>Room patient for video visit; collect vitals; print AVS; manage inbox (if assigned)</w:t>
            </w:r>
          </w:p>
        </w:tc>
        <w:tc>
          <w:tcPr>
            <w:tcW w:w="2860" w:type="dxa"/>
            <w:tcBorders>
              <w:top w:val="single" w:color="CCCCCC" w:sz="1" w:space="0"/>
              <w:left w:val="single" w:color="CCCCCC" w:sz="1" w:space="0"/>
              <w:bottom w:val="single" w:color="CCCCCC" w:sz="1" w:space="0"/>
              <w:right w:val="single" w:color="CCCCCC" w:sz="1" w:space="0"/>
            </w:tcBorders>
          </w:tcPr>
          <w:p w:rsidR="003775DC" w:rsidRDefault="00682494" w14:paraId="0A403682" w14:textId="77777777">
            <w:r>
              <w:t>Trained on telemedicine workflow</w:t>
            </w:r>
          </w:p>
        </w:tc>
      </w:tr>
      <w:tr w:rsidR="003775DC" w:rsidTr="5ADAF4E9" w14:paraId="410FD180"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6326B63" w14:textId="77777777">
            <w:r>
              <w:t>Referral Coordinator</w:t>
            </w:r>
          </w:p>
        </w:tc>
        <w:tc>
          <w:tcPr>
            <w:tcW w:w="43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9ACEDF9" w14:textId="77777777">
            <w:r>
              <w:t>Process referrals; attach documentation; triage urgency</w:t>
            </w:r>
          </w:p>
        </w:tc>
        <w:tc>
          <w:tcPr>
            <w:tcW w:w="2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3ABA8136" w14:textId="77777777">
            <w:r>
              <w:t>Understands referral requirements</w:t>
            </w:r>
          </w:p>
        </w:tc>
      </w:tr>
      <w:tr w:rsidR="003775DC" w:rsidTr="5ADAF4E9" w14:paraId="35B16B19"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0BEFF48C" w14:textId="77777777">
            <w:r>
              <w:t>Prior Auth Staff</w:t>
            </w:r>
          </w:p>
        </w:tc>
        <w:tc>
          <w:tcPr>
            <w:tcW w:w="4300" w:type="dxa"/>
            <w:tcBorders>
              <w:top w:val="single" w:color="CCCCCC" w:sz="1" w:space="0"/>
              <w:left w:val="single" w:color="CCCCCC" w:sz="1" w:space="0"/>
              <w:bottom w:val="single" w:color="CCCCCC" w:sz="1" w:space="0"/>
              <w:right w:val="single" w:color="CCCCCC" w:sz="1" w:space="0"/>
            </w:tcBorders>
          </w:tcPr>
          <w:p w:rsidR="003775DC" w:rsidRDefault="00682494" w14:paraId="7D0121E0" w14:textId="77777777">
            <w:r>
              <w:t>Submit PAs for imaging, procedures, meds (if local owns)</w:t>
            </w:r>
          </w:p>
        </w:tc>
        <w:tc>
          <w:tcPr>
            <w:tcW w:w="2860" w:type="dxa"/>
            <w:tcBorders>
              <w:top w:val="single" w:color="CCCCCC" w:sz="1" w:space="0"/>
              <w:left w:val="single" w:color="CCCCCC" w:sz="1" w:space="0"/>
              <w:bottom w:val="single" w:color="CCCCCC" w:sz="1" w:space="0"/>
              <w:right w:val="single" w:color="CCCCCC" w:sz="1" w:space="0"/>
            </w:tcBorders>
          </w:tcPr>
          <w:p w:rsidR="003775DC" w:rsidRDefault="00682494" w14:paraId="5831A717" w14:textId="77777777">
            <w:r>
              <w:t>PA ownership documented</w:t>
            </w:r>
          </w:p>
        </w:tc>
      </w:tr>
      <w:tr w:rsidR="003775DC" w:rsidTr="5ADAF4E9" w14:paraId="1CBD8F4D"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E4FC2FB" w14:textId="77777777">
            <w:r>
              <w:t>IT / EHR Support</w:t>
            </w:r>
          </w:p>
        </w:tc>
        <w:tc>
          <w:tcPr>
            <w:tcW w:w="43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619C60E" w14:textId="77777777">
            <w:r>
              <w:t>Provision EHR access; troubleshoot connectivity</w:t>
            </w:r>
          </w:p>
        </w:tc>
        <w:tc>
          <w:tcPr>
            <w:tcW w:w="2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37EEBF04" w14:textId="77777777">
            <w:r>
              <w:t>EHR access provisioned</w:t>
            </w:r>
          </w:p>
        </w:tc>
      </w:tr>
      <w:tr w:rsidR="003775DC" w:rsidTr="5ADAF4E9" w14:paraId="00A0BB22"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0C72F3EA" w14:textId="77777777">
            <w:r>
              <w:t>Billing</w:t>
            </w:r>
          </w:p>
        </w:tc>
        <w:tc>
          <w:tcPr>
            <w:tcW w:w="4300" w:type="dxa"/>
            <w:tcBorders>
              <w:top w:val="single" w:color="CCCCCC" w:sz="1" w:space="0"/>
              <w:left w:val="single" w:color="CCCCCC" w:sz="1" w:space="0"/>
              <w:bottom w:val="single" w:color="CCCCCC" w:sz="1" w:space="0"/>
              <w:right w:val="single" w:color="CCCCCC" w:sz="1" w:space="0"/>
            </w:tcBorders>
          </w:tcPr>
          <w:p w:rsidR="003775DC" w:rsidRDefault="00682494" w14:paraId="7DAFF987" w14:textId="77777777">
            <w:r>
              <w:t>Process claims; manage denials; telehealth codes</w:t>
            </w:r>
          </w:p>
        </w:tc>
        <w:tc>
          <w:tcPr>
            <w:tcW w:w="2860" w:type="dxa"/>
            <w:tcBorders>
              <w:top w:val="single" w:color="CCCCCC" w:sz="1" w:space="0"/>
              <w:left w:val="single" w:color="CCCCCC" w:sz="1" w:space="0"/>
              <w:bottom w:val="single" w:color="CCCCCC" w:sz="1" w:space="0"/>
              <w:right w:val="single" w:color="CCCCCC" w:sz="1" w:space="0"/>
            </w:tcBorders>
          </w:tcPr>
          <w:p w:rsidR="003775DC" w:rsidRDefault="00682494" w14:paraId="4A43E716" w14:textId="77777777">
            <w:r>
              <w:t>Billing workflow confirmed</w:t>
            </w:r>
          </w:p>
        </w:tc>
      </w:tr>
    </w:tbl>
    <w:p w:rsidR="003775DC" w:rsidRDefault="003775DC" w14:paraId="6A05A809" w14:textId="77777777">
      <w:pPr>
        <w:spacing w:after="200"/>
      </w:pPr>
    </w:p>
    <w:p w:rsidR="003775DC" w:rsidRDefault="00682494" w14:paraId="7AF973D3" w14:textId="77777777">
      <w:pPr>
        <w:pStyle w:val="heading20"/>
      </w:pPr>
      <w:r>
        <w:t>Sevaro Staff (Go-Live Requirements)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33"/>
        <w:gridCol w:w="3841"/>
        <w:gridCol w:w="2750"/>
      </w:tblGrid>
      <w:tr w:rsidR="003775DC" w:rsidTr="5ADAF4E9" w14:paraId="3FADCE4D" w14:textId="77777777">
        <w:tblPrEx>
          <w:tblCellMar>
            <w:top w:w="0" w:type="dxa"/>
            <w:bottom w:w="0" w:type="dxa"/>
          </w:tblCellMar>
        </w:tblPrEx>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58CD447F" w14:textId="77777777">
            <w:pPr>
              <w:jc w:val="center"/>
            </w:pPr>
            <w:r>
              <w:rPr>
                <w:b/>
                <w:bCs/>
                <w:color w:val="FFFFFF"/>
              </w:rPr>
              <w:t>Role</w:t>
            </w:r>
          </w:p>
        </w:tc>
        <w:tc>
          <w:tcPr>
            <w:tcW w:w="40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059C988B" w14:textId="77777777">
            <w:pPr>
              <w:jc w:val="center"/>
            </w:pPr>
            <w:r>
              <w:rPr>
                <w:b/>
                <w:bCs/>
                <w:color w:val="FFFFFF"/>
              </w:rPr>
              <w:t>Responsibilities</w:t>
            </w:r>
          </w:p>
        </w:tc>
        <w:tc>
          <w:tcPr>
            <w:tcW w:w="28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6FE5C0ED" w14:textId="77777777">
            <w:pPr>
              <w:jc w:val="center"/>
            </w:pPr>
            <w:r>
              <w:rPr>
                <w:b/>
                <w:bCs/>
                <w:color w:val="FFFFFF"/>
              </w:rPr>
              <w:t>Go-Live Staffing</w:t>
            </w:r>
          </w:p>
        </w:tc>
      </w:tr>
      <w:tr w:rsidR="003775DC" w:rsidTr="5ADAF4E9" w14:paraId="680F815A"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tcPr>
          <w:p w:rsidR="003775DC" w:rsidP="5ADAF4E9" w:rsidRDefault="5ADAF4E9" w14:paraId="1C442EE6" w14:textId="77777777">
            <w:r w:rsidRPr="5ADAF4E9">
              <w:t>Teleneurologist</w:t>
            </w:r>
          </w:p>
        </w:tc>
        <w:tc>
          <w:tcPr>
            <w:tcW w:w="4000" w:type="dxa"/>
            <w:tcBorders>
              <w:top w:val="single" w:color="CCCCCC" w:sz="1" w:space="0"/>
              <w:left w:val="single" w:color="CCCCCC" w:sz="1" w:space="0"/>
              <w:bottom w:val="single" w:color="CCCCCC" w:sz="1" w:space="0"/>
              <w:right w:val="single" w:color="CCCCCC" w:sz="1" w:space="0"/>
            </w:tcBorders>
          </w:tcPr>
          <w:p w:rsidR="003775DC" w:rsidRDefault="00682494" w14:paraId="255E9E7D" w14:textId="77777777">
            <w:r>
              <w:t>Conduct visits; document; place orders; respond to messages</w:t>
            </w:r>
          </w:p>
        </w:tc>
        <w:tc>
          <w:tcPr>
            <w:tcW w:w="2860" w:type="dxa"/>
            <w:tcBorders>
              <w:top w:val="single" w:color="CCCCCC" w:sz="1" w:space="0"/>
              <w:left w:val="single" w:color="CCCCCC" w:sz="1" w:space="0"/>
              <w:bottom w:val="single" w:color="CCCCCC" w:sz="1" w:space="0"/>
              <w:right w:val="single" w:color="CCCCCC" w:sz="1" w:space="0"/>
            </w:tcBorders>
          </w:tcPr>
          <w:p w:rsidR="003775DC" w:rsidRDefault="00682494" w14:paraId="142CA0EC" w14:textId="77777777">
            <w:r>
              <w:t>Min 1 MD credentialed; scale to volume</w:t>
            </w:r>
          </w:p>
        </w:tc>
      </w:tr>
      <w:tr w:rsidR="003775DC" w:rsidTr="5ADAF4E9" w14:paraId="7459D1A9"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35792480" w14:textId="77777777">
            <w:r>
              <w:t>Sevaro MA</w:t>
            </w:r>
          </w:p>
        </w:tc>
        <w:tc>
          <w:tcPr>
            <w:tcW w:w="4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5F708495" w14:textId="77777777">
            <w:r>
              <w:t>Schedule reconciliation; message triage; results; forms; PAs (if assigned)</w:t>
            </w:r>
          </w:p>
        </w:tc>
        <w:tc>
          <w:tcPr>
            <w:tcW w:w="2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41E4851" w14:textId="77777777">
            <w:r>
              <w:t>1 FTE per 2-3 MDs; adjust per workflow</w:t>
            </w:r>
          </w:p>
        </w:tc>
      </w:tr>
      <w:tr w:rsidR="003775DC" w:rsidTr="5ADAF4E9" w14:paraId="06D1CFEC"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tcPr>
          <w:p w:rsidR="003775DC" w:rsidRDefault="00682494" w14:paraId="1B2674C3" w14:textId="77777777">
            <w:r>
              <w:t>Account Manager</w:t>
            </w:r>
          </w:p>
        </w:tc>
        <w:tc>
          <w:tcPr>
            <w:tcW w:w="4000" w:type="dxa"/>
            <w:tcBorders>
              <w:top w:val="single" w:color="CCCCCC" w:sz="1" w:space="0"/>
              <w:left w:val="single" w:color="CCCCCC" w:sz="1" w:space="0"/>
              <w:bottom w:val="single" w:color="CCCCCC" w:sz="1" w:space="0"/>
              <w:right w:val="single" w:color="CCCCCC" w:sz="1" w:space="0"/>
            </w:tcBorders>
          </w:tcPr>
          <w:p w:rsidR="003775DC" w:rsidRDefault="00682494" w14:paraId="39706895" w14:textId="77777777">
            <w:r>
              <w:t>Partner liaison; workflow config; training; escalations</w:t>
            </w:r>
          </w:p>
        </w:tc>
        <w:tc>
          <w:tcPr>
            <w:tcW w:w="2860" w:type="dxa"/>
            <w:tcBorders>
              <w:top w:val="single" w:color="CCCCCC" w:sz="1" w:space="0"/>
              <w:left w:val="single" w:color="CCCCCC" w:sz="1" w:space="0"/>
              <w:bottom w:val="single" w:color="CCCCCC" w:sz="1" w:space="0"/>
              <w:right w:val="single" w:color="CCCCCC" w:sz="1" w:space="0"/>
            </w:tcBorders>
          </w:tcPr>
          <w:p w:rsidR="003775DC" w:rsidRDefault="00682494" w14:paraId="02D62B0F" w14:textId="77777777">
            <w:r>
              <w:t>1 per site (can manage multiple post-stabilization)</w:t>
            </w:r>
          </w:p>
        </w:tc>
      </w:tr>
      <w:tr w:rsidR="003775DC" w:rsidTr="5ADAF4E9" w14:paraId="69B01836"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B7EAA5C" w14:textId="77777777">
            <w:r>
              <w:t>Credentialing Team</w:t>
            </w:r>
          </w:p>
        </w:tc>
        <w:tc>
          <w:tcPr>
            <w:tcW w:w="4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5ADAF4E9" w14:paraId="2D11207A" w14:textId="77777777">
            <w:r w:rsidRPr="5ADAF4E9">
              <w:t>Manage credentialing packets; track privileging; maintain licenses</w:t>
            </w:r>
          </w:p>
        </w:tc>
        <w:tc>
          <w:tcPr>
            <w:tcW w:w="28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9CD1EAA" w14:textId="77777777">
            <w:r>
              <w:t>Sevaro internal team; bandwidth for new sites</w:t>
            </w:r>
          </w:p>
        </w:tc>
      </w:tr>
      <w:tr w:rsidR="003775DC" w:rsidTr="5ADAF4E9" w14:paraId="6B2A805A" w14:textId="77777777">
        <w:tblPrEx>
          <w:tblCellMar>
            <w:top w:w="0" w:type="dxa"/>
            <w:bottom w:w="0" w:type="dxa"/>
          </w:tblCellMar>
        </w:tblPrEx>
        <w:tc>
          <w:tcPr>
            <w:tcW w:w="2500" w:type="dxa"/>
            <w:tcBorders>
              <w:top w:val="single" w:color="CCCCCC" w:sz="1" w:space="0"/>
              <w:left w:val="single" w:color="CCCCCC" w:sz="1" w:space="0"/>
              <w:bottom w:val="single" w:color="CCCCCC" w:sz="1" w:space="0"/>
              <w:right w:val="single" w:color="CCCCCC" w:sz="1" w:space="0"/>
            </w:tcBorders>
          </w:tcPr>
          <w:p w:rsidR="003775DC" w:rsidRDefault="00682494" w14:paraId="7F4D6FDC" w14:textId="77777777">
            <w:r>
              <w:t>Technical Support</w:t>
            </w:r>
          </w:p>
        </w:tc>
        <w:tc>
          <w:tcPr>
            <w:tcW w:w="4000" w:type="dxa"/>
            <w:tcBorders>
              <w:top w:val="single" w:color="CCCCCC" w:sz="1" w:space="0"/>
              <w:left w:val="single" w:color="CCCCCC" w:sz="1" w:space="0"/>
              <w:bottom w:val="single" w:color="CCCCCC" w:sz="1" w:space="0"/>
              <w:right w:val="single" w:color="CCCCCC" w:sz="1" w:space="0"/>
            </w:tcBorders>
          </w:tcPr>
          <w:p w:rsidR="003775DC" w:rsidRDefault="00682494" w14:paraId="5B26B57A" w14:textId="77777777">
            <w:r>
              <w:t>Synapse support; connectivity; EHR access issues</w:t>
            </w:r>
          </w:p>
        </w:tc>
        <w:tc>
          <w:tcPr>
            <w:tcW w:w="2860" w:type="dxa"/>
            <w:tcBorders>
              <w:top w:val="single" w:color="CCCCCC" w:sz="1" w:space="0"/>
              <w:left w:val="single" w:color="CCCCCC" w:sz="1" w:space="0"/>
              <w:bottom w:val="single" w:color="CCCCCC" w:sz="1" w:space="0"/>
              <w:right w:val="single" w:color="CCCCCC" w:sz="1" w:space="0"/>
            </w:tcBorders>
          </w:tcPr>
          <w:p w:rsidR="003775DC" w:rsidRDefault="00682494" w14:paraId="0C26A342" w14:textId="77777777">
            <w:r>
              <w:t>On-call during clinic hours</w:t>
            </w:r>
          </w:p>
        </w:tc>
      </w:tr>
    </w:tbl>
    <w:p w:rsidR="003775DC" w:rsidRDefault="00682494" w14:paraId="0B65701D" w14:textId="77777777">
      <w:pPr>
        <w:spacing w:before="120" w:after="200"/>
      </w:pPr>
      <w:r>
        <w:rPr>
          <w:b/>
          <w:bCs/>
        </w:rPr>
        <w:t xml:space="preserve">Key Variable: </w:t>
      </w:r>
      <w:r>
        <w:t>Sevaro MA staffing depends on workflow ownership. If Sevaro owns PAs, add 0.5-1.0 FTE — neurology PA volume is high.</w:t>
      </w:r>
    </w:p>
    <w:p w:rsidR="003775DC" w:rsidRDefault="00682494" w14:paraId="6DEC2140" w14:textId="77777777">
      <w:pPr>
        <w:pStyle w:val="heading10"/>
      </w:pPr>
      <w:r>
        <w:t>Billing Model</w:t>
      </w:r>
    </w:p>
    <w:p w:rsidR="003775DC" w:rsidRDefault="00682494" w14:paraId="0D80DA9B" w14:textId="77777777">
      <w:pPr>
        <w:pStyle w:val="heading20"/>
      </w:pPr>
      <w:r>
        <w:t>Phase 1: Local Hospital Bills</w:t>
      </w:r>
    </w:p>
    <w:p w:rsidR="003775DC" w:rsidRDefault="5ADAF4E9" w14:paraId="315AB835" w14:textId="77777777">
      <w:pPr>
        <w:spacing w:after="120"/>
      </w:pPr>
      <w:r w:rsidRPr="5ADAF4E9">
        <w:t>For MVP, the local health system handles all billing. Sevaro physicians are contracted providers; Sevaro does not bill or enroll with payers.</w:t>
      </w:r>
    </w:p>
    <w:p w:rsidR="003775DC" w:rsidRDefault="5ADAF4E9" w14:paraId="5690C444" w14:textId="77777777">
      <w:pPr>
        <w:pStyle w:val="ListParagraph"/>
        <w:numPr>
          <w:ilvl w:val="0"/>
          <w:numId w:val="2"/>
        </w:numPr>
      </w:pPr>
      <w:r w:rsidRPr="5ADAF4E9">
        <w:t>Partner submits claims under their TIN</w:t>
      </w:r>
    </w:p>
    <w:p w:rsidR="003775DC" w:rsidRDefault="00682494" w14:paraId="1DADD631" w14:textId="77777777">
      <w:pPr>
        <w:pStyle w:val="ListParagraph"/>
        <w:numPr>
          <w:ilvl w:val="0"/>
          <w:numId w:val="2"/>
        </w:numPr>
      </w:pPr>
      <w:r>
        <w:t>Partner pays Sevaro contracted rate per visit or hourly</w:t>
      </w:r>
    </w:p>
    <w:p w:rsidR="003775DC" w:rsidRDefault="00682494" w14:paraId="7F250E98" w14:textId="77777777">
      <w:pPr>
        <w:pStyle w:val="ListParagraph"/>
        <w:numPr>
          <w:ilvl w:val="0"/>
          <w:numId w:val="2"/>
        </w:numPr>
      </w:pPr>
      <w:r>
        <w:t>Partner absorbs payer risk</w:t>
      </w:r>
    </w:p>
    <w:p w:rsidR="003775DC" w:rsidP="5ADAF4E9" w:rsidRDefault="5ADAF4E9" w14:paraId="692D5F79" w14:textId="77777777">
      <w:pPr>
        <w:pStyle w:val="ListParagraph"/>
        <w:numPr>
          <w:ilvl w:val="0"/>
          <w:numId w:val="2"/>
        </w:numPr>
        <w:spacing w:after="200"/>
      </w:pPr>
      <w:r w:rsidRPr="5ADAF4E9">
        <w:t>Simpler for Sevaro; no payer enrollment required</w:t>
      </w:r>
    </w:p>
    <w:p w:rsidR="003775DC" w:rsidRDefault="00682494" w14:paraId="463790B3" w14:textId="77777777">
      <w:pPr>
        <w:pStyle w:val="heading20"/>
      </w:pPr>
      <w:r>
        <w:t>Phase 3-4: Sevaro Billing (Future)</w:t>
      </w:r>
    </w:p>
    <w:p w:rsidR="003775DC" w:rsidRDefault="00682494" w14:paraId="785033E6" w14:textId="77777777">
      <w:pPr>
        <w:spacing w:after="120"/>
      </w:pPr>
      <w:r>
        <w:t>In later phases, Sevaro may consider:</w:t>
      </w:r>
    </w:p>
    <w:p w:rsidR="003775DC" w:rsidRDefault="00682494" w14:paraId="297E105E" w14:textId="77777777">
      <w:pPr>
        <w:pStyle w:val="ListParagraph"/>
        <w:numPr>
          <w:ilvl w:val="0"/>
          <w:numId w:val="2"/>
        </w:numPr>
      </w:pPr>
      <w:r>
        <w:t>Direct billing under Sevaro TIN</w:t>
      </w:r>
    </w:p>
    <w:p w:rsidR="003775DC" w:rsidRDefault="00682494" w14:paraId="433AF309" w14:textId="77777777">
      <w:pPr>
        <w:pStyle w:val="ListParagraph"/>
        <w:numPr>
          <w:ilvl w:val="0"/>
          <w:numId w:val="2"/>
        </w:numPr>
      </w:pPr>
      <w:r>
        <w:t>Insurance partnerships</w:t>
      </w:r>
    </w:p>
    <w:p w:rsidR="003775DC" w:rsidRDefault="00682494" w14:paraId="29A799FB" w14:textId="77777777">
      <w:pPr>
        <w:pStyle w:val="ListParagraph"/>
        <w:numPr>
          <w:ilvl w:val="0"/>
          <w:numId w:val="2"/>
        </w:numPr>
      </w:pPr>
      <w:r>
        <w:t>Patient billing</w:t>
      </w:r>
    </w:p>
    <w:p w:rsidR="003775DC" w:rsidRDefault="00682494" w14:paraId="39F5179D" w14:textId="77777777">
      <w:pPr>
        <w:pStyle w:val="ListParagraph"/>
        <w:numPr>
          <w:ilvl w:val="0"/>
          <w:numId w:val="2"/>
        </w:numPr>
        <w:spacing w:after="200"/>
      </w:pPr>
      <w:r>
        <w:t>Would require payer enrollment in each state</w:t>
      </w:r>
    </w:p>
    <w:p w:rsidR="003775DC" w:rsidRDefault="00682494" w14:paraId="224540B0" w14:textId="77777777">
      <w:pPr>
        <w:pStyle w:val="heading20"/>
      </w:pPr>
      <w:r>
        <w:t>Telehealth Billing Requirements (Partner Responsibility)</w:t>
      </w:r>
    </w:p>
    <w:p w:rsidR="003775DC" w:rsidRDefault="00682494" w14:paraId="321B66CF" w14:textId="77777777">
      <w:pPr>
        <w:pStyle w:val="ListParagraph"/>
        <w:numPr>
          <w:ilvl w:val="0"/>
          <w:numId w:val="2"/>
        </w:numPr>
      </w:pPr>
      <w:r>
        <w:t>Place of Service (POS) code: 02 (telehealth) or 10 (telehealth in patient's home)</w:t>
      </w:r>
    </w:p>
    <w:p w:rsidR="003775DC" w:rsidRDefault="00682494" w14:paraId="0F7D34BB" w14:textId="77777777">
      <w:pPr>
        <w:pStyle w:val="ListParagraph"/>
        <w:numPr>
          <w:ilvl w:val="0"/>
          <w:numId w:val="2"/>
        </w:numPr>
      </w:pPr>
      <w:r>
        <w:t>Modifier 95 (synchronous telemedicine) or GT depending on payer</w:t>
      </w:r>
    </w:p>
    <w:p w:rsidR="003775DC" w:rsidRDefault="00682494" w14:paraId="10538D85" w14:textId="77777777">
      <w:pPr>
        <w:pStyle w:val="ListParagraph"/>
        <w:numPr>
          <w:ilvl w:val="0"/>
          <w:numId w:val="2"/>
        </w:numPr>
      </w:pPr>
      <w:r>
        <w:t>Document patient location (city, state) for state licensure compliance</w:t>
      </w:r>
    </w:p>
    <w:p w:rsidR="003775DC" w:rsidRDefault="00682494" w14:paraId="0018924A" w14:textId="77777777">
      <w:pPr>
        <w:pStyle w:val="ListParagraph"/>
        <w:numPr>
          <w:ilvl w:val="0"/>
          <w:numId w:val="2"/>
        </w:numPr>
        <w:spacing w:after="200"/>
      </w:pPr>
      <w:r>
        <w:t>Verify payer-specific telehealth policies</w:t>
      </w:r>
    </w:p>
    <w:p w:rsidR="003775DC" w:rsidRDefault="00682494" w14:paraId="51A7F4A6" w14:textId="77777777">
      <w:pPr>
        <w:pStyle w:val="heading10"/>
      </w:pPr>
      <w:r>
        <w:t>Credentialing &amp; Licensure</w:t>
      </w:r>
    </w:p>
    <w:p w:rsidR="003775DC" w:rsidRDefault="5ADAF4E9" w14:paraId="510DAEC3" w14:textId="77777777">
      <w:pPr>
        <w:spacing w:after="120"/>
      </w:pPr>
      <w:r w:rsidRPr="5ADAF4E9">
        <w:rPr>
          <w:b/>
          <w:bCs/>
        </w:rPr>
        <w:t xml:space="preserve">Critical Path Item: </w:t>
      </w:r>
      <w:r w:rsidRPr="5ADAF4E9">
        <w:t>Credentialing typically takes 60-120 days and is the longest lead time in site deployment. Sevaro's credentialing team manages this process.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44"/>
        <w:gridCol w:w="4993"/>
        <w:gridCol w:w="1887"/>
      </w:tblGrid>
      <w:tr w:rsidR="003775DC" w:rsidTr="5ADAF4E9" w14:paraId="43803854" w14:textId="77777777">
        <w:tblPrEx>
          <w:tblCellMar>
            <w:top w:w="0" w:type="dxa"/>
            <w:bottom w:w="0" w:type="dxa"/>
          </w:tblCellMar>
        </w:tblPrEx>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1E5A74F1" w14:textId="77777777">
            <w:pPr>
              <w:jc w:val="center"/>
            </w:pPr>
            <w:r>
              <w:rPr>
                <w:b/>
                <w:bCs/>
                <w:color w:val="FFFFFF"/>
              </w:rPr>
              <w:t>Category</w:t>
            </w:r>
          </w:p>
        </w:tc>
        <w:tc>
          <w:tcPr>
            <w:tcW w:w="52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3A0E018C" w14:textId="77777777">
            <w:pPr>
              <w:jc w:val="center"/>
            </w:pPr>
            <w:r>
              <w:rPr>
                <w:b/>
                <w:bCs/>
                <w:color w:val="FFFFFF"/>
              </w:rPr>
              <w:t>Requirements</w:t>
            </w:r>
          </w:p>
        </w:tc>
        <w:tc>
          <w:tcPr>
            <w:tcW w:w="19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40546F8E" w14:textId="77777777">
            <w:pPr>
              <w:jc w:val="center"/>
            </w:pPr>
            <w:r>
              <w:rPr>
                <w:b/>
                <w:bCs/>
                <w:color w:val="FFFFFF"/>
              </w:rPr>
              <w:t>Lead Time</w:t>
            </w:r>
          </w:p>
        </w:tc>
      </w:tr>
      <w:tr w:rsidR="003775DC" w:rsidTr="5ADAF4E9" w14:paraId="337A4979"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227CDA7F" w14:textId="77777777">
            <w:r>
              <w:t>State Licensure</w:t>
            </w:r>
          </w:p>
        </w:tc>
        <w:tc>
          <w:tcPr>
            <w:tcW w:w="5200" w:type="dxa"/>
            <w:tcBorders>
              <w:top w:val="single" w:color="CCCCCC" w:sz="1" w:space="0"/>
              <w:left w:val="single" w:color="CCCCCC" w:sz="1" w:space="0"/>
              <w:bottom w:val="single" w:color="CCCCCC" w:sz="1" w:space="0"/>
              <w:right w:val="single" w:color="CCCCCC" w:sz="1" w:space="0"/>
            </w:tcBorders>
          </w:tcPr>
          <w:p w:rsidR="003775DC" w:rsidRDefault="55720853" w14:paraId="663308E2" w14:textId="77777777">
            <w:r w:rsidRPr="55720853">
              <w:t>Active MD license in state where patient is located; verify telemedicine-specific requirements</w:t>
            </w:r>
          </w:p>
        </w:tc>
        <w:tc>
          <w:tcPr>
            <w:tcW w:w="1960" w:type="dxa"/>
            <w:tcBorders>
              <w:top w:val="single" w:color="CCCCCC" w:sz="1" w:space="0"/>
              <w:left w:val="single" w:color="CCCCCC" w:sz="1" w:space="0"/>
              <w:bottom w:val="single" w:color="CCCCCC" w:sz="1" w:space="0"/>
              <w:right w:val="single" w:color="CCCCCC" w:sz="1" w:space="0"/>
            </w:tcBorders>
          </w:tcPr>
          <w:p w:rsidR="003775DC" w:rsidRDefault="00682494" w14:paraId="5FA46CBB" w14:textId="77777777">
            <w:r>
              <w:t>30-90 days (new)</w:t>
            </w:r>
          </w:p>
        </w:tc>
      </w:tr>
      <w:tr w:rsidR="003775DC" w:rsidTr="5ADAF4E9" w14:paraId="723301CD"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F002ACE" w14:textId="77777777">
            <w:r>
              <w:t>DEA Registration</w:t>
            </w:r>
          </w:p>
        </w:tc>
        <w:tc>
          <w:tcPr>
            <w:tcW w:w="5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3815F028" w14:textId="77777777">
            <w:r>
              <w:t>State-specific DEA if controlled substances prescribed (common in neurology)</w:t>
            </w:r>
          </w:p>
        </w:tc>
        <w:tc>
          <w:tcPr>
            <w:tcW w:w="1960" w:type="dxa"/>
            <w:tcBorders>
              <w:top w:val="single" w:color="CCCCCC" w:sz="1" w:space="0"/>
              <w:left w:val="single" w:color="CCCCCC" w:sz="1" w:space="0"/>
              <w:bottom w:val="single" w:color="CCCCCC" w:sz="1" w:space="0"/>
              <w:right w:val="single" w:color="CCCCCC" w:sz="1" w:space="0"/>
            </w:tcBorders>
            <w:shd w:val="clear" w:color="auto" w:fill="F2F2F2"/>
          </w:tcPr>
          <w:p w:rsidR="003775DC" w:rsidP="5ADAF4E9" w:rsidRDefault="5ADAF4E9" w14:paraId="5065A611" w14:textId="77777777">
            <w:r w:rsidRPr="5ADAF4E9">
              <w:t>30-60 days</w:t>
            </w:r>
          </w:p>
        </w:tc>
      </w:tr>
      <w:tr w:rsidR="003775DC" w:rsidTr="5ADAF4E9" w14:paraId="29A4C566"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63FD095A" w14:textId="77777777">
            <w:r>
              <w:t>Hospital Privileges</w:t>
            </w:r>
          </w:p>
        </w:tc>
        <w:tc>
          <w:tcPr>
            <w:tcW w:w="5200" w:type="dxa"/>
            <w:tcBorders>
              <w:top w:val="single" w:color="CCCCCC" w:sz="1" w:space="0"/>
              <w:left w:val="single" w:color="CCCCCC" w:sz="1" w:space="0"/>
              <w:bottom w:val="single" w:color="CCCCCC" w:sz="1" w:space="0"/>
              <w:right w:val="single" w:color="CCCCCC" w:sz="1" w:space="0"/>
            </w:tcBorders>
          </w:tcPr>
          <w:p w:rsidR="003775DC" w:rsidRDefault="55720853" w14:paraId="15CC8598" w14:textId="77777777">
            <w:r w:rsidRPr="55720853">
              <w:t>Telemedicine privileges at partner facility; may leverage existing inpatient credentials</w:t>
            </w:r>
          </w:p>
        </w:tc>
        <w:tc>
          <w:tcPr>
            <w:tcW w:w="1960" w:type="dxa"/>
            <w:tcBorders>
              <w:top w:val="single" w:color="CCCCCC" w:sz="1" w:space="0"/>
              <w:left w:val="single" w:color="CCCCCC" w:sz="1" w:space="0"/>
              <w:bottom w:val="single" w:color="CCCCCC" w:sz="1" w:space="0"/>
              <w:right w:val="single" w:color="CCCCCC" w:sz="1" w:space="0"/>
            </w:tcBorders>
          </w:tcPr>
          <w:p w:rsidR="003775DC" w:rsidRDefault="00682494" w14:paraId="6C3D4358" w14:textId="77777777">
            <w:r>
              <w:t>60-120 days (new)</w:t>
            </w:r>
          </w:p>
        </w:tc>
      </w:tr>
      <w:tr w:rsidR="003775DC" w:rsidTr="5ADAF4E9" w14:paraId="04EF049D"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D220599" w14:textId="77777777">
            <w:r>
              <w:t>Malpractice</w:t>
            </w:r>
          </w:p>
        </w:tc>
        <w:tc>
          <w:tcPr>
            <w:tcW w:w="5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5E1328F3" w14:textId="77777777">
            <w:r>
              <w:t>Coverage extends to telemedicine; state-specific requirements met</w:t>
            </w:r>
          </w:p>
        </w:tc>
        <w:tc>
          <w:tcPr>
            <w:tcW w:w="19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4D4290B" w14:textId="77777777">
            <w:r>
              <w:t>Verify with carrier</w:t>
            </w:r>
          </w:p>
        </w:tc>
      </w:tr>
    </w:tbl>
    <w:p w:rsidR="003775DC" w:rsidRDefault="5ADAF4E9" w14:paraId="0D00C6E8" w14:textId="77777777">
      <w:pPr>
        <w:spacing w:before="120" w:after="200"/>
      </w:pPr>
      <w:r w:rsidRPr="5ADAF4E9">
        <w:rPr>
          <w:b/>
          <w:bCs/>
        </w:rPr>
        <w:t xml:space="preserve">Interstate Medical Licensure Compact (IMLC): </w:t>
      </w:r>
      <w:r w:rsidRPr="5ADAF4E9">
        <w:t>If expanding to multiple states, consider IMLC for expedited licensure. As of 2024, 43 states participate.</w:t>
      </w:r>
    </w:p>
    <w:p w:rsidR="003775DC" w:rsidRDefault="00682494" w14:paraId="5A39BBE3" w14:textId="77777777">
      <w:r>
        <w:br w:type="page"/>
      </w:r>
    </w:p>
    <w:p w:rsidR="003775DC" w:rsidRDefault="00682494" w14:paraId="061695CF" w14:textId="77777777">
      <w:pPr>
        <w:pStyle w:val="heading10"/>
      </w:pPr>
      <w:r>
        <w:t>Technology &amp; Infrastructure Requirements</w:t>
      </w:r>
    </w:p>
    <w:p w:rsidR="003775DC" w:rsidRDefault="00682494" w14:paraId="2BA68D4A" w14:textId="77777777">
      <w:pPr>
        <w:pStyle w:val="heading20"/>
      </w:pPr>
      <w:r>
        <w:t>Partner Site Requirements</w:t>
      </w:r>
    </w:p>
    <w:p w:rsidR="003775DC" w:rsidRDefault="00682494" w14:paraId="2B818FAE" w14:textId="77777777">
      <w:pPr>
        <w:spacing w:after="120"/>
      </w:pPr>
      <w:r>
        <w:t>All partner sites will grant full EHR access to Sevaro providers and have adequate referral volumes.</w:t>
      </w:r>
    </w:p>
    <w:p w:rsidR="003775DC" w:rsidRDefault="5ADAF4E9" w14:paraId="7A27D68E" w14:textId="77777777">
      <w:pPr>
        <w:pStyle w:val="ListParagraph"/>
        <w:numPr>
          <w:ilvl w:val="0"/>
          <w:numId w:val="3"/>
        </w:numPr>
      </w:pPr>
      <w:r w:rsidRPr="5ADAF4E9">
        <w:rPr>
          <w:b/>
          <w:bCs/>
        </w:rPr>
        <w:t xml:space="preserve">EHR Access: </w:t>
      </w:r>
      <w:r w:rsidRPr="5ADAF4E9">
        <w:t>Remote access for Sevaro physicians and MA (if applicable); typically via VPN or Citrix</w:t>
      </w:r>
    </w:p>
    <w:p w:rsidR="003775DC" w:rsidRDefault="00682494" w14:paraId="052F61E3" w14:textId="77777777">
      <w:pPr>
        <w:pStyle w:val="ListParagraph"/>
        <w:numPr>
          <w:ilvl w:val="0"/>
          <w:numId w:val="3"/>
        </w:numPr>
      </w:pPr>
      <w:r>
        <w:rPr>
          <w:b/>
          <w:bCs/>
        </w:rPr>
        <w:t xml:space="preserve">Video Platform: </w:t>
      </w:r>
      <w:r>
        <w:t>Confirm video solution (Sevaro-provided or local EHR-integrated); patient instructions for access</w:t>
      </w:r>
    </w:p>
    <w:p w:rsidR="003775DC" w:rsidRDefault="00682494" w14:paraId="6B755DBA" w14:textId="77777777">
      <w:pPr>
        <w:pStyle w:val="ListParagraph"/>
        <w:numPr>
          <w:ilvl w:val="0"/>
          <w:numId w:val="3"/>
        </w:numPr>
      </w:pPr>
      <w:r>
        <w:rPr>
          <w:b/>
          <w:bCs/>
        </w:rPr>
        <w:t xml:space="preserve">Exam Room Setup: </w:t>
      </w:r>
      <w:r>
        <w:t>Camera, monitor, speaker for patient side; ensure adequate lighting and privacy</w:t>
      </w:r>
    </w:p>
    <w:p w:rsidR="003775DC" w:rsidRDefault="00682494" w14:paraId="5172D6F1" w14:textId="77777777">
      <w:pPr>
        <w:pStyle w:val="ListParagraph"/>
        <w:numPr>
          <w:ilvl w:val="0"/>
          <w:numId w:val="3"/>
        </w:numPr>
      </w:pPr>
      <w:r>
        <w:rPr>
          <w:b/>
          <w:bCs/>
        </w:rPr>
        <w:t xml:space="preserve">Connectivity: </w:t>
      </w:r>
      <w:r>
        <w:t>Stable internet (minimum 10 Mbps up/down); backup plan for outages</w:t>
      </w:r>
    </w:p>
    <w:p w:rsidR="003775DC" w:rsidRDefault="00682494" w14:paraId="46731FFB" w14:textId="77777777">
      <w:pPr>
        <w:pStyle w:val="ListParagraph"/>
        <w:numPr>
          <w:ilvl w:val="0"/>
          <w:numId w:val="3"/>
        </w:numPr>
        <w:spacing w:after="200"/>
      </w:pPr>
      <w:r>
        <w:rPr>
          <w:b/>
          <w:bCs/>
        </w:rPr>
        <w:t xml:space="preserve">Peripherals (if applicable): </w:t>
      </w:r>
      <w:r>
        <w:t>High-resolution camera for visual exam; digital stethoscope; otoscope</w:t>
      </w:r>
    </w:p>
    <w:p w:rsidR="003775DC" w:rsidRDefault="00682494" w14:paraId="7CC9CE33" w14:textId="77777777">
      <w:pPr>
        <w:pStyle w:val="heading20"/>
      </w:pPr>
      <w:r>
        <w:t>Sevaro Requirements</w:t>
      </w:r>
    </w:p>
    <w:p w:rsidR="003775DC" w:rsidRDefault="00682494" w14:paraId="048567F4" w14:textId="77777777">
      <w:pPr>
        <w:pStyle w:val="ListParagraph"/>
        <w:numPr>
          <w:ilvl w:val="0"/>
          <w:numId w:val="4"/>
        </w:numPr>
      </w:pPr>
      <w:r>
        <w:rPr>
          <w:b/>
          <w:bCs/>
        </w:rPr>
        <w:t xml:space="preserve">Synapse: </w:t>
      </w:r>
      <w:r>
        <w:t>Configured for outpatient workflows; schedule mirroring operational; documentation templates loaded</w:t>
      </w:r>
    </w:p>
    <w:p w:rsidR="003775DC" w:rsidRDefault="00682494" w14:paraId="2E4B305C" w14:textId="77777777">
      <w:pPr>
        <w:pStyle w:val="ListParagraph"/>
        <w:numPr>
          <w:ilvl w:val="0"/>
          <w:numId w:val="4"/>
        </w:numPr>
      </w:pPr>
      <w:r>
        <w:rPr>
          <w:b/>
          <w:bCs/>
        </w:rPr>
        <w:t xml:space="preserve">Physician Workstation: </w:t>
      </w:r>
      <w:r>
        <w:t>Dual monitors recommended; webcam; headset; reliable internet</w:t>
      </w:r>
    </w:p>
    <w:p w:rsidR="003775DC" w:rsidRDefault="00682494" w14:paraId="5B04466D" w14:textId="77777777">
      <w:pPr>
        <w:pStyle w:val="ListParagraph"/>
        <w:numPr>
          <w:ilvl w:val="0"/>
          <w:numId w:val="4"/>
        </w:numPr>
      </w:pPr>
      <w:r>
        <w:rPr>
          <w:b/>
          <w:bCs/>
        </w:rPr>
        <w:t xml:space="preserve">EHR Access: </w:t>
      </w:r>
      <w:r>
        <w:t>Credentials provisioned and tested for all users before go-live</w:t>
      </w:r>
    </w:p>
    <w:p w:rsidR="003775DC" w:rsidRDefault="00682494" w14:paraId="16CDBD15" w14:textId="77777777">
      <w:pPr>
        <w:pStyle w:val="ListParagraph"/>
        <w:numPr>
          <w:ilvl w:val="0"/>
          <w:numId w:val="4"/>
        </w:numPr>
        <w:spacing w:after="200"/>
      </w:pPr>
      <w:r>
        <w:rPr>
          <w:b/>
          <w:bCs/>
        </w:rPr>
        <w:t xml:space="preserve">Communication: </w:t>
      </w:r>
      <w:r>
        <w:t>Secure messaging channel with partner site for real-time coordination</w:t>
      </w:r>
    </w:p>
    <w:p w:rsidR="003775DC" w:rsidRDefault="00682494" w14:paraId="60975E69" w14:textId="77777777">
      <w:pPr>
        <w:pStyle w:val="heading10"/>
      </w:pPr>
      <w:r>
        <w:t>Training Requirements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38"/>
        <w:gridCol w:w="4796"/>
        <w:gridCol w:w="2090"/>
      </w:tblGrid>
      <w:tr w:rsidR="003775DC" w14:paraId="5F049732" w14:textId="77777777">
        <w:tblPrEx>
          <w:tblCellMar>
            <w:top w:w="0" w:type="dxa"/>
            <w:bottom w:w="0" w:type="dxa"/>
          </w:tblCellMar>
        </w:tblPrEx>
        <w:trPr>
          <w:tblHeader/>
        </w:trPr>
        <w:tc>
          <w:tcPr>
            <w:tcW w:w="22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1B0A7499" w14:textId="77777777">
            <w:pPr>
              <w:jc w:val="center"/>
            </w:pPr>
            <w:r>
              <w:rPr>
                <w:b/>
                <w:bCs/>
                <w:color w:val="FFFFFF"/>
              </w:rPr>
              <w:t>Audience</w:t>
            </w:r>
          </w:p>
        </w:tc>
        <w:tc>
          <w:tcPr>
            <w:tcW w:w="50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1E20DF81" w14:textId="77777777">
            <w:pPr>
              <w:jc w:val="center"/>
            </w:pPr>
            <w:r>
              <w:rPr>
                <w:b/>
                <w:bCs/>
                <w:color w:val="FFFFFF"/>
              </w:rPr>
              <w:t>Training Topics</w:t>
            </w:r>
          </w:p>
        </w:tc>
        <w:tc>
          <w:tcPr>
            <w:tcW w:w="21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5D936E8C" w14:textId="77777777">
            <w:pPr>
              <w:jc w:val="center"/>
            </w:pPr>
            <w:r>
              <w:rPr>
                <w:b/>
                <w:bCs/>
                <w:color w:val="FFFFFF"/>
              </w:rPr>
              <w:t>Format</w:t>
            </w:r>
          </w:p>
        </w:tc>
      </w:tr>
      <w:tr w:rsidR="003775DC" w14:paraId="67874ABE"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79613CEF" w14:textId="77777777">
            <w:r>
              <w:t>Sevaro Neurologists</w:t>
            </w:r>
          </w:p>
        </w:tc>
        <w:tc>
          <w:tcPr>
            <w:tcW w:w="5000" w:type="dxa"/>
            <w:tcBorders>
              <w:top w:val="single" w:color="CCCCCC" w:sz="1" w:space="0"/>
              <w:left w:val="single" w:color="CCCCCC" w:sz="1" w:space="0"/>
              <w:bottom w:val="single" w:color="CCCCCC" w:sz="1" w:space="0"/>
              <w:right w:val="single" w:color="CCCCCC" w:sz="1" w:space="0"/>
            </w:tcBorders>
          </w:tcPr>
          <w:p w:rsidR="003775DC" w:rsidRDefault="00682494" w14:paraId="21265FDA" w14:textId="77777777">
            <w:r>
              <w:t>Synapse outpatient documentation; local EHR navigation; order entry; video visit workflow; compliance requirements; escalation pathways</w:t>
            </w:r>
          </w:p>
        </w:tc>
        <w:tc>
          <w:tcPr>
            <w:tcW w:w="2160" w:type="dxa"/>
            <w:tcBorders>
              <w:top w:val="single" w:color="CCCCCC" w:sz="1" w:space="0"/>
              <w:left w:val="single" w:color="CCCCCC" w:sz="1" w:space="0"/>
              <w:bottom w:val="single" w:color="CCCCCC" w:sz="1" w:space="0"/>
              <w:right w:val="single" w:color="CCCCCC" w:sz="1" w:space="0"/>
            </w:tcBorders>
          </w:tcPr>
          <w:p w:rsidR="003775DC" w:rsidRDefault="00682494" w14:paraId="67E88E61" w14:textId="77777777">
            <w:r>
              <w:t>1-2 hours live + practice visits</w:t>
            </w:r>
          </w:p>
        </w:tc>
      </w:tr>
      <w:tr w:rsidR="003775DC" w14:paraId="65946BE5"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D38153B" w14:textId="77777777">
            <w:r>
              <w:t>Sevaro MAs</w:t>
            </w:r>
          </w:p>
        </w:tc>
        <w:tc>
          <w:tcPr>
            <w:tcW w:w="5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1424E7C" w14:textId="77777777">
            <w:r>
              <w:t>Synapse schedule management; local EHR messaging/results; forms workflow; PA submission (if applicable); escalation to physician</w:t>
            </w:r>
          </w:p>
        </w:tc>
        <w:tc>
          <w:tcPr>
            <w:tcW w:w="21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6AB1D4B" w14:textId="77777777">
            <w:r>
              <w:t>2-4 hours live + shadowing</w:t>
            </w:r>
          </w:p>
        </w:tc>
      </w:tr>
      <w:tr w:rsidR="003775DC" w14:paraId="7DA9BD45"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4B95F754" w14:textId="77777777">
            <w:r>
              <w:t>Partner Scheduling</w:t>
            </w:r>
          </w:p>
        </w:tc>
        <w:tc>
          <w:tcPr>
            <w:tcW w:w="5000" w:type="dxa"/>
            <w:tcBorders>
              <w:top w:val="single" w:color="CCCCCC" w:sz="1" w:space="0"/>
              <w:left w:val="single" w:color="CCCCCC" w:sz="1" w:space="0"/>
              <w:bottom w:val="single" w:color="CCCCCC" w:sz="1" w:space="0"/>
              <w:right w:val="single" w:color="CCCCCC" w:sz="1" w:space="0"/>
            </w:tcBorders>
          </w:tcPr>
          <w:p w:rsidR="003775DC" w:rsidRDefault="00682494" w14:paraId="64E686D5" w14:textId="77777777">
            <w:r>
              <w:t>Sevaro visit types; slot structure; protected urgent slots; referral requirements; how to reach Sevaro</w:t>
            </w:r>
          </w:p>
        </w:tc>
        <w:tc>
          <w:tcPr>
            <w:tcW w:w="2160" w:type="dxa"/>
            <w:tcBorders>
              <w:top w:val="single" w:color="CCCCCC" w:sz="1" w:space="0"/>
              <w:left w:val="single" w:color="CCCCCC" w:sz="1" w:space="0"/>
              <w:bottom w:val="single" w:color="CCCCCC" w:sz="1" w:space="0"/>
              <w:right w:val="single" w:color="CCCCCC" w:sz="1" w:space="0"/>
            </w:tcBorders>
          </w:tcPr>
          <w:p w:rsidR="003775DC" w:rsidRDefault="00682494" w14:paraId="60A6BD4B" w14:textId="77777777">
            <w:r>
              <w:t>30-60 min live</w:t>
            </w:r>
          </w:p>
        </w:tc>
      </w:tr>
      <w:tr w:rsidR="003775DC" w14:paraId="2E78318A"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E3D71EB" w14:textId="77777777">
            <w:r>
              <w:t>Partner Clinic MAs</w:t>
            </w:r>
          </w:p>
        </w:tc>
        <w:tc>
          <w:tcPr>
            <w:tcW w:w="5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7DEF535" w14:textId="77777777">
            <w:r>
              <w:t>Telemedicine rooming workflow; patient setup for video; vitals collection; AVS printing; exam room tech</w:t>
            </w:r>
          </w:p>
        </w:tc>
        <w:tc>
          <w:tcPr>
            <w:tcW w:w="21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3E0DE9F3" w14:textId="77777777">
            <w:r>
              <w:t>30-60 min live</w:t>
            </w:r>
          </w:p>
        </w:tc>
      </w:tr>
      <w:tr w:rsidR="003775DC" w14:paraId="7C34AAE2" w14:textId="77777777">
        <w:tblPrEx>
          <w:tblCellMar>
            <w:top w:w="0" w:type="dxa"/>
            <w:bottom w:w="0" w:type="dxa"/>
          </w:tblCellMar>
        </w:tblPrEx>
        <w:tc>
          <w:tcPr>
            <w:tcW w:w="2200" w:type="dxa"/>
            <w:tcBorders>
              <w:top w:val="single" w:color="CCCCCC" w:sz="1" w:space="0"/>
              <w:left w:val="single" w:color="CCCCCC" w:sz="1" w:space="0"/>
              <w:bottom w:val="single" w:color="CCCCCC" w:sz="1" w:space="0"/>
              <w:right w:val="single" w:color="CCCCCC" w:sz="1" w:space="0"/>
            </w:tcBorders>
          </w:tcPr>
          <w:p w:rsidR="003775DC" w:rsidRDefault="00682494" w14:paraId="59EE0825" w14:textId="77777777">
            <w:r>
              <w:t>Partner Referral Coord</w:t>
            </w:r>
          </w:p>
        </w:tc>
        <w:tc>
          <w:tcPr>
            <w:tcW w:w="5000" w:type="dxa"/>
            <w:tcBorders>
              <w:top w:val="single" w:color="CCCCCC" w:sz="1" w:space="0"/>
              <w:left w:val="single" w:color="CCCCCC" w:sz="1" w:space="0"/>
              <w:bottom w:val="single" w:color="CCCCCC" w:sz="1" w:space="0"/>
              <w:right w:val="single" w:color="CCCCCC" w:sz="1" w:space="0"/>
            </w:tcBorders>
          </w:tcPr>
          <w:p w:rsidR="003775DC" w:rsidRDefault="00682494" w14:paraId="7BA692BD" w14:textId="77777777">
            <w:r>
              <w:t>Referral documentation requirements; urgency criteria; triage slot types; communication with Sevaro</w:t>
            </w:r>
          </w:p>
        </w:tc>
        <w:tc>
          <w:tcPr>
            <w:tcW w:w="2160" w:type="dxa"/>
            <w:tcBorders>
              <w:top w:val="single" w:color="CCCCCC" w:sz="1" w:space="0"/>
              <w:left w:val="single" w:color="CCCCCC" w:sz="1" w:space="0"/>
              <w:bottom w:val="single" w:color="CCCCCC" w:sz="1" w:space="0"/>
              <w:right w:val="single" w:color="CCCCCC" w:sz="1" w:space="0"/>
            </w:tcBorders>
          </w:tcPr>
          <w:p w:rsidR="003775DC" w:rsidRDefault="00682494" w14:paraId="5A8B3566" w14:textId="77777777">
            <w:r>
              <w:t>30 min live</w:t>
            </w:r>
          </w:p>
        </w:tc>
      </w:tr>
    </w:tbl>
    <w:p w:rsidR="003775DC" w:rsidRDefault="003775DC" w14:paraId="41C8F396" w14:textId="77777777">
      <w:pPr>
        <w:spacing w:after="200"/>
      </w:pPr>
    </w:p>
    <w:p w:rsidR="003775DC" w:rsidRDefault="00682494" w14:paraId="72A3D3EC" w14:textId="77777777">
      <w:r>
        <w:br w:type="page"/>
      </w:r>
    </w:p>
    <w:p w:rsidR="003775DC" w:rsidRDefault="00682494" w14:paraId="61AEE4C3" w14:textId="77777777">
      <w:pPr>
        <w:pStyle w:val="heading10"/>
      </w:pPr>
      <w:r>
        <w:t>Phase 1: MVP Definition</w:t>
      </w:r>
    </w:p>
    <w:p w:rsidR="003775DC" w:rsidRDefault="00682494" w14:paraId="5744B78F" w14:textId="77777777">
      <w:pPr>
        <w:spacing w:after="200"/>
      </w:pPr>
      <w:r>
        <w:rPr>
          <w:b/>
          <w:bCs/>
        </w:rPr>
        <w:t xml:space="preserve">Principle: </w:t>
      </w:r>
      <w:r>
        <w:t>MVP = minimum capabilities to see patients safely and compliantly. We accept manual workflows now to enable rapid deployment.</w:t>
      </w:r>
    </w:p>
    <w:p w:rsidR="003775DC" w:rsidRDefault="00682494" w14:paraId="4750DD23" w14:textId="77777777">
      <w:pPr>
        <w:pStyle w:val="heading20"/>
      </w:pPr>
      <w:r>
        <w:t>MVP Workflow Summary</w:t>
      </w:r>
    </w:p>
    <w:p w:rsidR="003775DC" w:rsidRDefault="5ADAF4E9" w14:paraId="6362D1BB" w14:textId="77777777">
      <w:pPr>
        <w:spacing w:after="120"/>
      </w:pPr>
      <w:r w:rsidRPr="5ADAF4E9">
        <w:t>For MVP, the provider workflow operates across two systems:</w:t>
      </w:r>
    </w:p>
    <w:p w:rsidR="003775DC" w:rsidRDefault="00682494" w14:paraId="061A8A83" w14:textId="5724FF32">
      <w:pPr>
        <w:pStyle w:val="ListParagraph"/>
        <w:numPr>
          <w:ilvl w:val="0"/>
          <w:numId w:val="2"/>
        </w:numPr>
        <w:spacing w:after="200"/>
        <w:rPr/>
      </w:pPr>
      <w:r w:rsidRPr="0490E554" w:rsidR="00682494">
        <w:rPr>
          <w:b w:val="1"/>
          <w:bCs w:val="1"/>
        </w:rPr>
        <w:t xml:space="preserve">Synapse: </w:t>
      </w:r>
      <w:r w:rsidR="00682494">
        <w:rPr/>
        <w:t>Documentation home (notes, structured data, longitudinal record, problem list, AVS generation)</w:t>
      </w:r>
    </w:p>
    <w:p w:rsidR="003775DC" w:rsidRDefault="00682494" w14:paraId="02E3D9DA" w14:textId="483C0253">
      <w:pPr>
        <w:pStyle w:val="ListParagraph"/>
        <w:numPr>
          <w:ilvl w:val="0"/>
          <w:numId w:val="2"/>
        </w:numPr>
        <w:spacing w:after="200"/>
        <w:rPr/>
      </w:pPr>
      <w:r w:rsidRPr="0490E554" w:rsidR="00682494">
        <w:rPr>
          <w:b w:val="1"/>
          <w:bCs w:val="1"/>
        </w:rPr>
        <w:t xml:space="preserve">Epic (Local EHR): </w:t>
      </w:r>
      <w:r w:rsidR="00682494">
        <w:rPr/>
        <w:t>Prescribing, vitals review, orders, messaging, patient location</w:t>
      </w:r>
    </w:p>
    <w:p w:rsidR="6772F265" w:rsidP="0490E554" w:rsidRDefault="6772F265" w14:paraId="36BED9E4" w14:textId="6D73627A">
      <w:pPr>
        <w:pStyle w:val="ListParagraph"/>
        <w:numPr>
          <w:ilvl w:val="0"/>
          <w:numId w:val="2"/>
        </w:numPr>
        <w:spacing w:after="200"/>
        <w:rPr>
          <w:b w:val="0"/>
          <w:bCs w:val="0"/>
        </w:rPr>
      </w:pPr>
      <w:r w:rsidRPr="0490E554" w:rsidR="6772F265">
        <w:rPr>
          <w:b w:val="1"/>
          <w:bCs w:val="1"/>
        </w:rPr>
        <w:t xml:space="preserve">PACS (Imaging): </w:t>
      </w:r>
      <w:r w:rsidR="6772F265">
        <w:rPr>
          <w:b w:val="0"/>
          <w:bCs w:val="0"/>
        </w:rPr>
        <w:t>View images including CT, CTP, CTA, MRI, MRA, etc.</w:t>
      </w:r>
    </w:p>
    <w:p w:rsidR="003775DC" w:rsidRDefault="00682494" w14:paraId="65B25F04" w14:textId="77777777">
      <w:pPr>
        <w:pStyle w:val="heading20"/>
      </w:pPr>
      <w:r>
        <w:t>Product Team: MVP Technology</w:t>
      </w:r>
    </w:p>
    <w:p w:rsidR="003775DC" w:rsidRDefault="00682494" w14:paraId="304E2B0A" w14:textId="6CCE4437">
      <w:pPr>
        <w:pStyle w:val="ListParagraph"/>
        <w:numPr>
          <w:ilvl w:val="0"/>
          <w:numId w:val="5"/>
        </w:numPr>
        <w:rPr/>
      </w:pPr>
      <w:r w:rsidRPr="0490E554" w:rsidR="00682494">
        <w:rPr>
          <w:b w:val="1"/>
          <w:bCs w:val="1"/>
          <w:lang w:val="en-US"/>
        </w:rPr>
        <w:t xml:space="preserve">Schedule Display: </w:t>
      </w:r>
      <w:r w:rsidRPr="0490E554" w:rsidR="00682494">
        <w:rPr>
          <w:lang w:val="en-US"/>
        </w:rPr>
        <w:t xml:space="preserve">Synapse shows mirrored schedule with reason for </w:t>
      </w:r>
      <w:r w:rsidRPr="0490E554" w:rsidR="00682494">
        <w:rPr>
          <w:lang w:val="en-US"/>
        </w:rPr>
        <w:t>consult</w:t>
      </w:r>
      <w:r w:rsidRPr="0490E554" w:rsidR="00682494">
        <w:rPr>
          <w:lang w:val="en-US"/>
        </w:rPr>
        <w:t>, referral diagnosis, access to referral documentation</w:t>
      </w:r>
      <w:r w:rsidRPr="0490E554" w:rsidR="6393A13C">
        <w:rPr>
          <w:lang w:val="en-US"/>
        </w:rPr>
        <w:t>. Patient schedule provided by Customer to Sevaro on a regular, scheduled cadence</w:t>
      </w:r>
    </w:p>
    <w:p w:rsidR="5ADAF4E9" w:rsidP="0490E554" w:rsidRDefault="5ADAF4E9" w14:paraId="60D0D5DD" w14:textId="0DAC9D69">
      <w:pPr>
        <w:pStyle w:val="ListParagraph"/>
        <w:numPr>
          <w:ilvl w:val="0"/>
          <w:numId w:val="5"/>
        </w:numPr>
        <w:rPr/>
      </w:pPr>
      <w:r w:rsidRPr="0490E554" w:rsidR="5ADAF4E9">
        <w:rPr>
          <w:b w:val="1"/>
          <w:bCs w:val="1"/>
        </w:rPr>
        <w:t xml:space="preserve">Documentation: </w:t>
      </w:r>
      <w:r w:rsidR="5ADAF4E9">
        <w:rPr/>
        <w:t xml:space="preserve">Full </w:t>
      </w:r>
      <w:r w:rsidR="5ADAF4E9">
        <w:rPr/>
        <w:t>outpatient</w:t>
      </w:r>
      <w:r w:rsidR="5ADAF4E9">
        <w:rPr/>
        <w:t xml:space="preserve"> note structure (CC, HPI, ROS, PMH/PSH/</w:t>
      </w:r>
      <w:r w:rsidR="5ADAF4E9">
        <w:rPr/>
        <w:t>FHx</w:t>
      </w:r>
      <w:r w:rsidR="5ADAF4E9">
        <w:rPr/>
        <w:t>/</w:t>
      </w:r>
      <w:r w:rsidR="5ADAF4E9">
        <w:rPr/>
        <w:t>SHx</w:t>
      </w:r>
      <w:r w:rsidR="5ADAF4E9">
        <w:rPr/>
        <w:t>, Meds/Allergies, Exam, Diagnostics, Assessment, Plan)</w:t>
      </w:r>
    </w:p>
    <w:p w:rsidR="39CE0F1D" w:rsidP="0490E554" w:rsidRDefault="39CE0F1D" w14:paraId="14E0F2F1" w14:textId="71F27683">
      <w:pPr>
        <w:pStyle w:val="ListParagraph"/>
        <w:numPr>
          <w:ilvl w:val="0"/>
          <w:numId w:val="12"/>
        </w:numPr>
        <w:rPr/>
      </w:pPr>
      <w:r w:rsidR="39CE0F1D">
        <w:rPr/>
        <w:t>Initial</w:t>
      </w:r>
      <w:r w:rsidR="39CE0F1D">
        <w:rPr/>
        <w:t xml:space="preserve"> Consult &amp; Follow-up Note Structure</w:t>
      </w:r>
    </w:p>
    <w:p w:rsidR="003775DC" w:rsidRDefault="00682494" w14:paraId="39E542CA" w14:textId="77777777">
      <w:pPr>
        <w:pStyle w:val="ListParagraph"/>
        <w:numPr>
          <w:ilvl w:val="0"/>
          <w:numId w:val="5"/>
        </w:numPr>
        <w:rPr/>
      </w:pPr>
      <w:r w:rsidRPr="0490E554" w:rsidR="00682494">
        <w:rPr>
          <w:b w:val="1"/>
          <w:bCs w:val="1"/>
        </w:rPr>
        <w:t xml:space="preserve">Documentation Methods: </w:t>
      </w:r>
      <w:r w:rsidR="00682494">
        <w:rPr/>
        <w:t>AI scribe, dictation, typing, dot phrases/auto-text</w:t>
      </w:r>
    </w:p>
    <w:p w:rsidR="6E0E5528" w:rsidP="0490E554" w:rsidRDefault="6E0E5528" w14:paraId="4ABA69B0" w14:textId="21B0E049">
      <w:pPr>
        <w:pStyle w:val="ListParagraph"/>
        <w:numPr>
          <w:ilvl w:val="1"/>
          <w:numId w:val="13"/>
        </w:numPr>
        <w:rPr>
          <w:lang w:val="en-US"/>
        </w:rPr>
      </w:pPr>
      <w:r w:rsidRPr="0490E554" w:rsidR="6E0E5528">
        <w:rPr>
          <w:lang w:val="en-US"/>
        </w:rPr>
        <w:t>Base:</w:t>
      </w:r>
      <w:r w:rsidRPr="0490E554" w:rsidR="28446749">
        <w:rPr>
          <w:lang w:val="en-US"/>
        </w:rPr>
        <w:t xml:space="preserve"> Manual Entry</w:t>
      </w:r>
    </w:p>
    <w:p w:rsidR="409C04BA" w:rsidP="0490E554" w:rsidRDefault="409C04BA" w14:paraId="3EC5518B" w14:textId="01E5865F">
      <w:pPr>
        <w:pStyle w:val="ListParagraph"/>
        <w:numPr>
          <w:ilvl w:val="1"/>
          <w:numId w:val="13"/>
        </w:numPr>
        <w:rPr>
          <w:lang w:val="en-US"/>
        </w:rPr>
      </w:pPr>
      <w:r w:rsidRPr="0490E554" w:rsidR="409C04BA">
        <w:rPr>
          <w:lang w:val="en-US"/>
        </w:rPr>
        <w:t xml:space="preserve">Ideal: AI </w:t>
      </w:r>
      <w:r w:rsidRPr="0490E554" w:rsidR="409C04BA">
        <w:rPr>
          <w:lang w:val="en-US"/>
        </w:rPr>
        <w:t>Scrib</w:t>
      </w:r>
      <w:r w:rsidRPr="0490E554" w:rsidR="409C04BA">
        <w:rPr>
          <w:lang w:val="en-US"/>
        </w:rPr>
        <w:t xml:space="preserve">e </w:t>
      </w:r>
    </w:p>
    <w:p w:rsidR="003775DC" w:rsidRDefault="00682494" w14:paraId="048FF039" w14:textId="77777777">
      <w:pPr>
        <w:pStyle w:val="ListParagraph"/>
        <w:numPr>
          <w:ilvl w:val="0"/>
          <w:numId w:val="5"/>
        </w:numPr>
      </w:pPr>
      <w:r>
        <w:rPr>
          <w:b/>
          <w:bCs/>
        </w:rPr>
        <w:t xml:space="preserve">Outpatient Problem List: </w:t>
      </w:r>
      <w:r>
        <w:t>Updated outpatient-oriented problem list (not relying solely on AI scribe to suggest diagnoses)</w:t>
      </w:r>
    </w:p>
    <w:p w:rsidR="003775DC" w:rsidRDefault="00682494" w14:paraId="7999A94D" w14:textId="15B6F853">
      <w:pPr>
        <w:pStyle w:val="ListParagraph"/>
        <w:numPr>
          <w:ilvl w:val="0"/>
          <w:numId w:val="5"/>
        </w:numPr>
        <w:rPr/>
      </w:pPr>
      <w:r w:rsidRPr="0490E554" w:rsidR="00682494">
        <w:rPr>
          <w:b w:val="1"/>
          <w:bCs w:val="1"/>
        </w:rPr>
        <w:t xml:space="preserve">Recordkeeping: </w:t>
      </w:r>
      <w:r w:rsidR="00682494">
        <w:rPr/>
        <w:t>Structured sections for imaging, EEG, EMG/NCS, labs, CSF, genetics with longitudinal entry</w:t>
      </w:r>
      <w:r w:rsidR="0CD74FD5">
        <w:rPr/>
        <w:t xml:space="preserve"> – UNDER IMAGING RESULTS</w:t>
      </w:r>
    </w:p>
    <w:p w:rsidR="003775DC" w:rsidRDefault="00682494" w14:paraId="074E592A" w14:textId="77777777">
      <w:pPr>
        <w:pStyle w:val="ListParagraph"/>
        <w:numPr>
          <w:ilvl w:val="0"/>
          <w:numId w:val="5"/>
        </w:numPr>
      </w:pPr>
      <w:r>
        <w:rPr>
          <w:b/>
          <w:bCs/>
        </w:rPr>
        <w:t xml:space="preserve">Compliance: </w:t>
      </w:r>
      <w:r>
        <w:t>Time-based documentation support, MDM clarity, telehealth requirements captured</w:t>
      </w:r>
    </w:p>
    <w:p w:rsidR="003775DC" w:rsidRDefault="00682494" w14:paraId="7ADDA86C" w14:textId="77777777">
      <w:pPr>
        <w:pStyle w:val="ListParagraph"/>
        <w:numPr>
          <w:ilvl w:val="0"/>
          <w:numId w:val="5"/>
        </w:numPr>
      </w:pPr>
      <w:r>
        <w:rPr>
          <w:b/>
          <w:bCs/>
        </w:rPr>
        <w:t xml:space="preserve">Note Transfer: </w:t>
      </w:r>
      <w:r>
        <w:t>Manual copy/paste into local EHR (automation is Phase 2)</w:t>
      </w:r>
    </w:p>
    <w:p w:rsidR="003775DC" w:rsidRDefault="00682494" w14:paraId="4A0B4310" w14:textId="77777777">
      <w:pPr>
        <w:pStyle w:val="ListParagraph"/>
        <w:numPr>
          <w:ilvl w:val="0"/>
          <w:numId w:val="5"/>
        </w:numPr>
      </w:pPr>
      <w:r>
        <w:rPr>
          <w:b/>
          <w:bCs/>
        </w:rPr>
        <w:t xml:space="preserve">Patient Location Capture: </w:t>
      </w:r>
      <w:r>
        <w:t>Systematic capture of patient's physical location (city, state) for licensure and billing</w:t>
      </w:r>
    </w:p>
    <w:p w:rsidR="003775DC" w:rsidRDefault="00682494" w14:paraId="5596D175" w14:textId="77777777">
      <w:pPr>
        <w:pStyle w:val="ListParagraph"/>
        <w:numPr>
          <w:ilvl w:val="0"/>
          <w:numId w:val="5"/>
        </w:numPr>
      </w:pPr>
      <w:r>
        <w:rPr>
          <w:b/>
          <w:bCs/>
        </w:rPr>
        <w:t xml:space="preserve">Telemedicine Consent: </w:t>
      </w:r>
      <w:r>
        <w:t>Verification workflow to confirm telemedicine consent captured before visit</w:t>
      </w:r>
    </w:p>
    <w:p w:rsidR="003775DC" w:rsidRDefault="00682494" w14:paraId="5927B933" w14:textId="77777777">
      <w:pPr>
        <w:pStyle w:val="ListParagraph"/>
        <w:numPr>
          <w:ilvl w:val="0"/>
          <w:numId w:val="5"/>
        </w:numPr>
        <w:spacing w:after="200"/>
      </w:pPr>
      <w:r>
        <w:rPr>
          <w:b/>
          <w:bCs/>
        </w:rPr>
        <w:t xml:space="preserve">After Visit Summary (AVS): </w:t>
      </w:r>
      <w:r>
        <w:t>Auto-generated patient-friendly summary from Assessment &amp; Plan; provider review/edit; PDF export for eFax or Epic paste</w:t>
      </w:r>
    </w:p>
    <w:p w:rsidR="003775DC" w:rsidRDefault="00682494" w14:paraId="6F3A7C64" w14:textId="77777777">
      <w:pPr>
        <w:pStyle w:val="heading20"/>
      </w:pPr>
      <w:r>
        <w:t>Records &amp; Pre-Visit Preparation (MVP)</w:t>
      </w:r>
    </w:p>
    <w:p w:rsidR="003775DC" w:rsidRDefault="00682494" w14:paraId="6960BDC6" w14:textId="77777777">
      <w:pPr>
        <w:spacing w:after="120"/>
      </w:pPr>
      <w:r>
        <w:t>Providers need access to patient records before the visit for effective pre-visit preparation.</w:t>
      </w:r>
    </w:p>
    <w:p w:rsidR="003775DC" w:rsidRDefault="00682494" w14:paraId="759ED4DB" w14:textId="77777777">
      <w:pPr>
        <w:pStyle w:val="heading30"/>
      </w:pPr>
      <w:r>
        <w:t>Connective Health Integration (Existing)</w:t>
      </w:r>
    </w:p>
    <w:p w:rsidR="003775DC" w:rsidRDefault="00682494" w14:paraId="6944EDEB" w14:textId="77777777">
      <w:pPr>
        <w:pStyle w:val="ListParagraph"/>
        <w:numPr>
          <w:ilvl w:val="0"/>
          <w:numId w:val="2"/>
        </w:numPr>
      </w:pPr>
      <w:r>
        <w:t>Claims-based history + HIE data aggregated into standardized PDF</w:t>
      </w:r>
    </w:p>
    <w:p w:rsidR="003775DC" w:rsidRDefault="00682494" w14:paraId="02C794AE" w14:textId="77777777">
      <w:pPr>
        <w:pStyle w:val="ListParagraph"/>
        <w:numPr>
          <w:ilvl w:val="0"/>
          <w:numId w:val="2"/>
        </w:numPr>
      </w:pPr>
      <w:r>
        <w:t>Data auto-pulled into Synapse (integration already exists)</w:t>
      </w:r>
    </w:p>
    <w:p w:rsidR="003775DC" w:rsidRDefault="00682494" w14:paraId="3D5D73BB" w14:textId="77777777">
      <w:pPr>
        <w:pStyle w:val="ListParagraph"/>
        <w:numPr>
          <w:ilvl w:val="0"/>
          <w:numId w:val="2"/>
        </w:numPr>
        <w:spacing w:after="120"/>
      </w:pPr>
      <w:r>
        <w:rPr>
          <w:b/>
          <w:bCs/>
        </w:rPr>
        <w:t xml:space="preserve">Action Required: </w:t>
      </w:r>
      <w:r>
        <w:t>Reengage Connective Health to activate for outpatient workflow</w:t>
      </w:r>
    </w:p>
    <w:p w:rsidR="003775DC" w:rsidRDefault="00682494" w14:paraId="69B2E290" w14:textId="77777777">
      <w:pPr>
        <w:pStyle w:val="heading30"/>
      </w:pPr>
      <w:r>
        <w:t>Local Health System Records</w:t>
      </w:r>
    </w:p>
    <w:p w:rsidR="003775DC" w:rsidRDefault="00682494" w14:paraId="7495A0A9" w14:textId="77777777">
      <w:pPr>
        <w:pStyle w:val="ListParagraph"/>
        <w:numPr>
          <w:ilvl w:val="0"/>
          <w:numId w:val="2"/>
        </w:numPr>
      </w:pPr>
      <w:r>
        <w:t>Referral note from referring provider</w:t>
      </w:r>
    </w:p>
    <w:p w:rsidR="003775DC" w:rsidRDefault="00682494" w14:paraId="41149B41" w14:textId="77777777">
      <w:pPr>
        <w:pStyle w:val="ListParagraph"/>
        <w:numPr>
          <w:ilvl w:val="0"/>
          <w:numId w:val="2"/>
        </w:numPr>
      </w:pPr>
      <w:r>
        <w:t>Reason for referral</w:t>
      </w:r>
    </w:p>
    <w:p w:rsidR="003775DC" w:rsidRDefault="00682494" w14:paraId="2A19B7C0" w14:textId="77777777">
      <w:pPr>
        <w:pStyle w:val="ListParagraph"/>
        <w:numPr>
          <w:ilvl w:val="0"/>
          <w:numId w:val="2"/>
        </w:numPr>
      </w:pPr>
      <w:r>
        <w:t>Prior neurology notes</w:t>
      </w:r>
    </w:p>
    <w:p w:rsidR="003775DC" w:rsidRDefault="00682494" w14:paraId="5568B2AD" w14:textId="77777777">
      <w:pPr>
        <w:pStyle w:val="ListParagraph"/>
        <w:numPr>
          <w:ilvl w:val="0"/>
          <w:numId w:val="2"/>
        </w:numPr>
        <w:spacing w:after="120"/>
      </w:pPr>
      <w:r>
        <w:t>Delivery: eFax through Epic OR traditional eFax to Sevaro</w:t>
      </w:r>
    </w:p>
    <w:p w:rsidR="003775DC" w:rsidRDefault="00682494" w14:paraId="5E37FFA8" w14:textId="77777777">
      <w:pPr>
        <w:pStyle w:val="heading30"/>
      </w:pPr>
      <w:r>
        <w:t>Pre-Visit Prep Timing</w:t>
      </w:r>
    </w:p>
    <w:p w:rsidR="003775DC" w:rsidRDefault="5ADAF4E9" w14:paraId="60F63AF4" w14:textId="77777777">
      <w:pPr>
        <w:pStyle w:val="ListParagraph"/>
        <w:numPr>
          <w:ilvl w:val="0"/>
          <w:numId w:val="2"/>
        </w:numPr>
      </w:pPr>
      <w:r w:rsidRPr="5ADAF4E9">
        <w:rPr>
          <w:b/>
          <w:bCs/>
        </w:rPr>
        <w:t xml:space="preserve">Minimum: </w:t>
      </w:r>
      <w:r w:rsidRPr="5ADAF4E9">
        <w:t>48 hours before visit</w:t>
      </w:r>
    </w:p>
    <w:p w:rsidR="003775DC" w:rsidRDefault="00682494" w14:paraId="7A35F924" w14:textId="77777777">
      <w:pPr>
        <w:pStyle w:val="ListParagraph"/>
        <w:numPr>
          <w:ilvl w:val="0"/>
          <w:numId w:val="2"/>
        </w:numPr>
      </w:pPr>
      <w:r>
        <w:rPr>
          <w:b/>
          <w:bCs/>
        </w:rPr>
        <w:t xml:space="preserve">Ideal: </w:t>
      </w:r>
      <w:r>
        <w:t>1 week before visit</w:t>
      </w:r>
    </w:p>
    <w:p w:rsidR="003775DC" w:rsidRDefault="00682494" w14:paraId="3D36F330" w14:textId="77777777">
      <w:pPr>
        <w:pStyle w:val="ListParagraph"/>
        <w:numPr>
          <w:ilvl w:val="0"/>
          <w:numId w:val="2"/>
        </w:numPr>
        <w:spacing w:after="200"/>
      </w:pPr>
      <w:r>
        <w:t>Provider can review Connective Health data and referral documentation; begin note preparation in advance</w:t>
      </w:r>
    </w:p>
    <w:p w:rsidR="003775DC" w:rsidRDefault="00682494" w14:paraId="1E7EEAD3" w14:textId="77777777">
      <w:pPr>
        <w:pStyle w:val="heading20"/>
      </w:pPr>
      <w:r>
        <w:t>Clinical Decision Support &amp; Order Sets (MVP)</w:t>
      </w:r>
    </w:p>
    <w:p w:rsidR="003775DC" w:rsidRDefault="55720853" w14:paraId="5FD20E95" w14:textId="77777777">
      <w:pPr>
        <w:spacing w:after="120"/>
      </w:pPr>
      <w:r w:rsidRPr="55720853">
        <w:t>Standardized order sets and recommendation sentences for common outpatient neurology diagnoses. These support physician efficiency and can be mapped into local EHRs as feasible.</w:t>
      </w:r>
    </w:p>
    <w:p w:rsidR="003775DC" w:rsidRDefault="00682494" w14:paraId="58D26695" w14:textId="77777777">
      <w:pPr>
        <w:pStyle w:val="heading30"/>
      </w:pPr>
      <w:r>
        <w:t>Core MVP Order Sets</w:t>
      </w:r>
    </w:p>
    <w:p w:rsidR="003775DC" w:rsidRDefault="00682494" w14:paraId="0B1D55F8" w14:textId="77777777">
      <w:pPr>
        <w:pStyle w:val="ListParagraph"/>
        <w:numPr>
          <w:ilvl w:val="0"/>
          <w:numId w:val="2"/>
        </w:numPr>
      </w:pPr>
      <w:r>
        <w:t>Stroke/TIA follow-up</w:t>
      </w:r>
    </w:p>
    <w:p w:rsidR="003775DC" w:rsidRDefault="00682494" w14:paraId="1D6B167D" w14:textId="77777777">
      <w:pPr>
        <w:pStyle w:val="ListParagraph"/>
        <w:numPr>
          <w:ilvl w:val="0"/>
          <w:numId w:val="2"/>
        </w:numPr>
      </w:pPr>
      <w:r>
        <w:t>Headache</w:t>
      </w:r>
    </w:p>
    <w:p w:rsidR="003775DC" w:rsidRDefault="00682494" w14:paraId="6A49C558" w14:textId="77777777">
      <w:pPr>
        <w:pStyle w:val="ListParagraph"/>
        <w:numPr>
          <w:ilvl w:val="0"/>
          <w:numId w:val="2"/>
        </w:numPr>
      </w:pPr>
      <w:r>
        <w:t>Seizure/epilepsy</w:t>
      </w:r>
    </w:p>
    <w:p w:rsidR="003775DC" w:rsidRDefault="00682494" w14:paraId="3BB03A07" w14:textId="77777777">
      <w:pPr>
        <w:pStyle w:val="ListParagraph"/>
        <w:numPr>
          <w:ilvl w:val="0"/>
          <w:numId w:val="2"/>
        </w:numPr>
      </w:pPr>
      <w:r>
        <w:t>Peripheral neuropathy</w:t>
      </w:r>
    </w:p>
    <w:p w:rsidR="003775DC" w:rsidRDefault="00682494" w14:paraId="449F4C8A" w14:textId="77777777">
      <w:pPr>
        <w:pStyle w:val="ListParagraph"/>
        <w:numPr>
          <w:ilvl w:val="0"/>
          <w:numId w:val="2"/>
        </w:numPr>
      </w:pPr>
      <w:r>
        <w:t>Radiculopathy</w:t>
      </w:r>
    </w:p>
    <w:p w:rsidR="003775DC" w:rsidRDefault="00682494" w14:paraId="0AEAD37E" w14:textId="77777777">
      <w:pPr>
        <w:pStyle w:val="ListParagraph"/>
        <w:numPr>
          <w:ilvl w:val="0"/>
          <w:numId w:val="2"/>
        </w:numPr>
        <w:spacing w:after="120"/>
      </w:pPr>
      <w:r>
        <w:t>Cognitive/memory complaints</w:t>
      </w:r>
    </w:p>
    <w:p w:rsidR="003775DC" w:rsidRDefault="00682494" w14:paraId="175117E2" w14:textId="77777777">
      <w:pPr>
        <w:pStyle w:val="heading30"/>
      </w:pPr>
      <w:r>
        <w:t>Expanded Order Sets (Phase 2)</w:t>
      </w:r>
    </w:p>
    <w:p w:rsidR="003775DC" w:rsidRDefault="00682494" w14:paraId="65ADB308" w14:textId="77777777">
      <w:pPr>
        <w:pStyle w:val="ListParagraph"/>
        <w:numPr>
          <w:ilvl w:val="0"/>
          <w:numId w:val="2"/>
        </w:numPr>
      </w:pPr>
      <w:r>
        <w:t>Movement disorders</w:t>
      </w:r>
    </w:p>
    <w:p w:rsidR="003775DC" w:rsidRDefault="00682494" w14:paraId="35AADC02" w14:textId="77777777">
      <w:pPr>
        <w:pStyle w:val="ListParagraph"/>
        <w:numPr>
          <w:ilvl w:val="0"/>
          <w:numId w:val="2"/>
        </w:numPr>
      </w:pPr>
      <w:r>
        <w:t>Multiple sclerosis</w:t>
      </w:r>
    </w:p>
    <w:p w:rsidR="003775DC" w:rsidRDefault="00682494" w14:paraId="177D913F" w14:textId="77777777">
      <w:pPr>
        <w:pStyle w:val="ListParagraph"/>
        <w:numPr>
          <w:ilvl w:val="0"/>
          <w:numId w:val="2"/>
        </w:numPr>
      </w:pPr>
      <w:r>
        <w:t>Neuromuscular</w:t>
      </w:r>
    </w:p>
    <w:p w:rsidR="003775DC" w:rsidRDefault="00682494" w14:paraId="7841A873" w14:textId="77777777">
      <w:pPr>
        <w:pStyle w:val="ListParagraph"/>
        <w:numPr>
          <w:ilvl w:val="0"/>
          <w:numId w:val="2"/>
        </w:numPr>
      </w:pPr>
      <w:r>
        <w:t>Dizziness/vertigo</w:t>
      </w:r>
    </w:p>
    <w:p w:rsidR="003775DC" w:rsidRDefault="00682494" w14:paraId="67C248BC" w14:textId="77777777">
      <w:pPr>
        <w:pStyle w:val="ListParagraph"/>
        <w:numPr>
          <w:ilvl w:val="0"/>
          <w:numId w:val="2"/>
        </w:numPr>
        <w:spacing w:after="200"/>
      </w:pPr>
      <w:r>
        <w:t>Syncope/episodic altered awareness</w:t>
      </w:r>
    </w:p>
    <w:p w:rsidR="003775DC" w:rsidRDefault="00682494" w14:paraId="2609BE86" w14:textId="77777777">
      <w:pPr>
        <w:pStyle w:val="heading20"/>
      </w:pPr>
      <w:r>
        <w:t>Project Team: MVP Operations</w:t>
      </w:r>
    </w:p>
    <w:p w:rsidR="003775DC" w:rsidRDefault="00682494" w14:paraId="2ED5A7FF" w14:textId="77777777">
      <w:pPr>
        <w:pStyle w:val="ListParagraph"/>
        <w:numPr>
          <w:ilvl w:val="0"/>
          <w:numId w:val="6"/>
        </w:numPr>
      </w:pPr>
      <w:r>
        <w:rPr>
          <w:b/>
          <w:bCs/>
        </w:rPr>
        <w:t xml:space="preserve">Scheduling: </w:t>
      </w:r>
      <w:r>
        <w:t>Local staff owns scheduling; define Sevaro MA access for reconciliation</w:t>
      </w:r>
    </w:p>
    <w:p w:rsidR="003775DC" w:rsidRDefault="00682494" w14:paraId="3E12EF52" w14:textId="77777777">
      <w:pPr>
        <w:pStyle w:val="ListParagraph"/>
        <w:numPr>
          <w:ilvl w:val="0"/>
          <w:numId w:val="6"/>
        </w:numPr>
      </w:pPr>
      <w:r>
        <w:rPr>
          <w:b/>
          <w:bCs/>
        </w:rPr>
        <w:t xml:space="preserve">Orders: </w:t>
      </w:r>
      <w:r>
        <w:t>Sevaro neurologist places in local EHR; define written order workflow if needed</w:t>
      </w:r>
    </w:p>
    <w:p w:rsidR="003775DC" w:rsidRDefault="00682494" w14:paraId="534C2126" w14:textId="77777777">
      <w:pPr>
        <w:pStyle w:val="ListParagraph"/>
        <w:numPr>
          <w:ilvl w:val="0"/>
          <w:numId w:val="6"/>
        </w:numPr>
      </w:pPr>
      <w:r>
        <w:rPr>
          <w:b/>
          <w:bCs/>
        </w:rPr>
        <w:t xml:space="preserve">Prescribing: </w:t>
      </w:r>
      <w:r>
        <w:t>Provider prescribes directly in Epic (local EHR); no Synapse prescribing for MVP</w:t>
      </w:r>
    </w:p>
    <w:p w:rsidR="003775DC" w:rsidRDefault="00682494" w14:paraId="6E8DF97B" w14:textId="77777777">
      <w:pPr>
        <w:pStyle w:val="ListParagraph"/>
        <w:numPr>
          <w:ilvl w:val="0"/>
          <w:numId w:val="6"/>
        </w:numPr>
      </w:pPr>
      <w:r>
        <w:rPr>
          <w:b/>
          <w:bCs/>
        </w:rPr>
        <w:t xml:space="preserve">Vitals: </w:t>
      </w:r>
      <w:r>
        <w:t>Local MA collects; provider reviews in Epic during visit</w:t>
      </w:r>
    </w:p>
    <w:p w:rsidR="003775DC" w:rsidRDefault="00682494" w14:paraId="0F538A1F" w14:textId="77777777">
      <w:pPr>
        <w:pStyle w:val="ListParagraph"/>
        <w:numPr>
          <w:ilvl w:val="0"/>
          <w:numId w:val="6"/>
        </w:numPr>
      </w:pPr>
      <w:r>
        <w:rPr>
          <w:b/>
          <w:bCs/>
        </w:rPr>
        <w:t xml:space="preserve">Results/Messaging: </w:t>
      </w:r>
      <w:r>
        <w:t>Define ownership per site; escalation pathways documented; all messaging through Epic</w:t>
      </w:r>
    </w:p>
    <w:p w:rsidR="003775DC" w:rsidRDefault="00682494" w14:paraId="75136AEB" w14:textId="77777777">
      <w:pPr>
        <w:pStyle w:val="ListParagraph"/>
        <w:numPr>
          <w:ilvl w:val="0"/>
          <w:numId w:val="6"/>
        </w:numPr>
      </w:pPr>
      <w:r>
        <w:rPr>
          <w:b/>
          <w:bCs/>
        </w:rPr>
        <w:t xml:space="preserve">Forms: </w:t>
      </w:r>
      <w:r>
        <w:t>eFax intake; MA completes preliminary (Sevaro MA vs local — per site decision); physician completes and e-signs; local MA prints</w:t>
      </w:r>
    </w:p>
    <w:p w:rsidR="003775DC" w:rsidRDefault="00682494" w14:paraId="1C433C4D" w14:textId="77777777">
      <w:pPr>
        <w:pStyle w:val="ListParagraph"/>
        <w:numPr>
          <w:ilvl w:val="0"/>
          <w:numId w:val="6"/>
        </w:numPr>
      </w:pPr>
      <w:r>
        <w:rPr>
          <w:b/>
          <w:bCs/>
        </w:rPr>
        <w:t xml:space="preserve">Safety: </w:t>
      </w:r>
      <w:r>
        <w:t>Auditable accountability for missed results, urgent messages</w:t>
      </w:r>
    </w:p>
    <w:p w:rsidR="003775DC" w:rsidRDefault="5ADAF4E9" w14:paraId="794145A3" w14:textId="77777777">
      <w:pPr>
        <w:pStyle w:val="ListParagraph"/>
        <w:numPr>
          <w:ilvl w:val="0"/>
          <w:numId w:val="6"/>
        </w:numPr>
      </w:pPr>
      <w:r w:rsidRPr="5ADAF4E9">
        <w:rPr>
          <w:b/>
          <w:bCs/>
        </w:rPr>
        <w:t xml:space="preserve">Triage: </w:t>
      </w:r>
      <w:r w:rsidRPr="5ADAF4E9">
        <w:t>MA-driven using flow sheet; protected slots: Urgent (2 wk), Semi-urgent (3 mo), Routine (6 mo)</w:t>
      </w:r>
    </w:p>
    <w:p w:rsidR="003775DC" w:rsidRDefault="00682494" w14:paraId="04C65561" w14:textId="77777777">
      <w:pPr>
        <w:pStyle w:val="ListParagraph"/>
        <w:numPr>
          <w:ilvl w:val="0"/>
          <w:numId w:val="6"/>
        </w:numPr>
        <w:spacing w:after="200"/>
      </w:pPr>
      <w:r>
        <w:rPr>
          <w:b/>
          <w:bCs/>
        </w:rPr>
        <w:t xml:space="preserve">Video Failure Backup: </w:t>
      </w:r>
      <w:r>
        <w:t>Defined protocol for connectivity issues (phone visit capability, reschedule criteria)</w:t>
      </w:r>
    </w:p>
    <w:p w:rsidR="003775DC" w:rsidRDefault="00682494" w14:paraId="490DB81D" w14:textId="77777777">
      <w:pPr>
        <w:pStyle w:val="heading20"/>
      </w:pPr>
      <w:r>
        <w:t>After Visit Summary (AVS) — MVP Specification</w:t>
      </w:r>
    </w:p>
    <w:p w:rsidR="003775DC" w:rsidRDefault="00682494" w14:paraId="62FF3E65" w14:textId="77777777">
      <w:pPr>
        <w:pStyle w:val="heading30"/>
      </w:pPr>
      <w:r>
        <w:t>Content (MVP)</w:t>
      </w:r>
    </w:p>
    <w:p w:rsidR="003775DC" w:rsidRDefault="00682494" w14:paraId="5FEEF689" w14:textId="77777777">
      <w:pPr>
        <w:pStyle w:val="ListParagraph"/>
        <w:numPr>
          <w:ilvl w:val="0"/>
          <w:numId w:val="2"/>
        </w:numPr>
      </w:pPr>
      <w:r>
        <w:t>Readable summary of Assessment &amp; Plan in patient-friendly language</w:t>
      </w:r>
    </w:p>
    <w:p w:rsidR="003775DC" w:rsidRDefault="00682494" w14:paraId="1FA2169A" w14:textId="77777777">
      <w:pPr>
        <w:pStyle w:val="ListParagraph"/>
        <w:numPr>
          <w:ilvl w:val="0"/>
          <w:numId w:val="2"/>
        </w:numPr>
      </w:pPr>
      <w:r>
        <w:t>Diagnosis summary</w:t>
      </w:r>
    </w:p>
    <w:p w:rsidR="003775DC" w:rsidRDefault="00682494" w14:paraId="62F2BC0B" w14:textId="77777777">
      <w:pPr>
        <w:pStyle w:val="ListParagraph"/>
        <w:numPr>
          <w:ilvl w:val="0"/>
          <w:numId w:val="2"/>
        </w:numPr>
      </w:pPr>
      <w:r>
        <w:t>Plan bullets (medications, tests ordered, follow-up timing)</w:t>
      </w:r>
    </w:p>
    <w:p w:rsidR="003775DC" w:rsidRDefault="5ADAF4E9" w14:paraId="514A3917" w14:textId="77777777">
      <w:pPr>
        <w:pStyle w:val="ListParagraph"/>
        <w:numPr>
          <w:ilvl w:val="0"/>
          <w:numId w:val="2"/>
        </w:numPr>
        <w:spacing w:after="120"/>
      </w:pPr>
      <w:r w:rsidRPr="5ADAF4E9">
        <w:t>Provider contact information / who to call with questions</w:t>
      </w:r>
    </w:p>
    <w:p w:rsidR="003775DC" w:rsidRDefault="00682494" w14:paraId="02C0CDE5" w14:textId="77777777">
      <w:pPr>
        <w:pStyle w:val="heading30"/>
      </w:pPr>
      <w:r>
        <w:t>Generation &amp; Delivery</w:t>
      </w:r>
    </w:p>
    <w:p w:rsidR="003775DC" w:rsidRDefault="00682494" w14:paraId="36ACFCD9" w14:textId="77777777">
      <w:pPr>
        <w:pStyle w:val="ListParagraph"/>
        <w:numPr>
          <w:ilvl w:val="0"/>
          <w:numId w:val="2"/>
        </w:numPr>
      </w:pPr>
      <w:r>
        <w:t>Auto-generated from Assessment &amp; Plan section of the note</w:t>
      </w:r>
    </w:p>
    <w:p w:rsidR="003775DC" w:rsidRDefault="00682494" w14:paraId="1C73B0BE" w14:textId="77777777">
      <w:pPr>
        <w:pStyle w:val="ListParagraph"/>
        <w:numPr>
          <w:ilvl w:val="0"/>
          <w:numId w:val="2"/>
        </w:numPr>
      </w:pPr>
      <w:r>
        <w:t>Provider can review and edit before finalizing</w:t>
      </w:r>
    </w:p>
    <w:p w:rsidR="003775DC" w:rsidRDefault="00682494" w14:paraId="13E62308" w14:textId="77777777">
      <w:pPr>
        <w:pStyle w:val="ListParagraph"/>
        <w:numPr>
          <w:ilvl w:val="0"/>
          <w:numId w:val="2"/>
        </w:numPr>
      </w:pPr>
      <w:r>
        <w:t>Export as PDF</w:t>
      </w:r>
    </w:p>
    <w:p w:rsidR="003775DC" w:rsidRDefault="00682494" w14:paraId="3FF66D29" w14:textId="77777777">
      <w:pPr>
        <w:pStyle w:val="ListParagraph"/>
        <w:numPr>
          <w:ilvl w:val="0"/>
          <w:numId w:val="2"/>
        </w:numPr>
        <w:spacing w:after="200"/>
      </w:pPr>
      <w:r>
        <w:t>Delivery: eFax to clinic for local MA to print, OR copy/paste into Epic's AVS workflow</w:t>
      </w:r>
    </w:p>
    <w:p w:rsidR="003775DC" w:rsidRDefault="00682494" w14:paraId="6F8B0AEB" w14:textId="77777777">
      <w:pPr>
        <w:pStyle w:val="heading20"/>
      </w:pPr>
      <w:r>
        <w:t>Open Decisions (Per-Site Resolution Required)</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20"/>
        <w:gridCol w:w="2846"/>
        <w:gridCol w:w="3258"/>
      </w:tblGrid>
      <w:tr w:rsidR="003775DC" w14:paraId="78D4C774" w14:textId="77777777">
        <w:tblPrEx>
          <w:tblCellMar>
            <w:top w:w="0" w:type="dxa"/>
            <w:bottom w:w="0" w:type="dxa"/>
          </w:tblCellMar>
        </w:tblPrEx>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3449B647" w14:textId="77777777">
            <w:pPr>
              <w:jc w:val="center"/>
            </w:pPr>
            <w:r>
              <w:rPr>
                <w:b/>
                <w:bCs/>
                <w:color w:val="FFFFFF"/>
              </w:rPr>
              <w:t>Decision</w:t>
            </w:r>
          </w:p>
        </w:tc>
        <w:tc>
          <w:tcPr>
            <w:tcW w:w="30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5C605B55" w14:textId="77777777">
            <w:pPr>
              <w:jc w:val="center"/>
            </w:pPr>
            <w:r>
              <w:rPr>
                <w:b/>
                <w:bCs/>
                <w:color w:val="FFFFFF"/>
              </w:rPr>
              <w:t>Options</w:t>
            </w:r>
          </w:p>
        </w:tc>
        <w:tc>
          <w:tcPr>
            <w:tcW w:w="33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3674D936" w14:textId="77777777">
            <w:pPr>
              <w:jc w:val="center"/>
            </w:pPr>
            <w:r>
              <w:rPr>
                <w:b/>
                <w:bCs/>
                <w:color w:val="FFFFFF"/>
              </w:rPr>
              <w:t>Staffing Impact</w:t>
            </w:r>
          </w:p>
        </w:tc>
      </w:tr>
      <w:tr w:rsidR="003775DC" w14:paraId="05DE6AFC"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4D270455" w14:textId="77777777">
            <w:r>
              <w:t>Schedule reconciliation</w:t>
            </w:r>
          </w:p>
        </w:tc>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69C827C2" w14:textId="77777777">
            <w:r>
              <w:t>Local only / Sevaro MA</w:t>
            </w:r>
          </w:p>
        </w:tc>
        <w:tc>
          <w:tcPr>
            <w:tcW w:w="3360" w:type="dxa"/>
            <w:tcBorders>
              <w:top w:val="single" w:color="CCCCCC" w:sz="1" w:space="0"/>
              <w:left w:val="single" w:color="CCCCCC" w:sz="1" w:space="0"/>
              <w:bottom w:val="single" w:color="CCCCCC" w:sz="1" w:space="0"/>
              <w:right w:val="single" w:color="CCCCCC" w:sz="1" w:space="0"/>
            </w:tcBorders>
          </w:tcPr>
          <w:p w:rsidR="003775DC" w:rsidRDefault="00682494" w14:paraId="46215D6A" w14:textId="77777777">
            <w:r>
              <w:t>+0.1 FTE if Sevaro</w:t>
            </w:r>
          </w:p>
        </w:tc>
      </w:tr>
      <w:tr w:rsidR="003775DC" w14:paraId="2DA79741"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C9BB1AD" w14:textId="77777777">
            <w:r>
              <w:t>Results/messaging</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804ED07" w14:textId="77777777">
            <w:r>
              <w:t>Local / Sevaro MA</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B2020D9" w14:textId="77777777">
            <w:r>
              <w:t>+0.25-0.5 FTE if Sevaro</w:t>
            </w:r>
          </w:p>
        </w:tc>
      </w:tr>
      <w:tr w:rsidR="003775DC" w14:paraId="6B616783"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02782EA4" w14:textId="77777777">
            <w:r>
              <w:t>Order entry method</w:t>
            </w:r>
          </w:p>
        </w:tc>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27335B0F" w14:textId="77777777">
            <w:r>
              <w:t>Direct / Written orders</w:t>
            </w:r>
          </w:p>
        </w:tc>
        <w:tc>
          <w:tcPr>
            <w:tcW w:w="3360" w:type="dxa"/>
            <w:tcBorders>
              <w:top w:val="single" w:color="CCCCCC" w:sz="1" w:space="0"/>
              <w:left w:val="single" w:color="CCCCCC" w:sz="1" w:space="0"/>
              <w:bottom w:val="single" w:color="CCCCCC" w:sz="1" w:space="0"/>
              <w:right w:val="single" w:color="CCCCCC" w:sz="1" w:space="0"/>
            </w:tcBorders>
          </w:tcPr>
          <w:p w:rsidR="003775DC" w:rsidRDefault="00682494" w14:paraId="178A5D7B" w14:textId="77777777">
            <w:r>
              <w:t>Written = local transcribes</w:t>
            </w:r>
          </w:p>
        </w:tc>
      </w:tr>
      <w:tr w:rsidR="003775DC" w14:paraId="3F02ED3C"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ACE14EE" w14:textId="77777777">
            <w:r>
              <w:rPr>
                <w:b/>
                <w:bCs/>
              </w:rPr>
              <w:t>Prior authorizations</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422FE4C" w14:textId="77777777">
            <w:r>
              <w:t>Local / Sevaro</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7FD0419" w14:textId="77777777">
            <w:r>
              <w:rPr>
                <w:b/>
                <w:bCs/>
              </w:rPr>
              <w:t>+0.5-1.0 FTE if Sevaro (HIGH)</w:t>
            </w:r>
          </w:p>
        </w:tc>
      </w:tr>
      <w:tr w:rsidR="003775DC" w14:paraId="7422F1FA"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59F32E45" w14:textId="77777777">
            <w:r>
              <w:t>Forms preliminary completion</w:t>
            </w:r>
          </w:p>
        </w:tc>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5EE3807C" w14:textId="77777777">
            <w:r>
              <w:t>Local MA / Sevaro MA</w:t>
            </w:r>
          </w:p>
        </w:tc>
        <w:tc>
          <w:tcPr>
            <w:tcW w:w="3360" w:type="dxa"/>
            <w:tcBorders>
              <w:top w:val="single" w:color="CCCCCC" w:sz="1" w:space="0"/>
              <w:left w:val="single" w:color="CCCCCC" w:sz="1" w:space="0"/>
              <w:bottom w:val="single" w:color="CCCCCC" w:sz="1" w:space="0"/>
              <w:right w:val="single" w:color="CCCCCC" w:sz="1" w:space="0"/>
            </w:tcBorders>
          </w:tcPr>
          <w:p w:rsidR="003775DC" w:rsidRDefault="00682494" w14:paraId="076C5D5D" w14:textId="77777777">
            <w:r>
              <w:t>+0.1-0.2 FTE if Sevaro</w:t>
            </w:r>
          </w:p>
        </w:tc>
      </w:tr>
      <w:tr w:rsidR="003775DC" w14:paraId="544D6862"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2F44B72" w14:textId="77777777">
            <w:r>
              <w:t>Visit block structure</w:t>
            </w:r>
          </w:p>
        </w:tc>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5F9A4F49" w14:textId="77777777">
            <w:r>
              <w:t>60/30, 40/20, 30/15 min</w:t>
            </w:r>
          </w:p>
        </w:tc>
        <w:tc>
          <w:tcPr>
            <w:tcW w:w="3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49A211F" w14:textId="77777777">
            <w:r>
              <w:t>Affects throughput/revenue</w:t>
            </w:r>
          </w:p>
        </w:tc>
      </w:tr>
    </w:tbl>
    <w:p w:rsidR="003775DC" w:rsidRDefault="003775DC" w14:paraId="0D0B940D" w14:textId="77777777">
      <w:pPr>
        <w:spacing w:after="200"/>
      </w:pPr>
    </w:p>
    <w:p w:rsidR="003775DC" w:rsidRDefault="00682494" w14:paraId="0E27B00A" w14:textId="77777777">
      <w:r>
        <w:br w:type="page"/>
      </w:r>
    </w:p>
    <w:p w:rsidR="003775DC" w:rsidRDefault="00682494" w14:paraId="43901BCF" w14:textId="77777777">
      <w:pPr>
        <w:pStyle w:val="heading10"/>
      </w:pPr>
      <w:r>
        <w:t>Go-Live Readiness Checklist</w:t>
      </w:r>
    </w:p>
    <w:p w:rsidR="003775DC" w:rsidRDefault="00682494" w14:paraId="40E3F285" w14:textId="77777777">
      <w:pPr>
        <w:spacing w:after="120"/>
      </w:pPr>
      <w:r>
        <w:t>All items must be verified before first patient visit:</w:t>
      </w:r>
    </w:p>
    <w:p w:rsidR="003775DC" w:rsidRDefault="00682494" w14:paraId="36621259" w14:textId="77777777">
      <w:pPr>
        <w:pStyle w:val="heading20"/>
      </w:pPr>
      <w:r>
        <w:t>Contracts &amp; Agreements</w:t>
      </w:r>
    </w:p>
    <w:p w:rsidR="003775DC" w:rsidRDefault="00682494" w14:paraId="4EC71841" w14:textId="77777777">
      <w:pPr>
        <w:pStyle w:val="ListParagraph"/>
        <w:numPr>
          <w:ilvl w:val="0"/>
          <w:numId w:val="2"/>
        </w:numPr>
      </w:pPr>
      <w:r>
        <w:t>Partner services agreement signed</w:t>
      </w:r>
    </w:p>
    <w:p w:rsidR="003775DC" w:rsidRDefault="00682494" w14:paraId="6734B79E" w14:textId="77777777">
      <w:pPr>
        <w:pStyle w:val="ListParagraph"/>
        <w:numPr>
          <w:ilvl w:val="0"/>
          <w:numId w:val="2"/>
        </w:numPr>
      </w:pPr>
      <w:r>
        <w:t>BAA (HIPAA Business Associate Agreement) executed</w:t>
      </w:r>
    </w:p>
    <w:p w:rsidR="003775DC" w:rsidRDefault="00682494" w14:paraId="7A5E8887" w14:textId="77777777">
      <w:pPr>
        <w:pStyle w:val="ListParagraph"/>
        <w:numPr>
          <w:ilvl w:val="0"/>
          <w:numId w:val="2"/>
        </w:numPr>
        <w:spacing w:after="120"/>
      </w:pPr>
      <w:r>
        <w:t>Billing arrangement documented (local hospital bills; Sevaro contracted rate confirmed)</w:t>
      </w:r>
    </w:p>
    <w:p w:rsidR="003775DC" w:rsidRDefault="00682494" w14:paraId="5581FFB8" w14:textId="77777777">
      <w:pPr>
        <w:pStyle w:val="heading20"/>
      </w:pPr>
      <w:r>
        <w:t>Credentialing &amp; Licensure</w:t>
      </w:r>
    </w:p>
    <w:p w:rsidR="003775DC" w:rsidRDefault="00682494" w14:paraId="44FA17EA" w14:textId="77777777">
      <w:pPr>
        <w:pStyle w:val="ListParagraph"/>
        <w:numPr>
          <w:ilvl w:val="0"/>
          <w:numId w:val="2"/>
        </w:numPr>
      </w:pPr>
      <w:r>
        <w:t>All physicians hold active state license</w:t>
      </w:r>
    </w:p>
    <w:p w:rsidR="003775DC" w:rsidRDefault="00682494" w14:paraId="40CF1991" w14:textId="77777777">
      <w:pPr>
        <w:pStyle w:val="ListParagraph"/>
        <w:numPr>
          <w:ilvl w:val="0"/>
          <w:numId w:val="2"/>
        </w:numPr>
      </w:pPr>
      <w:r>
        <w:t>Hospital privileges granted (telemedicine)</w:t>
      </w:r>
    </w:p>
    <w:p w:rsidR="003775DC" w:rsidRDefault="00682494" w14:paraId="5969255F" w14:textId="77777777">
      <w:pPr>
        <w:pStyle w:val="ListParagraph"/>
        <w:numPr>
          <w:ilvl w:val="0"/>
          <w:numId w:val="2"/>
        </w:numPr>
      </w:pPr>
      <w:r>
        <w:t>DEA registration in state (if applicable)</w:t>
      </w:r>
    </w:p>
    <w:p w:rsidR="003775DC" w:rsidRDefault="00682494" w14:paraId="27D5C5C8" w14:textId="77777777">
      <w:pPr>
        <w:pStyle w:val="ListParagraph"/>
        <w:numPr>
          <w:ilvl w:val="0"/>
          <w:numId w:val="2"/>
        </w:numPr>
        <w:spacing w:after="120"/>
      </w:pPr>
      <w:r>
        <w:t>Malpractice coverage verified for telemedicine</w:t>
      </w:r>
    </w:p>
    <w:p w:rsidR="003775DC" w:rsidRDefault="00682494" w14:paraId="56EC3E7D" w14:textId="77777777">
      <w:pPr>
        <w:pStyle w:val="heading20"/>
      </w:pPr>
      <w:r>
        <w:t>Technology</w:t>
      </w:r>
    </w:p>
    <w:p w:rsidR="003775DC" w:rsidRDefault="00682494" w14:paraId="75F4DF83" w14:textId="77777777">
      <w:pPr>
        <w:pStyle w:val="ListParagraph"/>
        <w:numPr>
          <w:ilvl w:val="0"/>
          <w:numId w:val="2"/>
        </w:numPr>
      </w:pPr>
      <w:r>
        <w:t>EHR access provisioned and tested for all Sevaro users</w:t>
      </w:r>
    </w:p>
    <w:p w:rsidR="003775DC" w:rsidRDefault="00682494" w14:paraId="1E320C5D" w14:textId="77777777">
      <w:pPr>
        <w:pStyle w:val="ListParagraph"/>
        <w:numPr>
          <w:ilvl w:val="0"/>
          <w:numId w:val="2"/>
        </w:numPr>
      </w:pPr>
      <w:r>
        <w:t>Synapse configured with site-specific workflows</w:t>
      </w:r>
    </w:p>
    <w:p w:rsidR="003775DC" w:rsidRDefault="00682494" w14:paraId="4E3F1EB7" w14:textId="77777777">
      <w:pPr>
        <w:pStyle w:val="ListParagraph"/>
        <w:numPr>
          <w:ilvl w:val="0"/>
          <w:numId w:val="2"/>
        </w:numPr>
      </w:pPr>
      <w:r>
        <w:t>Schedule mirroring operational</w:t>
      </w:r>
    </w:p>
    <w:p w:rsidR="003775DC" w:rsidRDefault="00682494" w14:paraId="7B1ECB34" w14:textId="77777777">
      <w:pPr>
        <w:pStyle w:val="ListParagraph"/>
        <w:numPr>
          <w:ilvl w:val="0"/>
          <w:numId w:val="2"/>
        </w:numPr>
      </w:pPr>
      <w:r>
        <w:t>Video platform tested end-to-end</w:t>
      </w:r>
    </w:p>
    <w:p w:rsidR="003775DC" w:rsidRDefault="00682494" w14:paraId="15F86581" w14:textId="77777777">
      <w:pPr>
        <w:pStyle w:val="ListParagraph"/>
        <w:numPr>
          <w:ilvl w:val="0"/>
          <w:numId w:val="2"/>
        </w:numPr>
      </w:pPr>
      <w:r>
        <w:t>Connective Health integration active; data flowing to Synapse</w:t>
      </w:r>
    </w:p>
    <w:p w:rsidR="003775DC" w:rsidRDefault="5ADAF4E9" w14:paraId="2E9D1073" w14:textId="77777777">
      <w:pPr>
        <w:pStyle w:val="ListParagraph"/>
        <w:numPr>
          <w:ilvl w:val="0"/>
          <w:numId w:val="2"/>
        </w:numPr>
      </w:pPr>
      <w:r w:rsidRPr="5ADAF4E9">
        <w:t>eFax workflow established for referral notes and records</w:t>
      </w:r>
    </w:p>
    <w:p w:rsidR="003775DC" w:rsidRDefault="00682494" w14:paraId="49F3FD58" w14:textId="77777777">
      <w:pPr>
        <w:pStyle w:val="ListParagraph"/>
        <w:numPr>
          <w:ilvl w:val="0"/>
          <w:numId w:val="2"/>
        </w:numPr>
      </w:pPr>
      <w:r>
        <w:t>Patient location capture workflow functional</w:t>
      </w:r>
    </w:p>
    <w:p w:rsidR="003775DC" w:rsidRDefault="00682494" w14:paraId="440895A9" w14:textId="77777777">
      <w:pPr>
        <w:pStyle w:val="ListParagraph"/>
        <w:numPr>
          <w:ilvl w:val="0"/>
          <w:numId w:val="2"/>
        </w:numPr>
      </w:pPr>
      <w:r>
        <w:t>After Visit Summary generation and PDF export tested</w:t>
      </w:r>
    </w:p>
    <w:p w:rsidR="003775DC" w:rsidRDefault="00682494" w14:paraId="10B9CF11" w14:textId="77777777">
      <w:pPr>
        <w:pStyle w:val="ListParagraph"/>
        <w:numPr>
          <w:ilvl w:val="0"/>
          <w:numId w:val="2"/>
        </w:numPr>
      </w:pPr>
      <w:r>
        <w:t>Problem list and order sets loaded for core diagnoses</w:t>
      </w:r>
    </w:p>
    <w:p w:rsidR="003775DC" w:rsidRDefault="00682494" w14:paraId="53F3B3BD" w14:textId="77777777">
      <w:pPr>
        <w:pStyle w:val="ListParagraph"/>
        <w:numPr>
          <w:ilvl w:val="0"/>
          <w:numId w:val="2"/>
        </w:numPr>
        <w:spacing w:after="120"/>
      </w:pPr>
      <w:r>
        <w:t>Video failure backup plan documented</w:t>
      </w:r>
    </w:p>
    <w:p w:rsidR="003775DC" w:rsidRDefault="00682494" w14:paraId="0FCBC2D5" w14:textId="77777777">
      <w:pPr>
        <w:pStyle w:val="heading20"/>
      </w:pPr>
      <w:r>
        <w:t>Staffing &amp; Training</w:t>
      </w:r>
    </w:p>
    <w:p w:rsidR="003775DC" w:rsidRDefault="5ADAF4E9" w14:paraId="46D88260" w14:textId="77777777">
      <w:pPr>
        <w:pStyle w:val="ListParagraph"/>
        <w:numPr>
          <w:ilvl w:val="0"/>
          <w:numId w:val="2"/>
        </w:numPr>
      </w:pPr>
      <w:r w:rsidRPr="5ADAF4E9">
        <w:t>Named contacts identified for all partner roles</w:t>
      </w:r>
    </w:p>
    <w:p w:rsidR="003775DC" w:rsidRDefault="00682494" w14:paraId="5571C31D" w14:textId="77777777">
      <w:pPr>
        <w:pStyle w:val="ListParagraph"/>
        <w:numPr>
          <w:ilvl w:val="0"/>
          <w:numId w:val="2"/>
        </w:numPr>
      </w:pPr>
      <w:r>
        <w:t>Sevaro staff assigned and trained</w:t>
      </w:r>
    </w:p>
    <w:p w:rsidR="003775DC" w:rsidRDefault="00682494" w14:paraId="5225C177" w14:textId="77777777">
      <w:pPr>
        <w:pStyle w:val="ListParagraph"/>
        <w:numPr>
          <w:ilvl w:val="0"/>
          <w:numId w:val="2"/>
        </w:numPr>
      </w:pPr>
      <w:r>
        <w:t>Partner staff trained on telemedicine workflows</w:t>
      </w:r>
    </w:p>
    <w:p w:rsidR="003775DC" w:rsidRDefault="00682494" w14:paraId="0FF6180E" w14:textId="77777777">
      <w:pPr>
        <w:pStyle w:val="ListParagraph"/>
        <w:numPr>
          <w:ilvl w:val="0"/>
          <w:numId w:val="2"/>
        </w:numPr>
        <w:spacing w:after="120"/>
      </w:pPr>
      <w:r>
        <w:t>Test visits completed successfully</w:t>
      </w:r>
    </w:p>
    <w:p w:rsidR="003775DC" w:rsidRDefault="00682494" w14:paraId="72F8F40E" w14:textId="77777777">
      <w:pPr>
        <w:pStyle w:val="heading20"/>
      </w:pPr>
      <w:r>
        <w:t>Workflows</w:t>
      </w:r>
    </w:p>
    <w:p w:rsidR="003775DC" w:rsidRDefault="00682494" w14:paraId="5BE03381" w14:textId="77777777">
      <w:pPr>
        <w:pStyle w:val="ListParagraph"/>
        <w:numPr>
          <w:ilvl w:val="0"/>
          <w:numId w:val="2"/>
        </w:numPr>
      </w:pPr>
      <w:r>
        <w:t>All open decisions resolved and documented</w:t>
      </w:r>
    </w:p>
    <w:p w:rsidR="003775DC" w:rsidRDefault="00682494" w14:paraId="2FE0A4FC" w14:textId="77777777">
      <w:pPr>
        <w:pStyle w:val="ListParagraph"/>
        <w:numPr>
          <w:ilvl w:val="0"/>
          <w:numId w:val="2"/>
        </w:numPr>
      </w:pPr>
      <w:r>
        <w:t>Escalation pathways defined (clinical and operational)</w:t>
      </w:r>
    </w:p>
    <w:p w:rsidR="003775DC" w:rsidRDefault="00682494" w14:paraId="64425BF7" w14:textId="77777777">
      <w:pPr>
        <w:pStyle w:val="ListParagraph"/>
        <w:numPr>
          <w:ilvl w:val="0"/>
          <w:numId w:val="2"/>
        </w:numPr>
      </w:pPr>
      <w:r>
        <w:t>Safety accountability plan in place</w:t>
      </w:r>
    </w:p>
    <w:p w:rsidR="003775DC" w:rsidRDefault="5ADAF4E9" w14:paraId="6BE7D0E1" w14:textId="77777777">
      <w:pPr>
        <w:pStyle w:val="ListParagraph"/>
        <w:numPr>
          <w:ilvl w:val="0"/>
          <w:numId w:val="2"/>
        </w:numPr>
      </w:pPr>
      <w:r w:rsidRPr="5ADAF4E9">
        <w:t>Communication channels established (Sevaro ↔ Partner)</w:t>
      </w:r>
    </w:p>
    <w:p w:rsidR="003775DC" w:rsidRDefault="00682494" w14:paraId="27B3D182" w14:textId="77777777">
      <w:pPr>
        <w:pStyle w:val="ListParagraph"/>
        <w:numPr>
          <w:ilvl w:val="0"/>
          <w:numId w:val="2"/>
        </w:numPr>
      </w:pPr>
      <w:r>
        <w:t>Telemedicine consent capture process confirmed</w:t>
      </w:r>
    </w:p>
    <w:p w:rsidR="003775DC" w:rsidRDefault="00682494" w14:paraId="6B437986" w14:textId="77777777">
      <w:pPr>
        <w:pStyle w:val="ListParagraph"/>
        <w:numPr>
          <w:ilvl w:val="0"/>
          <w:numId w:val="2"/>
        </w:numPr>
      </w:pPr>
      <w:r>
        <w:t>Pre-visit records availability process confirmed (minimum 48 hours)</w:t>
      </w:r>
    </w:p>
    <w:p w:rsidR="003775DC" w:rsidRDefault="00682494" w14:paraId="0B340FA8" w14:textId="77777777">
      <w:pPr>
        <w:pStyle w:val="ListParagraph"/>
        <w:numPr>
          <w:ilvl w:val="0"/>
          <w:numId w:val="2"/>
        </w:numPr>
      </w:pPr>
      <w:r>
        <w:t>Forms workflow confirmed (preliminary completion, e-sign, printing)</w:t>
      </w:r>
    </w:p>
    <w:p w:rsidR="003775DC" w:rsidRDefault="00682494" w14:paraId="651EA01E" w14:textId="77777777">
      <w:pPr>
        <w:pStyle w:val="ListParagraph"/>
        <w:numPr>
          <w:ilvl w:val="0"/>
          <w:numId w:val="2"/>
        </w:numPr>
        <w:spacing w:after="200"/>
      </w:pPr>
      <w:r>
        <w:t>AVS delivery workflow confirmed (eFax or Epic paste)</w:t>
      </w:r>
    </w:p>
    <w:p w:rsidR="003775DC" w:rsidRDefault="00682494" w14:paraId="1E4E3DB7" w14:textId="77777777">
      <w:pPr>
        <w:pStyle w:val="heading10"/>
      </w:pPr>
      <w:r>
        <w:t>Escalation Pathways</w:t>
      </w:r>
    </w:p>
    <w:p w:rsidR="003775DC" w:rsidRDefault="00682494" w14:paraId="3DB61AD3" w14:textId="77777777">
      <w:pPr>
        <w:pStyle w:val="heading20"/>
      </w:pPr>
      <w:r>
        <w:t>Clinical Escalations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98"/>
        <w:gridCol w:w="6126"/>
      </w:tblGrid>
      <w:tr w:rsidR="003775DC" w14:paraId="6A769880" w14:textId="77777777">
        <w:tblPrEx>
          <w:tblCellMar>
            <w:top w:w="0" w:type="dxa"/>
            <w:bottom w:w="0" w:type="dxa"/>
          </w:tblCellMar>
        </w:tblPrEx>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56314AA3" w14:textId="77777777">
            <w:pPr>
              <w:jc w:val="center"/>
            </w:pPr>
            <w:r>
              <w:rPr>
                <w:b/>
                <w:bCs/>
                <w:color w:val="FFFFFF"/>
              </w:rPr>
              <w:t>Situation</w:t>
            </w:r>
          </w:p>
        </w:tc>
        <w:tc>
          <w:tcPr>
            <w:tcW w:w="63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0E516BDF" w14:textId="77777777">
            <w:pPr>
              <w:jc w:val="center"/>
            </w:pPr>
            <w:r>
              <w:rPr>
                <w:b/>
                <w:bCs/>
                <w:color w:val="FFFFFF"/>
              </w:rPr>
              <w:t>Pathway</w:t>
            </w:r>
          </w:p>
        </w:tc>
      </w:tr>
      <w:tr w:rsidR="003775DC" w14:paraId="75251F6A"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064608A8" w14:textId="77777777">
            <w:r>
              <w:t>Urgent patient during visit</w:t>
            </w:r>
          </w:p>
        </w:tc>
        <w:tc>
          <w:tcPr>
            <w:tcW w:w="6360" w:type="dxa"/>
            <w:tcBorders>
              <w:top w:val="single" w:color="CCCCCC" w:sz="1" w:space="0"/>
              <w:left w:val="single" w:color="CCCCCC" w:sz="1" w:space="0"/>
              <w:bottom w:val="single" w:color="CCCCCC" w:sz="1" w:space="0"/>
              <w:right w:val="single" w:color="CCCCCC" w:sz="1" w:space="0"/>
            </w:tcBorders>
          </w:tcPr>
          <w:p w:rsidR="003775DC" w:rsidRDefault="00682494" w14:paraId="6DC1A5F1" w14:textId="77777777">
            <w:r>
              <w:t>Sevaro MD directs to ED; notifies partner clinic; documents recommendation</w:t>
            </w:r>
          </w:p>
        </w:tc>
      </w:tr>
      <w:tr w:rsidR="003775DC" w14:paraId="36C0BFD7"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51398A8" w14:textId="77777777">
            <w:r>
              <w:t>Critical result after hours</w:t>
            </w:r>
          </w:p>
        </w:tc>
        <w:tc>
          <w:tcPr>
            <w:tcW w:w="6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0D9D7D6F" w14:textId="77777777">
            <w:r>
              <w:t>Partner site on-call contacted; Sevaro MD available for consult if needed</w:t>
            </w:r>
          </w:p>
        </w:tc>
      </w:tr>
      <w:tr w:rsidR="003775DC" w14:paraId="496F5394"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74BDAA91" w14:textId="77777777">
            <w:r>
              <w:t>Patient no-show to urgent f/u</w:t>
            </w:r>
          </w:p>
        </w:tc>
        <w:tc>
          <w:tcPr>
            <w:tcW w:w="6360" w:type="dxa"/>
            <w:tcBorders>
              <w:top w:val="single" w:color="CCCCCC" w:sz="1" w:space="0"/>
              <w:left w:val="single" w:color="CCCCCC" w:sz="1" w:space="0"/>
              <w:bottom w:val="single" w:color="CCCCCC" w:sz="1" w:space="0"/>
              <w:right w:val="single" w:color="CCCCCC" w:sz="1" w:space="0"/>
            </w:tcBorders>
          </w:tcPr>
          <w:p w:rsidR="003775DC" w:rsidRDefault="00682494" w14:paraId="34E26959" w14:textId="77777777">
            <w:r>
              <w:t>Sevaro MA attempts contact; escalates to Sevaro MD; documented outreach</w:t>
            </w:r>
          </w:p>
        </w:tc>
      </w:tr>
      <w:tr w:rsidR="003775DC" w14:paraId="548F5853"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0AED1DE" w14:textId="77777777">
            <w:r>
              <w:t>Missed result (safety event)</w:t>
            </w:r>
          </w:p>
        </w:tc>
        <w:tc>
          <w:tcPr>
            <w:tcW w:w="6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148AF76" w14:textId="77777777">
            <w:r>
              <w:t>Immediate review by Sevaro MD; patient contacted; event documented; root cause analysis</w:t>
            </w:r>
          </w:p>
        </w:tc>
      </w:tr>
    </w:tbl>
    <w:p w:rsidR="003775DC" w:rsidRDefault="003775DC" w14:paraId="60061E4C" w14:textId="77777777">
      <w:pPr>
        <w:spacing w:after="120"/>
      </w:pPr>
    </w:p>
    <w:p w:rsidR="003775DC" w:rsidRDefault="00682494" w14:paraId="506B988E" w14:textId="77777777">
      <w:pPr>
        <w:pStyle w:val="heading20"/>
      </w:pPr>
      <w:r>
        <w:t>Operational Escalations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03"/>
        <w:gridCol w:w="6121"/>
      </w:tblGrid>
      <w:tr w:rsidR="003775DC" w:rsidTr="5ADAF4E9" w14:paraId="5E284E64" w14:textId="77777777">
        <w:tblPrEx>
          <w:tblCellMar>
            <w:top w:w="0" w:type="dxa"/>
            <w:bottom w:w="0" w:type="dxa"/>
          </w:tblCellMar>
        </w:tblPrEx>
        <w:trPr>
          <w:tblHeader/>
        </w:trPr>
        <w:tc>
          <w:tcPr>
            <w:tcW w:w="30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259DBF21" w14:textId="77777777">
            <w:pPr>
              <w:jc w:val="center"/>
            </w:pPr>
            <w:r>
              <w:rPr>
                <w:b/>
                <w:bCs/>
                <w:color w:val="FFFFFF"/>
              </w:rPr>
              <w:t>Situation</w:t>
            </w:r>
          </w:p>
        </w:tc>
        <w:tc>
          <w:tcPr>
            <w:tcW w:w="63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7167B191" w14:textId="77777777">
            <w:pPr>
              <w:jc w:val="center"/>
            </w:pPr>
            <w:r>
              <w:rPr>
                <w:b/>
                <w:bCs/>
                <w:color w:val="FFFFFF"/>
              </w:rPr>
              <w:t>Pathway</w:t>
            </w:r>
          </w:p>
        </w:tc>
      </w:tr>
      <w:tr w:rsidR="003775DC" w:rsidTr="5ADAF4E9" w14:paraId="619BE479"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23F51470" w14:textId="77777777">
            <w:r>
              <w:t>Technical failure during visit</w:t>
            </w:r>
          </w:p>
        </w:tc>
        <w:tc>
          <w:tcPr>
            <w:tcW w:w="6360" w:type="dxa"/>
            <w:tcBorders>
              <w:top w:val="single" w:color="CCCCCC" w:sz="1" w:space="0"/>
              <w:left w:val="single" w:color="CCCCCC" w:sz="1" w:space="0"/>
              <w:bottom w:val="single" w:color="CCCCCC" w:sz="1" w:space="0"/>
              <w:right w:val="single" w:color="CCCCCC" w:sz="1" w:space="0"/>
            </w:tcBorders>
          </w:tcPr>
          <w:p w:rsidR="003775DC" w:rsidRDefault="5ADAF4E9" w14:paraId="031524D0" w14:textId="77777777">
            <w:r w:rsidRPr="5ADAF4E9">
              <w:t>Sevaro tech support contacted; backup connectivity attempted; phone visit if needed; reschedule if unresolved</w:t>
            </w:r>
          </w:p>
        </w:tc>
      </w:tr>
      <w:tr w:rsidR="003775DC" w:rsidTr="5ADAF4E9" w14:paraId="1FD3179C"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AF6B1FC" w14:textId="77777777">
            <w:r>
              <w:t>EHR access issue</w:t>
            </w:r>
          </w:p>
        </w:tc>
        <w:tc>
          <w:tcPr>
            <w:tcW w:w="6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3DB9743" w14:textId="77777777">
            <w:r>
              <w:t>Sevaro Account Manager contacts partner IT; temporary workaround if possible</w:t>
            </w:r>
          </w:p>
        </w:tc>
      </w:tr>
      <w:tr w:rsidR="003775DC" w:rsidTr="5ADAF4E9" w14:paraId="2F622343"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tcPr>
          <w:p w:rsidR="003775DC" w:rsidRDefault="00682494" w14:paraId="5465EAED" w14:textId="77777777">
            <w:r>
              <w:t>Workflow dispute</w:t>
            </w:r>
          </w:p>
        </w:tc>
        <w:tc>
          <w:tcPr>
            <w:tcW w:w="6360" w:type="dxa"/>
            <w:tcBorders>
              <w:top w:val="single" w:color="CCCCCC" w:sz="1" w:space="0"/>
              <w:left w:val="single" w:color="CCCCCC" w:sz="1" w:space="0"/>
              <w:bottom w:val="single" w:color="CCCCCC" w:sz="1" w:space="0"/>
              <w:right w:val="single" w:color="CCCCCC" w:sz="1" w:space="0"/>
            </w:tcBorders>
          </w:tcPr>
          <w:p w:rsidR="003775DC" w:rsidRDefault="00682494" w14:paraId="6F21203D" w14:textId="77777777">
            <w:r>
              <w:t>Account Manager mediates; escalate to Clinic Administrator and Sevaro leadership if unresolved</w:t>
            </w:r>
          </w:p>
        </w:tc>
      </w:tr>
      <w:tr w:rsidR="003775DC" w:rsidTr="5ADAF4E9" w14:paraId="1A84AA68"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B2B97F4" w14:textId="77777777">
            <w:r>
              <w:t>Physician complaint</w:t>
            </w:r>
          </w:p>
        </w:tc>
        <w:tc>
          <w:tcPr>
            <w:tcW w:w="6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01D26476" w14:textId="77777777">
            <w:r>
              <w:t>Account Manager + Sevaro Medical Director review; documented resolution</w:t>
            </w:r>
          </w:p>
        </w:tc>
      </w:tr>
    </w:tbl>
    <w:p w:rsidR="003775DC" w:rsidRDefault="003775DC" w14:paraId="44EAFD9C" w14:textId="77777777">
      <w:pPr>
        <w:spacing w:after="200"/>
      </w:pPr>
    </w:p>
    <w:p w:rsidR="003775DC" w:rsidRDefault="00682494" w14:paraId="4B94D5A5" w14:textId="77777777">
      <w:r>
        <w:br w:type="page"/>
      </w:r>
    </w:p>
    <w:p w:rsidR="003775DC" w:rsidRDefault="00682494" w14:paraId="59A10D8E" w14:textId="77777777">
      <w:pPr>
        <w:pStyle w:val="heading10"/>
      </w:pPr>
      <w:r>
        <w:t>Quality Metrics &amp; KPIs</w:t>
      </w:r>
    </w:p>
    <w:p w:rsidR="003775DC" w:rsidRDefault="00682494" w14:paraId="1FD41B60" w14:textId="77777777">
      <w:pPr>
        <w:spacing w:after="120"/>
      </w:pPr>
      <w:r>
        <w:t>Track these metrics to evaluate Phase 1 success and readiness for Phase 2:</w:t>
      </w:r>
    </w:p>
    <w:p w:rsidR="003775DC" w:rsidRDefault="00682494" w14:paraId="248C0766" w14:textId="77777777">
      <w:pPr>
        <w:pStyle w:val="heading20"/>
      </w:pPr>
      <w:r>
        <w:t>Operational Metrics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68"/>
        <w:gridCol w:w="3364"/>
        <w:gridCol w:w="2292"/>
      </w:tblGrid>
      <w:tr w:rsidR="003775DC" w:rsidTr="5ADAF4E9" w14:paraId="79CCE89E" w14:textId="77777777">
        <w:tblPrEx>
          <w:tblCellMar>
            <w:top w:w="0" w:type="dxa"/>
            <w:bottom w:w="0" w:type="dxa"/>
          </w:tblCellMar>
        </w:tblPrEx>
        <w:trPr>
          <w:tblHeader/>
        </w:trPr>
        <w:tc>
          <w:tcPr>
            <w:tcW w:w="35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03DECD36" w14:textId="77777777">
            <w:pPr>
              <w:jc w:val="center"/>
            </w:pPr>
            <w:r>
              <w:rPr>
                <w:b/>
                <w:bCs/>
                <w:color w:val="FFFFFF"/>
              </w:rPr>
              <w:t>Metric</w:t>
            </w:r>
          </w:p>
        </w:tc>
        <w:tc>
          <w:tcPr>
            <w:tcW w:w="35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461A4C5F" w14:textId="77777777">
            <w:pPr>
              <w:jc w:val="center"/>
            </w:pPr>
            <w:r>
              <w:rPr>
                <w:b/>
                <w:bCs/>
                <w:color w:val="FFFFFF"/>
              </w:rPr>
              <w:t>Target</w:t>
            </w:r>
          </w:p>
        </w:tc>
        <w:tc>
          <w:tcPr>
            <w:tcW w:w="23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6F35DBC6" w14:textId="77777777">
            <w:pPr>
              <w:jc w:val="center"/>
            </w:pPr>
            <w:r>
              <w:rPr>
                <w:b/>
                <w:bCs/>
                <w:color w:val="FFFFFF"/>
              </w:rPr>
              <w:t>Frequency</w:t>
            </w:r>
          </w:p>
        </w:tc>
      </w:tr>
      <w:tr w:rsidR="003775DC" w:rsidTr="5ADAF4E9" w14:paraId="7E8B922D" w14:textId="77777777">
        <w:tblPrEx>
          <w:tblCellMar>
            <w:top w:w="0" w:type="dxa"/>
            <w:bottom w:w="0" w:type="dxa"/>
          </w:tblCellMar>
        </w:tblPrEx>
        <w:tc>
          <w:tcPr>
            <w:tcW w:w="3500" w:type="dxa"/>
            <w:tcBorders>
              <w:top w:val="single" w:color="CCCCCC" w:sz="1" w:space="0"/>
              <w:left w:val="single" w:color="CCCCCC" w:sz="1" w:space="0"/>
              <w:bottom w:val="single" w:color="CCCCCC" w:sz="1" w:space="0"/>
              <w:right w:val="single" w:color="CCCCCC" w:sz="1" w:space="0"/>
            </w:tcBorders>
          </w:tcPr>
          <w:p w:rsidR="003775DC" w:rsidRDefault="00682494" w14:paraId="0460EA29" w14:textId="77777777">
            <w:r>
              <w:t>Visit completion rate</w:t>
            </w:r>
          </w:p>
        </w:tc>
        <w:tc>
          <w:tcPr>
            <w:tcW w:w="3500" w:type="dxa"/>
            <w:tcBorders>
              <w:top w:val="single" w:color="CCCCCC" w:sz="1" w:space="0"/>
              <w:left w:val="single" w:color="CCCCCC" w:sz="1" w:space="0"/>
              <w:bottom w:val="single" w:color="CCCCCC" w:sz="1" w:space="0"/>
              <w:right w:val="single" w:color="CCCCCC" w:sz="1" w:space="0"/>
            </w:tcBorders>
          </w:tcPr>
          <w:p w:rsidR="003775DC" w:rsidRDefault="00682494" w14:paraId="4D033024" w14:textId="77777777">
            <w:r>
              <w:t>&gt;90% scheduled visits completed</w:t>
            </w:r>
          </w:p>
        </w:tc>
        <w:tc>
          <w:tcPr>
            <w:tcW w:w="2360" w:type="dxa"/>
            <w:tcBorders>
              <w:top w:val="single" w:color="CCCCCC" w:sz="1" w:space="0"/>
              <w:left w:val="single" w:color="CCCCCC" w:sz="1" w:space="0"/>
              <w:bottom w:val="single" w:color="CCCCCC" w:sz="1" w:space="0"/>
              <w:right w:val="single" w:color="CCCCCC" w:sz="1" w:space="0"/>
            </w:tcBorders>
          </w:tcPr>
          <w:p w:rsidR="003775DC" w:rsidRDefault="00682494" w14:paraId="7FFB29BE" w14:textId="77777777">
            <w:r>
              <w:t>Weekly</w:t>
            </w:r>
          </w:p>
        </w:tc>
      </w:tr>
      <w:tr w:rsidR="003775DC" w:rsidTr="5ADAF4E9" w14:paraId="3A1C3279" w14:textId="77777777">
        <w:tblPrEx>
          <w:tblCellMar>
            <w:top w:w="0" w:type="dxa"/>
            <w:bottom w:w="0" w:type="dxa"/>
          </w:tblCellMar>
        </w:tblPrEx>
        <w:tc>
          <w:tcPr>
            <w:tcW w:w="3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D4D26CD" w14:textId="77777777">
            <w:r>
              <w:t>No-show rate</w:t>
            </w:r>
          </w:p>
        </w:tc>
        <w:tc>
          <w:tcPr>
            <w:tcW w:w="3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0831DE5F" w14:textId="77777777">
            <w:r>
              <w:t>&lt;15%</w:t>
            </w:r>
          </w:p>
        </w:tc>
        <w:tc>
          <w:tcPr>
            <w:tcW w:w="2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FBDC37A" w14:textId="77777777">
            <w:r>
              <w:t>Weekly</w:t>
            </w:r>
          </w:p>
        </w:tc>
      </w:tr>
      <w:tr w:rsidR="003775DC" w:rsidTr="5ADAF4E9" w14:paraId="0BE9EAFA" w14:textId="77777777">
        <w:tblPrEx>
          <w:tblCellMar>
            <w:top w:w="0" w:type="dxa"/>
            <w:bottom w:w="0" w:type="dxa"/>
          </w:tblCellMar>
        </w:tblPrEx>
        <w:tc>
          <w:tcPr>
            <w:tcW w:w="3500" w:type="dxa"/>
            <w:tcBorders>
              <w:top w:val="single" w:color="CCCCCC" w:sz="1" w:space="0"/>
              <w:left w:val="single" w:color="CCCCCC" w:sz="1" w:space="0"/>
              <w:bottom w:val="single" w:color="CCCCCC" w:sz="1" w:space="0"/>
              <w:right w:val="single" w:color="CCCCCC" w:sz="1" w:space="0"/>
            </w:tcBorders>
          </w:tcPr>
          <w:p w:rsidR="003775DC" w:rsidRDefault="00682494" w14:paraId="7FF0D792" w14:textId="77777777">
            <w:r>
              <w:t>Technical failure rate</w:t>
            </w:r>
          </w:p>
        </w:tc>
        <w:tc>
          <w:tcPr>
            <w:tcW w:w="3500" w:type="dxa"/>
            <w:tcBorders>
              <w:top w:val="single" w:color="CCCCCC" w:sz="1" w:space="0"/>
              <w:left w:val="single" w:color="CCCCCC" w:sz="1" w:space="0"/>
              <w:bottom w:val="single" w:color="CCCCCC" w:sz="1" w:space="0"/>
              <w:right w:val="single" w:color="CCCCCC" w:sz="1" w:space="0"/>
            </w:tcBorders>
          </w:tcPr>
          <w:p w:rsidR="003775DC" w:rsidRDefault="00682494" w14:paraId="66FE2345" w14:textId="77777777">
            <w:r>
              <w:t>&lt;2% visits affected</w:t>
            </w:r>
          </w:p>
        </w:tc>
        <w:tc>
          <w:tcPr>
            <w:tcW w:w="2360" w:type="dxa"/>
            <w:tcBorders>
              <w:top w:val="single" w:color="CCCCCC" w:sz="1" w:space="0"/>
              <w:left w:val="single" w:color="CCCCCC" w:sz="1" w:space="0"/>
              <w:bottom w:val="single" w:color="CCCCCC" w:sz="1" w:space="0"/>
              <w:right w:val="single" w:color="CCCCCC" w:sz="1" w:space="0"/>
            </w:tcBorders>
          </w:tcPr>
          <w:p w:rsidR="003775DC" w:rsidRDefault="00682494" w14:paraId="62CFE7D1" w14:textId="77777777">
            <w:r>
              <w:t>Weekly</w:t>
            </w:r>
          </w:p>
        </w:tc>
      </w:tr>
      <w:tr w:rsidR="003775DC" w:rsidTr="5ADAF4E9" w14:paraId="7759F08E" w14:textId="77777777">
        <w:tblPrEx>
          <w:tblCellMar>
            <w:top w:w="0" w:type="dxa"/>
            <w:bottom w:w="0" w:type="dxa"/>
          </w:tblCellMar>
        </w:tblPrEx>
        <w:tc>
          <w:tcPr>
            <w:tcW w:w="3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554F654" w14:textId="77777777">
            <w:r>
              <w:t>Note completion time</w:t>
            </w:r>
          </w:p>
        </w:tc>
        <w:tc>
          <w:tcPr>
            <w:tcW w:w="3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5C416EFD" w14:textId="77777777">
            <w:r>
              <w:t>&lt;24 hours from visit</w:t>
            </w:r>
          </w:p>
        </w:tc>
        <w:tc>
          <w:tcPr>
            <w:tcW w:w="2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FD7859D" w14:textId="77777777">
            <w:r>
              <w:t>Weekly</w:t>
            </w:r>
          </w:p>
        </w:tc>
      </w:tr>
      <w:tr w:rsidR="003775DC" w:rsidTr="5ADAF4E9" w14:paraId="73750BBF" w14:textId="77777777">
        <w:tblPrEx>
          <w:tblCellMar>
            <w:top w:w="0" w:type="dxa"/>
            <w:bottom w:w="0" w:type="dxa"/>
          </w:tblCellMar>
        </w:tblPrEx>
        <w:tc>
          <w:tcPr>
            <w:tcW w:w="3500" w:type="dxa"/>
            <w:tcBorders>
              <w:top w:val="single" w:color="CCCCCC" w:sz="1" w:space="0"/>
              <w:left w:val="single" w:color="CCCCCC" w:sz="1" w:space="0"/>
              <w:bottom w:val="single" w:color="CCCCCC" w:sz="1" w:space="0"/>
              <w:right w:val="single" w:color="CCCCCC" w:sz="1" w:space="0"/>
            </w:tcBorders>
          </w:tcPr>
          <w:p w:rsidR="003775DC" w:rsidRDefault="00682494" w14:paraId="362620B7" w14:textId="77777777">
            <w:r>
              <w:t>Access to care (new patient)</w:t>
            </w:r>
          </w:p>
        </w:tc>
        <w:tc>
          <w:tcPr>
            <w:tcW w:w="3500" w:type="dxa"/>
            <w:tcBorders>
              <w:top w:val="single" w:color="CCCCCC" w:sz="1" w:space="0"/>
              <w:left w:val="single" w:color="CCCCCC" w:sz="1" w:space="0"/>
              <w:bottom w:val="single" w:color="CCCCCC" w:sz="1" w:space="0"/>
              <w:right w:val="single" w:color="CCCCCC" w:sz="1" w:space="0"/>
            </w:tcBorders>
          </w:tcPr>
          <w:p w:rsidR="003775DC" w:rsidP="5ADAF4E9" w:rsidRDefault="5ADAF4E9" w14:paraId="11EC66B7" w14:textId="77777777">
            <w:r w:rsidRPr="5ADAF4E9">
              <w:t>Urgent &lt;2 wk; Routine &lt;6 wk</w:t>
            </w:r>
          </w:p>
        </w:tc>
        <w:tc>
          <w:tcPr>
            <w:tcW w:w="2360" w:type="dxa"/>
            <w:tcBorders>
              <w:top w:val="single" w:color="CCCCCC" w:sz="1" w:space="0"/>
              <w:left w:val="single" w:color="CCCCCC" w:sz="1" w:space="0"/>
              <w:bottom w:val="single" w:color="CCCCCC" w:sz="1" w:space="0"/>
              <w:right w:val="single" w:color="CCCCCC" w:sz="1" w:space="0"/>
            </w:tcBorders>
          </w:tcPr>
          <w:p w:rsidR="003775DC" w:rsidRDefault="00682494" w14:paraId="4928A1B3" w14:textId="77777777">
            <w:r>
              <w:t>Monthly</w:t>
            </w:r>
          </w:p>
        </w:tc>
      </w:tr>
    </w:tbl>
    <w:p w:rsidR="003775DC" w:rsidRDefault="003775DC" w14:paraId="3DEEC669" w14:textId="77777777">
      <w:pPr>
        <w:spacing w:after="120"/>
      </w:pPr>
    </w:p>
    <w:p w:rsidR="003775DC" w:rsidRDefault="00682494" w14:paraId="0512D233" w14:textId="77777777">
      <w:pPr>
        <w:pStyle w:val="heading20"/>
      </w:pPr>
      <w:r>
        <w:t>Safety Metrics</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86"/>
        <w:gridCol w:w="3355"/>
        <w:gridCol w:w="2283"/>
      </w:tblGrid>
      <w:tr w:rsidR="003775DC" w:rsidTr="5ADAF4E9" w14:paraId="1E100273" w14:textId="77777777">
        <w:tblPrEx>
          <w:tblCellMar>
            <w:top w:w="0" w:type="dxa"/>
            <w:bottom w:w="0" w:type="dxa"/>
          </w:tblCellMar>
        </w:tblPrEx>
        <w:trPr>
          <w:tblHeader/>
        </w:trPr>
        <w:tc>
          <w:tcPr>
            <w:tcW w:w="35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69F9D08C" w14:textId="77777777">
            <w:pPr>
              <w:jc w:val="center"/>
            </w:pPr>
            <w:r>
              <w:rPr>
                <w:b/>
                <w:bCs/>
                <w:color w:val="FFFFFF"/>
              </w:rPr>
              <w:t>Metric</w:t>
            </w:r>
          </w:p>
        </w:tc>
        <w:tc>
          <w:tcPr>
            <w:tcW w:w="35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759A125A" w14:textId="77777777">
            <w:pPr>
              <w:jc w:val="center"/>
            </w:pPr>
            <w:r>
              <w:rPr>
                <w:b/>
                <w:bCs/>
                <w:color w:val="FFFFFF"/>
              </w:rPr>
              <w:t>Target</w:t>
            </w:r>
          </w:p>
        </w:tc>
        <w:tc>
          <w:tcPr>
            <w:tcW w:w="23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1AE7FD48" w14:textId="77777777">
            <w:pPr>
              <w:jc w:val="center"/>
            </w:pPr>
            <w:r>
              <w:rPr>
                <w:b/>
                <w:bCs/>
                <w:color w:val="FFFFFF"/>
              </w:rPr>
              <w:t>Frequency</w:t>
            </w:r>
          </w:p>
        </w:tc>
      </w:tr>
      <w:tr w:rsidR="003775DC" w:rsidTr="5ADAF4E9" w14:paraId="6B951DCB" w14:textId="77777777">
        <w:tblPrEx>
          <w:tblCellMar>
            <w:top w:w="0" w:type="dxa"/>
            <w:bottom w:w="0" w:type="dxa"/>
          </w:tblCellMar>
        </w:tblPrEx>
        <w:tc>
          <w:tcPr>
            <w:tcW w:w="3500" w:type="dxa"/>
            <w:tcBorders>
              <w:top w:val="single" w:color="CCCCCC" w:sz="1" w:space="0"/>
              <w:left w:val="single" w:color="CCCCCC" w:sz="1" w:space="0"/>
              <w:bottom w:val="single" w:color="CCCCCC" w:sz="1" w:space="0"/>
              <w:right w:val="single" w:color="CCCCCC" w:sz="1" w:space="0"/>
            </w:tcBorders>
          </w:tcPr>
          <w:p w:rsidR="003775DC" w:rsidRDefault="00682494" w14:paraId="171C5D21" w14:textId="77777777">
            <w:r>
              <w:t>Results acknowledgment</w:t>
            </w:r>
          </w:p>
        </w:tc>
        <w:tc>
          <w:tcPr>
            <w:tcW w:w="3500" w:type="dxa"/>
            <w:tcBorders>
              <w:top w:val="single" w:color="CCCCCC" w:sz="1" w:space="0"/>
              <w:left w:val="single" w:color="CCCCCC" w:sz="1" w:space="0"/>
              <w:bottom w:val="single" w:color="CCCCCC" w:sz="1" w:space="0"/>
              <w:right w:val="single" w:color="CCCCCC" w:sz="1" w:space="0"/>
            </w:tcBorders>
          </w:tcPr>
          <w:p w:rsidR="003775DC" w:rsidP="5ADAF4E9" w:rsidRDefault="5ADAF4E9" w14:paraId="619548FB" w14:textId="77777777">
            <w:r w:rsidRPr="5ADAF4E9">
              <w:t>100% within 72 hours</w:t>
            </w:r>
          </w:p>
        </w:tc>
        <w:tc>
          <w:tcPr>
            <w:tcW w:w="2360" w:type="dxa"/>
            <w:tcBorders>
              <w:top w:val="single" w:color="CCCCCC" w:sz="1" w:space="0"/>
              <w:left w:val="single" w:color="CCCCCC" w:sz="1" w:space="0"/>
              <w:bottom w:val="single" w:color="CCCCCC" w:sz="1" w:space="0"/>
              <w:right w:val="single" w:color="CCCCCC" w:sz="1" w:space="0"/>
            </w:tcBorders>
          </w:tcPr>
          <w:p w:rsidR="003775DC" w:rsidRDefault="00682494" w14:paraId="49D86C96" w14:textId="77777777">
            <w:r>
              <w:t>Weekly</w:t>
            </w:r>
          </w:p>
        </w:tc>
      </w:tr>
      <w:tr w:rsidR="003775DC" w:rsidTr="5ADAF4E9" w14:paraId="1E48A8B6" w14:textId="77777777">
        <w:tblPrEx>
          <w:tblCellMar>
            <w:top w:w="0" w:type="dxa"/>
            <w:bottom w:w="0" w:type="dxa"/>
          </w:tblCellMar>
        </w:tblPrEx>
        <w:tc>
          <w:tcPr>
            <w:tcW w:w="3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3D3744E" w14:textId="77777777">
            <w:r>
              <w:t>Critical result follow-up</w:t>
            </w:r>
          </w:p>
        </w:tc>
        <w:tc>
          <w:tcPr>
            <w:tcW w:w="35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CFFF8B0" w14:textId="77777777">
            <w:r>
              <w:t>100% same day contact</w:t>
            </w:r>
          </w:p>
        </w:tc>
        <w:tc>
          <w:tcPr>
            <w:tcW w:w="2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039DC6C1" w14:textId="77777777">
            <w:r>
              <w:t>Per event</w:t>
            </w:r>
          </w:p>
        </w:tc>
      </w:tr>
      <w:tr w:rsidR="003775DC" w:rsidTr="5ADAF4E9" w14:paraId="2792C468" w14:textId="77777777">
        <w:tblPrEx>
          <w:tblCellMar>
            <w:top w:w="0" w:type="dxa"/>
            <w:bottom w:w="0" w:type="dxa"/>
          </w:tblCellMar>
        </w:tblPrEx>
        <w:tc>
          <w:tcPr>
            <w:tcW w:w="3500" w:type="dxa"/>
            <w:tcBorders>
              <w:top w:val="single" w:color="CCCCCC" w:sz="1" w:space="0"/>
              <w:left w:val="single" w:color="CCCCCC" w:sz="1" w:space="0"/>
              <w:bottom w:val="single" w:color="CCCCCC" w:sz="1" w:space="0"/>
              <w:right w:val="single" w:color="CCCCCC" w:sz="1" w:space="0"/>
            </w:tcBorders>
          </w:tcPr>
          <w:p w:rsidR="003775DC" w:rsidRDefault="00682494" w14:paraId="6EC287C7" w14:textId="77777777">
            <w:r>
              <w:t>Safety events</w:t>
            </w:r>
          </w:p>
        </w:tc>
        <w:tc>
          <w:tcPr>
            <w:tcW w:w="3500" w:type="dxa"/>
            <w:tcBorders>
              <w:top w:val="single" w:color="CCCCCC" w:sz="1" w:space="0"/>
              <w:left w:val="single" w:color="CCCCCC" w:sz="1" w:space="0"/>
              <w:bottom w:val="single" w:color="CCCCCC" w:sz="1" w:space="0"/>
              <w:right w:val="single" w:color="CCCCCC" w:sz="1" w:space="0"/>
            </w:tcBorders>
          </w:tcPr>
          <w:p w:rsidR="003775DC" w:rsidRDefault="00682494" w14:paraId="40232F31" w14:textId="77777777">
            <w:r>
              <w:t>0 preventable events</w:t>
            </w:r>
          </w:p>
        </w:tc>
        <w:tc>
          <w:tcPr>
            <w:tcW w:w="2360" w:type="dxa"/>
            <w:tcBorders>
              <w:top w:val="single" w:color="CCCCCC" w:sz="1" w:space="0"/>
              <w:left w:val="single" w:color="CCCCCC" w:sz="1" w:space="0"/>
              <w:bottom w:val="single" w:color="CCCCCC" w:sz="1" w:space="0"/>
              <w:right w:val="single" w:color="CCCCCC" w:sz="1" w:space="0"/>
            </w:tcBorders>
          </w:tcPr>
          <w:p w:rsidR="003775DC" w:rsidRDefault="00682494" w14:paraId="2518F1B2" w14:textId="77777777">
            <w:r>
              <w:t>Per event + monthly review</w:t>
            </w:r>
          </w:p>
        </w:tc>
      </w:tr>
    </w:tbl>
    <w:p w:rsidR="003775DC" w:rsidRDefault="003775DC" w14:paraId="3656B9AB" w14:textId="77777777">
      <w:pPr>
        <w:spacing w:after="120"/>
      </w:pPr>
    </w:p>
    <w:p w:rsidR="003775DC" w:rsidRDefault="00682494" w14:paraId="31732E1F" w14:textId="77777777">
      <w:pPr>
        <w:pStyle w:val="heading20"/>
      </w:pPr>
      <w:r>
        <w:t>Satisfaction Metrics</w:t>
      </w:r>
    </w:p>
    <w:p w:rsidR="003775DC" w:rsidRDefault="00682494" w14:paraId="089A15EB" w14:textId="77777777">
      <w:pPr>
        <w:pStyle w:val="ListParagraph"/>
        <w:numPr>
          <w:ilvl w:val="0"/>
          <w:numId w:val="2"/>
        </w:numPr>
      </w:pPr>
      <w:r>
        <w:rPr>
          <w:b/>
          <w:bCs/>
        </w:rPr>
        <w:t xml:space="preserve">Patient satisfaction: </w:t>
      </w:r>
      <w:r>
        <w:t>Post-visit survey; target &gt;4.5/5</w:t>
      </w:r>
    </w:p>
    <w:p w:rsidR="003775DC" w:rsidRDefault="00682494" w14:paraId="11F884AF" w14:textId="77777777">
      <w:pPr>
        <w:pStyle w:val="ListParagraph"/>
        <w:numPr>
          <w:ilvl w:val="0"/>
          <w:numId w:val="2"/>
        </w:numPr>
      </w:pPr>
      <w:r>
        <w:rPr>
          <w:b/>
          <w:bCs/>
        </w:rPr>
        <w:t xml:space="preserve">Partner satisfaction: </w:t>
      </w:r>
      <w:r>
        <w:t>Quarterly review with Clinic Administrator</w:t>
      </w:r>
    </w:p>
    <w:p w:rsidR="003775DC" w:rsidRDefault="00682494" w14:paraId="391735E7" w14:textId="77777777">
      <w:pPr>
        <w:pStyle w:val="ListParagraph"/>
        <w:numPr>
          <w:ilvl w:val="0"/>
          <w:numId w:val="2"/>
        </w:numPr>
        <w:spacing w:after="200"/>
      </w:pPr>
      <w:r>
        <w:rPr>
          <w:b/>
          <w:bCs/>
        </w:rPr>
        <w:t xml:space="preserve">Physician satisfaction: </w:t>
      </w:r>
      <w:r>
        <w:t>Monthly check-in on workflow, tech, support</w:t>
      </w:r>
    </w:p>
    <w:p w:rsidR="003775DC" w:rsidRDefault="00682494" w14:paraId="0692B4A0" w14:textId="77777777">
      <w:pPr>
        <w:pStyle w:val="heading10"/>
      </w:pPr>
      <w:r>
        <w:t>Risk Register</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51"/>
        <w:gridCol w:w="1735"/>
        <w:gridCol w:w="1752"/>
        <w:gridCol w:w="3586"/>
      </w:tblGrid>
      <w:tr w:rsidR="003775DC" w14:paraId="52A2C5F4" w14:textId="77777777">
        <w:tblPrEx>
          <w:tblCellMar>
            <w:top w:w="0" w:type="dxa"/>
            <w:bottom w:w="0" w:type="dxa"/>
          </w:tblCellMar>
        </w:tblPrEx>
        <w:trPr>
          <w:tblHeader/>
        </w:trPr>
        <w:tc>
          <w:tcPr>
            <w:tcW w:w="20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0B436CD8" w14:textId="77777777">
            <w:pPr>
              <w:jc w:val="center"/>
            </w:pPr>
            <w:r>
              <w:rPr>
                <w:b/>
                <w:bCs/>
                <w:color w:val="FFFFFF"/>
              </w:rPr>
              <w:t>Risk</w:t>
            </w:r>
          </w:p>
        </w:tc>
        <w:tc>
          <w:tcPr>
            <w:tcW w:w="18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0590C468" w14:textId="77777777">
            <w:pPr>
              <w:jc w:val="center"/>
            </w:pPr>
            <w:r>
              <w:rPr>
                <w:b/>
                <w:bCs/>
                <w:color w:val="FFFFFF"/>
              </w:rPr>
              <w:t>Impact</w:t>
            </w:r>
          </w:p>
        </w:tc>
        <w:tc>
          <w:tcPr>
            <w:tcW w:w="18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54ADE3E0" w14:textId="77777777">
            <w:pPr>
              <w:jc w:val="center"/>
            </w:pPr>
            <w:r>
              <w:rPr>
                <w:b/>
                <w:bCs/>
                <w:color w:val="FFFFFF"/>
              </w:rPr>
              <w:t>Likelihood</w:t>
            </w:r>
          </w:p>
        </w:tc>
        <w:tc>
          <w:tcPr>
            <w:tcW w:w="37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62786163" w14:textId="77777777">
            <w:pPr>
              <w:jc w:val="center"/>
            </w:pPr>
            <w:r>
              <w:rPr>
                <w:b/>
                <w:bCs/>
                <w:color w:val="FFFFFF"/>
              </w:rPr>
              <w:t>Mitigation</w:t>
            </w:r>
          </w:p>
        </w:tc>
      </w:tr>
      <w:tr w:rsidR="003775DC" w14:paraId="1C4C6C4D"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Pr>
          <w:p w:rsidR="003775DC" w:rsidRDefault="00682494" w14:paraId="536183AD" w14:textId="77777777">
            <w:r>
              <w:t>Credentialing delays</w:t>
            </w:r>
          </w:p>
        </w:tc>
        <w:tc>
          <w:tcPr>
            <w:tcW w:w="1800" w:type="dxa"/>
            <w:tcBorders>
              <w:top w:val="single" w:color="CCCCCC" w:sz="1" w:space="0"/>
              <w:left w:val="single" w:color="CCCCCC" w:sz="1" w:space="0"/>
              <w:bottom w:val="single" w:color="CCCCCC" w:sz="1" w:space="0"/>
              <w:right w:val="single" w:color="CCCCCC" w:sz="1" w:space="0"/>
            </w:tcBorders>
          </w:tcPr>
          <w:p w:rsidR="003775DC" w:rsidRDefault="00682494" w14:paraId="5A2659A1" w14:textId="77777777">
            <w:r>
              <w:t>High - delays launch</w:t>
            </w:r>
          </w:p>
        </w:tc>
        <w:tc>
          <w:tcPr>
            <w:tcW w:w="1800" w:type="dxa"/>
            <w:tcBorders>
              <w:top w:val="single" w:color="CCCCCC" w:sz="1" w:space="0"/>
              <w:left w:val="single" w:color="CCCCCC" w:sz="1" w:space="0"/>
              <w:bottom w:val="single" w:color="CCCCCC" w:sz="1" w:space="0"/>
              <w:right w:val="single" w:color="CCCCCC" w:sz="1" w:space="0"/>
            </w:tcBorders>
          </w:tcPr>
          <w:p w:rsidR="003775DC" w:rsidRDefault="00682494" w14:paraId="19497B9C" w14:textId="77777777">
            <w:r>
              <w:t>Medium</w:t>
            </w:r>
          </w:p>
        </w:tc>
        <w:tc>
          <w:tcPr>
            <w:tcW w:w="3760" w:type="dxa"/>
            <w:tcBorders>
              <w:top w:val="single" w:color="CCCCCC" w:sz="1" w:space="0"/>
              <w:left w:val="single" w:color="CCCCCC" w:sz="1" w:space="0"/>
              <w:bottom w:val="single" w:color="CCCCCC" w:sz="1" w:space="0"/>
              <w:right w:val="single" w:color="CCCCCC" w:sz="1" w:space="0"/>
            </w:tcBorders>
          </w:tcPr>
          <w:p w:rsidR="003775DC" w:rsidRDefault="00682494" w14:paraId="3F335FC2" w14:textId="77777777">
            <w:r>
              <w:t>Start early; weekly tracking; escalate blockers</w:t>
            </w:r>
          </w:p>
        </w:tc>
      </w:tr>
      <w:tr w:rsidR="003775DC" w14:paraId="1E5C5639"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38A81602" w14:textId="77777777">
            <w:r>
              <w:t>Low referral volume</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F3EAAF9" w14:textId="77777777">
            <w:r>
              <w:t>Medium - poor ROI</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50E23AE6" w14:textId="77777777">
            <w:r>
              <w:t>Medium</w:t>
            </w:r>
          </w:p>
        </w:tc>
        <w:tc>
          <w:tcPr>
            <w:tcW w:w="37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0A3D2C3" w14:textId="77777777">
            <w:r>
              <w:t>Volume commitment in contract; ramp plan</w:t>
            </w:r>
          </w:p>
        </w:tc>
      </w:tr>
      <w:tr w:rsidR="003775DC" w14:paraId="468B4E60"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Pr>
          <w:p w:rsidR="003775DC" w:rsidRDefault="00682494" w14:paraId="008F08D6" w14:textId="77777777">
            <w:r>
              <w:t>Partner staff resistance</w:t>
            </w:r>
          </w:p>
        </w:tc>
        <w:tc>
          <w:tcPr>
            <w:tcW w:w="1800" w:type="dxa"/>
            <w:tcBorders>
              <w:top w:val="single" w:color="CCCCCC" w:sz="1" w:space="0"/>
              <w:left w:val="single" w:color="CCCCCC" w:sz="1" w:space="0"/>
              <w:bottom w:val="single" w:color="CCCCCC" w:sz="1" w:space="0"/>
              <w:right w:val="single" w:color="CCCCCC" w:sz="1" w:space="0"/>
            </w:tcBorders>
          </w:tcPr>
          <w:p w:rsidR="003775DC" w:rsidRDefault="00682494" w14:paraId="5B35D9A7" w14:textId="77777777">
            <w:r>
              <w:t>Medium - workflow failures</w:t>
            </w:r>
          </w:p>
        </w:tc>
        <w:tc>
          <w:tcPr>
            <w:tcW w:w="1800" w:type="dxa"/>
            <w:tcBorders>
              <w:top w:val="single" w:color="CCCCCC" w:sz="1" w:space="0"/>
              <w:left w:val="single" w:color="CCCCCC" w:sz="1" w:space="0"/>
              <w:bottom w:val="single" w:color="CCCCCC" w:sz="1" w:space="0"/>
              <w:right w:val="single" w:color="CCCCCC" w:sz="1" w:space="0"/>
            </w:tcBorders>
          </w:tcPr>
          <w:p w:rsidR="003775DC" w:rsidRDefault="00682494" w14:paraId="0770D6A3" w14:textId="77777777">
            <w:r>
              <w:t>Medium</w:t>
            </w:r>
          </w:p>
        </w:tc>
        <w:tc>
          <w:tcPr>
            <w:tcW w:w="3760" w:type="dxa"/>
            <w:tcBorders>
              <w:top w:val="single" w:color="CCCCCC" w:sz="1" w:space="0"/>
              <w:left w:val="single" w:color="CCCCCC" w:sz="1" w:space="0"/>
              <w:bottom w:val="single" w:color="CCCCCC" w:sz="1" w:space="0"/>
              <w:right w:val="single" w:color="CCCCCC" w:sz="1" w:space="0"/>
            </w:tcBorders>
          </w:tcPr>
          <w:p w:rsidR="003775DC" w:rsidRDefault="00682494" w14:paraId="21D1441C" w14:textId="77777777">
            <w:r>
              <w:t>Early engagement; clear WIIFM; responsive support</w:t>
            </w:r>
          </w:p>
        </w:tc>
      </w:tr>
      <w:tr w:rsidR="003775DC" w14:paraId="3E5DF770"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EE5E4A6" w14:textId="77777777">
            <w:r>
              <w:t>Missed critical result</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4617B7B1" w14:textId="77777777">
            <w:r>
              <w:t>Very High - patient harm</w:t>
            </w:r>
          </w:p>
        </w:tc>
        <w:tc>
          <w:tcPr>
            <w:tcW w:w="18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E16C85B" w14:textId="77777777">
            <w:r>
              <w:t>Low</w:t>
            </w:r>
          </w:p>
        </w:tc>
        <w:tc>
          <w:tcPr>
            <w:tcW w:w="37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18AEAD2C" w14:textId="77777777">
            <w:r>
              <w:t>Clear ownership; daily inbox review; audit</w:t>
            </w:r>
          </w:p>
        </w:tc>
      </w:tr>
      <w:tr w:rsidR="003775DC" w14:paraId="07731AB1"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Pr>
          <w:p w:rsidR="003775DC" w:rsidRDefault="00682494" w14:paraId="4187AD02" w14:textId="77777777">
            <w:r>
              <w:t>Physician burnout</w:t>
            </w:r>
          </w:p>
        </w:tc>
        <w:tc>
          <w:tcPr>
            <w:tcW w:w="1800" w:type="dxa"/>
            <w:tcBorders>
              <w:top w:val="single" w:color="CCCCCC" w:sz="1" w:space="0"/>
              <w:left w:val="single" w:color="CCCCCC" w:sz="1" w:space="0"/>
              <w:bottom w:val="single" w:color="CCCCCC" w:sz="1" w:space="0"/>
              <w:right w:val="single" w:color="CCCCCC" w:sz="1" w:space="0"/>
            </w:tcBorders>
          </w:tcPr>
          <w:p w:rsidR="003775DC" w:rsidRDefault="00682494" w14:paraId="5B1592E0" w14:textId="77777777">
            <w:r>
              <w:t>High - turnover</w:t>
            </w:r>
          </w:p>
        </w:tc>
        <w:tc>
          <w:tcPr>
            <w:tcW w:w="1800" w:type="dxa"/>
            <w:tcBorders>
              <w:top w:val="single" w:color="CCCCCC" w:sz="1" w:space="0"/>
              <w:left w:val="single" w:color="CCCCCC" w:sz="1" w:space="0"/>
              <w:bottom w:val="single" w:color="CCCCCC" w:sz="1" w:space="0"/>
              <w:right w:val="single" w:color="CCCCCC" w:sz="1" w:space="0"/>
            </w:tcBorders>
          </w:tcPr>
          <w:p w:rsidR="003775DC" w:rsidRDefault="00682494" w14:paraId="06EE576F" w14:textId="77777777">
            <w:r>
              <w:t>Medium</w:t>
            </w:r>
          </w:p>
        </w:tc>
        <w:tc>
          <w:tcPr>
            <w:tcW w:w="3760" w:type="dxa"/>
            <w:tcBorders>
              <w:top w:val="single" w:color="CCCCCC" w:sz="1" w:space="0"/>
              <w:left w:val="single" w:color="CCCCCC" w:sz="1" w:space="0"/>
              <w:bottom w:val="single" w:color="CCCCCC" w:sz="1" w:space="0"/>
              <w:right w:val="single" w:color="CCCCCC" w:sz="1" w:space="0"/>
            </w:tcBorders>
          </w:tcPr>
          <w:p w:rsidR="003775DC" w:rsidRDefault="00682494" w14:paraId="24AE04D3" w14:textId="77777777">
            <w:r>
              <w:t>Reasonable schedules; MA support; Phase 2 efficiency</w:t>
            </w:r>
          </w:p>
        </w:tc>
      </w:tr>
    </w:tbl>
    <w:p w:rsidR="003775DC" w:rsidRDefault="003775DC" w14:paraId="45FB0818" w14:textId="77777777">
      <w:pPr>
        <w:spacing w:after="200"/>
      </w:pPr>
    </w:p>
    <w:p w:rsidR="003775DC" w:rsidRDefault="00682494" w14:paraId="049F31CB" w14:textId="77777777">
      <w:r>
        <w:br w:type="page"/>
      </w:r>
    </w:p>
    <w:p w:rsidR="003775DC" w:rsidRDefault="00682494" w14:paraId="5CF13A6E" w14:textId="77777777">
      <w:pPr>
        <w:pStyle w:val="heading10"/>
      </w:pPr>
      <w:r>
        <w:t>Phase 2: Smart Clinic Transformation (Q2-Q3)</w:t>
      </w:r>
    </w:p>
    <w:p w:rsidR="003775DC" w:rsidRDefault="00682494" w14:paraId="078E7D91" w14:textId="77777777">
      <w:pPr>
        <w:spacing w:after="200"/>
      </w:pPr>
      <w:r>
        <w:t>Phase 2 systematically replaces manual workflows with AI-augmented processes. Each capability is designed to reduce staffing burden, improve safety, or enhance patient outcomes.</w:t>
      </w:r>
    </w:p>
    <w:p w:rsidR="003775DC" w:rsidRDefault="00682494" w14:paraId="36920B2D" w14:textId="77777777">
      <w:pPr>
        <w:pStyle w:val="heading20"/>
      </w:pPr>
      <w:r>
        <w:t>Efficiency &amp; Automation</w:t>
      </w:r>
    </w:p>
    <w:p w:rsidR="003775DC" w:rsidRDefault="55720853" w14:paraId="64E4EA95" w14:textId="77777777">
      <w:pPr>
        <w:pStyle w:val="ListParagraph"/>
        <w:numPr>
          <w:ilvl w:val="0"/>
          <w:numId w:val="7"/>
        </w:numPr>
      </w:pPr>
      <w:r w:rsidRPr="55720853">
        <w:rPr>
          <w:b/>
          <w:bCs/>
        </w:rPr>
        <w:t xml:space="preserve">Automated Note Transfer: </w:t>
      </w:r>
      <w:r w:rsidRPr="55720853">
        <w:t>Eliminate copy/paste; notes flow directly to local EHR</w:t>
      </w:r>
    </w:p>
    <w:p w:rsidR="003775DC" w:rsidRDefault="00682494" w14:paraId="197DF3A8" w14:textId="77777777">
      <w:pPr>
        <w:pStyle w:val="ListParagraph"/>
        <w:numPr>
          <w:ilvl w:val="0"/>
          <w:numId w:val="7"/>
        </w:numPr>
      </w:pPr>
      <w:r>
        <w:rPr>
          <w:b/>
          <w:bCs/>
        </w:rPr>
        <w:t xml:space="preserve">AI Message Triage: </w:t>
      </w:r>
      <w:r>
        <w:t>Intelligent routing; auto-responses for common queries; urgent escalation</w:t>
      </w:r>
    </w:p>
    <w:p w:rsidR="003775DC" w:rsidRDefault="00682494" w14:paraId="0E2635A2" w14:textId="77777777">
      <w:pPr>
        <w:pStyle w:val="ListParagraph"/>
        <w:numPr>
          <w:ilvl w:val="0"/>
          <w:numId w:val="7"/>
        </w:numPr>
      </w:pPr>
      <w:r>
        <w:rPr>
          <w:b/>
          <w:bCs/>
        </w:rPr>
        <w:t xml:space="preserve">AI Pre-Visit Summaries: </w:t>
      </w:r>
      <w:r>
        <w:t>Automated chart review with relevant history, trends, action items</w:t>
      </w:r>
    </w:p>
    <w:p w:rsidR="003775DC" w:rsidRDefault="00682494" w14:paraId="476CD473" w14:textId="77777777">
      <w:pPr>
        <w:pStyle w:val="ListParagraph"/>
        <w:numPr>
          <w:ilvl w:val="0"/>
          <w:numId w:val="7"/>
        </w:numPr>
      </w:pPr>
      <w:r>
        <w:rPr>
          <w:b/>
          <w:bCs/>
        </w:rPr>
        <w:t xml:space="preserve">Smart AVS Generation: </w:t>
      </w:r>
      <w:r>
        <w:t>AI-generated titration schedules, red flag warnings, activity guidance</w:t>
      </w:r>
    </w:p>
    <w:p w:rsidR="003775DC" w:rsidRDefault="00682494" w14:paraId="009C7D77" w14:textId="77777777">
      <w:pPr>
        <w:pStyle w:val="ListParagraph"/>
        <w:numPr>
          <w:ilvl w:val="0"/>
          <w:numId w:val="7"/>
        </w:numPr>
      </w:pPr>
      <w:r>
        <w:rPr>
          <w:b/>
          <w:bCs/>
        </w:rPr>
        <w:t xml:space="preserve">Forms Automation: </w:t>
      </w:r>
      <w:r>
        <w:t>AI pre-population of FMLA, disability forms from chart data</w:t>
      </w:r>
    </w:p>
    <w:p w:rsidR="003775DC" w:rsidRDefault="00682494" w14:paraId="3000B551" w14:textId="77777777">
      <w:pPr>
        <w:pStyle w:val="ListParagraph"/>
        <w:numPr>
          <w:ilvl w:val="0"/>
          <w:numId w:val="7"/>
        </w:numPr>
        <w:spacing w:after="200"/>
      </w:pPr>
      <w:r>
        <w:rPr>
          <w:b/>
          <w:bCs/>
        </w:rPr>
        <w:t xml:space="preserve">Expanded Order Sets: </w:t>
      </w:r>
      <w:r>
        <w:t>Movement disorders, MS, neuromuscular, dizziness/vertigo, syncope</w:t>
      </w:r>
    </w:p>
    <w:p w:rsidR="003775DC" w:rsidRDefault="00682494" w14:paraId="2016CA1C" w14:textId="77777777">
      <w:pPr>
        <w:pStyle w:val="heading20"/>
      </w:pPr>
      <w:r>
        <w:t>Access &amp; Triage</w:t>
      </w:r>
    </w:p>
    <w:p w:rsidR="003775DC" w:rsidRDefault="00682494" w14:paraId="7A75C6A8" w14:textId="77777777">
      <w:pPr>
        <w:pStyle w:val="ListParagraph"/>
        <w:numPr>
          <w:ilvl w:val="0"/>
          <w:numId w:val="8"/>
        </w:numPr>
      </w:pPr>
      <w:r>
        <w:rPr>
          <w:b/>
          <w:bCs/>
        </w:rPr>
        <w:t xml:space="preserve">AI-Assisted Triage: </w:t>
      </w:r>
      <w:r>
        <w:t>Automated urgency scoring; dynamic slot allocation</w:t>
      </w:r>
    </w:p>
    <w:p w:rsidR="003775DC" w:rsidRDefault="5ADAF4E9" w14:paraId="13C932AE" w14:textId="77777777">
      <w:pPr>
        <w:pStyle w:val="ListParagraph"/>
        <w:numPr>
          <w:ilvl w:val="0"/>
          <w:numId w:val="8"/>
        </w:numPr>
      </w:pPr>
      <w:r w:rsidRPr="5ADAF4E9">
        <w:rPr>
          <w:b/>
          <w:bCs/>
        </w:rPr>
        <w:t xml:space="preserve">Structured Intake Review: </w:t>
      </w:r>
      <w:r w:rsidRPr="5ADAF4E9">
        <w:t>Pre-visit review ensures appropriate workup ordered</w:t>
      </w:r>
    </w:p>
    <w:p w:rsidR="003775DC" w:rsidRDefault="00682494" w14:paraId="01097542" w14:textId="77777777">
      <w:pPr>
        <w:pStyle w:val="ListParagraph"/>
        <w:numPr>
          <w:ilvl w:val="0"/>
          <w:numId w:val="8"/>
        </w:numPr>
      </w:pPr>
      <w:r>
        <w:rPr>
          <w:b/>
          <w:bCs/>
        </w:rPr>
        <w:t xml:space="preserve">AI Scheduling Agents: </w:t>
      </w:r>
      <w:r>
        <w:t>Automated reminders, rescheduling, no-show follow-up</w:t>
      </w:r>
    </w:p>
    <w:p w:rsidR="003775DC" w:rsidRDefault="00682494" w14:paraId="5074B518" w14:textId="77777777">
      <w:pPr>
        <w:pStyle w:val="ListParagraph"/>
        <w:numPr>
          <w:ilvl w:val="0"/>
          <w:numId w:val="8"/>
        </w:numPr>
        <w:spacing w:after="200"/>
      </w:pPr>
      <w:r>
        <w:rPr>
          <w:b/>
          <w:bCs/>
        </w:rPr>
        <w:t xml:space="preserve">Consult vs Longitudinal Pathways: </w:t>
      </w:r>
      <w:r>
        <w:t>Clear handoff protocols; automatic conversion</w:t>
      </w:r>
    </w:p>
    <w:p w:rsidR="003775DC" w:rsidRDefault="00682494" w14:paraId="4C59EC1A" w14:textId="77777777">
      <w:pPr>
        <w:pStyle w:val="heading20"/>
      </w:pPr>
      <w:r>
        <w:t>Clinical Quality &amp; Safety</w:t>
      </w:r>
    </w:p>
    <w:p w:rsidR="003775DC" w:rsidRDefault="00682494" w14:paraId="7DF2AE6C" w14:textId="77777777">
      <w:pPr>
        <w:pStyle w:val="ListParagraph"/>
        <w:numPr>
          <w:ilvl w:val="0"/>
          <w:numId w:val="9"/>
        </w:numPr>
      </w:pPr>
      <w:r>
        <w:rPr>
          <w:b/>
          <w:bCs/>
        </w:rPr>
        <w:t xml:space="preserve">Structured Neurologic Exam Module: </w:t>
      </w:r>
      <w:r>
        <w:t>Guided exam with documentation templates</w:t>
      </w:r>
    </w:p>
    <w:p w:rsidR="003775DC" w:rsidRDefault="00682494" w14:paraId="7087BA4B" w14:textId="77777777">
      <w:pPr>
        <w:pStyle w:val="ListParagraph"/>
        <w:numPr>
          <w:ilvl w:val="0"/>
          <w:numId w:val="9"/>
        </w:numPr>
      </w:pPr>
      <w:r>
        <w:rPr>
          <w:b/>
          <w:bCs/>
        </w:rPr>
        <w:t xml:space="preserve">Clinical Scales Integration: </w:t>
      </w:r>
      <w:r>
        <w:t>Built-in scales (NIHSS, HIT-6, UPDRS, EDSS, MoCA) with longitudinal tracking</w:t>
      </w:r>
    </w:p>
    <w:p w:rsidR="003775DC" w:rsidRDefault="00682494" w14:paraId="5D820CB0" w14:textId="77777777">
      <w:pPr>
        <w:pStyle w:val="ListParagraph"/>
        <w:numPr>
          <w:ilvl w:val="0"/>
          <w:numId w:val="9"/>
        </w:numPr>
      </w:pPr>
      <w:r>
        <w:rPr>
          <w:b/>
          <w:bCs/>
        </w:rPr>
        <w:t xml:space="preserve">Longitudinal Disease Visualization: </w:t>
      </w:r>
      <w:r>
        <w:t>Timeline view with AI-generated summaries</w:t>
      </w:r>
    </w:p>
    <w:p w:rsidR="003775DC" w:rsidRDefault="00682494" w14:paraId="7EED8676" w14:textId="77777777">
      <w:pPr>
        <w:pStyle w:val="ListParagraph"/>
        <w:numPr>
          <w:ilvl w:val="0"/>
          <w:numId w:val="9"/>
        </w:numPr>
      </w:pPr>
      <w:r>
        <w:rPr>
          <w:b/>
          <w:bCs/>
        </w:rPr>
        <w:t xml:space="preserve">Results Safety Net: </w:t>
      </w:r>
      <w:r>
        <w:t>AI monitoring of pending results; automated escalation</w:t>
      </w:r>
    </w:p>
    <w:p w:rsidR="003775DC" w:rsidRDefault="00682494" w14:paraId="04FEE149" w14:textId="77777777">
      <w:pPr>
        <w:pStyle w:val="ListParagraph"/>
        <w:numPr>
          <w:ilvl w:val="0"/>
          <w:numId w:val="9"/>
        </w:numPr>
        <w:spacing w:after="200"/>
      </w:pPr>
      <w:r>
        <w:rPr>
          <w:b/>
          <w:bCs/>
        </w:rPr>
        <w:t xml:space="preserve">Proactive Follow-Up: </w:t>
      </w:r>
      <w:r>
        <w:t>Automated treatment response check-ins; gap-in-care alerts</w:t>
      </w:r>
    </w:p>
    <w:p w:rsidR="003775DC" w:rsidRDefault="00682494" w14:paraId="0C4CAB40" w14:textId="77777777">
      <w:pPr>
        <w:pStyle w:val="heading20"/>
      </w:pPr>
      <w:r>
        <w:t>Standardized Digital Neurologic Exam (SDNE)</w:t>
      </w:r>
    </w:p>
    <w:p w:rsidR="003775DC" w:rsidRDefault="00682494" w14:paraId="3B147C63" w14:textId="77777777">
      <w:pPr>
        <w:pStyle w:val="ListParagraph"/>
        <w:numPr>
          <w:ilvl w:val="0"/>
          <w:numId w:val="10"/>
        </w:numPr>
      </w:pPr>
      <w:r>
        <w:rPr>
          <w:b/>
          <w:bCs/>
        </w:rPr>
        <w:t xml:space="preserve">XR-Based Assessment: </w:t>
      </w:r>
      <w:r>
        <w:t>Visual fields, eye movement tracking, coordination testing via VR/AR</w:t>
      </w:r>
    </w:p>
    <w:p w:rsidR="003775DC" w:rsidRDefault="00682494" w14:paraId="4C1FC17D" w14:textId="77777777">
      <w:pPr>
        <w:pStyle w:val="ListParagraph"/>
        <w:numPr>
          <w:ilvl w:val="0"/>
          <w:numId w:val="10"/>
        </w:numPr>
      </w:pPr>
      <w:r>
        <w:rPr>
          <w:b/>
          <w:bCs/>
        </w:rPr>
        <w:t xml:space="preserve">Wearable Integration: </w:t>
      </w:r>
      <w:r>
        <w:t>Gait analysis, tremor quantification, motor function</w:t>
      </w:r>
    </w:p>
    <w:p w:rsidR="003775DC" w:rsidRDefault="00682494" w14:paraId="269D7D0B" w14:textId="77777777">
      <w:pPr>
        <w:pStyle w:val="ListParagraph"/>
        <w:numPr>
          <w:ilvl w:val="0"/>
          <w:numId w:val="10"/>
        </w:numPr>
      </w:pPr>
      <w:r>
        <w:rPr>
          <w:b/>
          <w:bCs/>
        </w:rPr>
        <w:t xml:space="preserve">Cognitive Assessment: </w:t>
      </w:r>
      <w:r>
        <w:t>Standardized testing with normative comparisons</w:t>
      </w:r>
    </w:p>
    <w:p w:rsidR="003775DC" w:rsidRDefault="00682494" w14:paraId="241FF30A" w14:textId="77777777">
      <w:pPr>
        <w:pStyle w:val="ListParagraph"/>
        <w:numPr>
          <w:ilvl w:val="0"/>
          <w:numId w:val="10"/>
        </w:numPr>
      </w:pPr>
      <w:r>
        <w:rPr>
          <w:b/>
          <w:bCs/>
        </w:rPr>
        <w:t xml:space="preserve">Automated Documentation: </w:t>
      </w:r>
      <w:r>
        <w:t>SDNE data flows directly into structured findings</w:t>
      </w:r>
    </w:p>
    <w:p w:rsidR="003775DC" w:rsidRDefault="00682494" w14:paraId="7D8B8E4C" w14:textId="77777777">
      <w:pPr>
        <w:pStyle w:val="ListParagraph"/>
        <w:numPr>
          <w:ilvl w:val="0"/>
          <w:numId w:val="10"/>
        </w:numPr>
        <w:spacing w:after="200"/>
      </w:pPr>
      <w:r>
        <w:rPr>
          <w:b/>
          <w:bCs/>
        </w:rPr>
        <w:t xml:space="preserve">Longitudinal Comparison: </w:t>
      </w:r>
      <w:r>
        <w:t>Objective tracking of neurologic function over time</w:t>
      </w:r>
    </w:p>
    <w:p w:rsidR="003775DC" w:rsidRDefault="00682494" w14:paraId="797B4CF7" w14:textId="77777777">
      <w:pPr>
        <w:pStyle w:val="heading20"/>
      </w:pPr>
      <w:r>
        <w:t>Technology &amp; Discovery</w:t>
      </w:r>
    </w:p>
    <w:p w:rsidR="003775DC" w:rsidRDefault="00682494" w14:paraId="3C69AE07" w14:textId="77777777">
      <w:pPr>
        <w:pStyle w:val="ListParagraph"/>
        <w:numPr>
          <w:ilvl w:val="0"/>
          <w:numId w:val="2"/>
        </w:numPr>
      </w:pPr>
      <w:r>
        <w:t>Explore wearable-enabled care models</w:t>
      </w:r>
    </w:p>
    <w:p w:rsidR="003775DC" w:rsidRDefault="00682494" w14:paraId="5A4450D1" w14:textId="77777777">
      <w:pPr>
        <w:pStyle w:val="ListParagraph"/>
        <w:numPr>
          <w:ilvl w:val="0"/>
          <w:numId w:val="2"/>
        </w:numPr>
      </w:pPr>
      <w:r>
        <w:t>Evaluate Samsung wearables integration</w:t>
      </w:r>
    </w:p>
    <w:p w:rsidR="003775DC" w:rsidRDefault="00682494" w14:paraId="36C64D09" w14:textId="77777777">
      <w:pPr>
        <w:pStyle w:val="ListParagraph"/>
        <w:numPr>
          <w:ilvl w:val="0"/>
          <w:numId w:val="2"/>
        </w:numPr>
        <w:spacing w:after="200"/>
      </w:pPr>
      <w:r>
        <w:t>Refine AI-assisted triage prototype</w:t>
      </w:r>
    </w:p>
    <w:p w:rsidR="003775DC" w:rsidRDefault="00682494" w14:paraId="45A9A484" w14:textId="77777777">
      <w:pPr>
        <w:pStyle w:val="heading10"/>
      </w:pPr>
      <w:r>
        <w:t>Phase 3-4: Scale &amp; Independence (Q4+)</w:t>
      </w:r>
    </w:p>
    <w:p w:rsidR="003775DC" w:rsidRDefault="00682494" w14:paraId="510791C2" w14:textId="77777777">
      <w:pPr>
        <w:spacing w:after="120"/>
      </w:pPr>
      <w:r>
        <w:t>Capabilities deferred to later phases for full platform independence and national scale:</w:t>
      </w:r>
    </w:p>
    <w:p w:rsidR="003775DC" w:rsidRDefault="00682494" w14:paraId="2F493C0F" w14:textId="77777777">
      <w:pPr>
        <w:pStyle w:val="heading20"/>
      </w:pPr>
      <w:r>
        <w:t>Billing &amp; Financial Independence</w:t>
      </w:r>
    </w:p>
    <w:p w:rsidR="003775DC" w:rsidRDefault="00682494" w14:paraId="400B31F9" w14:textId="77777777">
      <w:pPr>
        <w:pStyle w:val="ListParagraph"/>
        <w:numPr>
          <w:ilvl w:val="0"/>
          <w:numId w:val="2"/>
        </w:numPr>
      </w:pPr>
      <w:r>
        <w:t>Sevaro direct billing capability under Sevaro TIN</w:t>
      </w:r>
    </w:p>
    <w:p w:rsidR="003775DC" w:rsidRDefault="00682494" w14:paraId="6470B374" w14:textId="77777777">
      <w:pPr>
        <w:pStyle w:val="ListParagraph"/>
        <w:numPr>
          <w:ilvl w:val="0"/>
          <w:numId w:val="2"/>
        </w:numPr>
      </w:pPr>
      <w:r>
        <w:t>Payer enrollment in target states</w:t>
      </w:r>
    </w:p>
    <w:p w:rsidR="003775DC" w:rsidRDefault="00682494" w14:paraId="45BB5014" w14:textId="77777777">
      <w:pPr>
        <w:pStyle w:val="ListParagraph"/>
        <w:numPr>
          <w:ilvl w:val="0"/>
          <w:numId w:val="2"/>
        </w:numPr>
      </w:pPr>
      <w:r>
        <w:t>Insurance partnerships</w:t>
      </w:r>
    </w:p>
    <w:p w:rsidR="003775DC" w:rsidRDefault="00682494" w14:paraId="65EB1EC3" w14:textId="77777777">
      <w:pPr>
        <w:pStyle w:val="ListParagraph"/>
        <w:numPr>
          <w:ilvl w:val="0"/>
          <w:numId w:val="2"/>
        </w:numPr>
        <w:spacing w:after="120"/>
      </w:pPr>
      <w:r>
        <w:t>Patient billing</w:t>
      </w:r>
    </w:p>
    <w:p w:rsidR="003775DC" w:rsidRDefault="00682494" w14:paraId="720EF55C" w14:textId="77777777">
      <w:pPr>
        <w:pStyle w:val="heading20"/>
      </w:pPr>
      <w:r>
        <w:t>Platform Independence</w:t>
      </w:r>
    </w:p>
    <w:p w:rsidR="003775DC" w:rsidRDefault="00682494" w14:paraId="6FD93885" w14:textId="77777777">
      <w:pPr>
        <w:pStyle w:val="ListParagraph"/>
        <w:numPr>
          <w:ilvl w:val="0"/>
          <w:numId w:val="2"/>
        </w:numPr>
      </w:pPr>
      <w:r>
        <w:t>Patient messaging directly in Synapse (not through Epic)</w:t>
      </w:r>
    </w:p>
    <w:p w:rsidR="003775DC" w:rsidRDefault="00682494" w14:paraId="66BDB82A" w14:textId="77777777">
      <w:pPr>
        <w:pStyle w:val="ListParagraph"/>
        <w:numPr>
          <w:ilvl w:val="0"/>
          <w:numId w:val="2"/>
        </w:numPr>
      </w:pPr>
      <w:r>
        <w:t>AI triage of inbound patient messages</w:t>
      </w:r>
    </w:p>
    <w:p w:rsidR="003775DC" w:rsidRDefault="00682494" w14:paraId="3E424A9B" w14:textId="77777777">
      <w:pPr>
        <w:pStyle w:val="ListParagraph"/>
        <w:numPr>
          <w:ilvl w:val="0"/>
          <w:numId w:val="2"/>
        </w:numPr>
      </w:pPr>
      <w:r>
        <w:t>AI agents for history collection, scheduling, follow-up</w:t>
      </w:r>
    </w:p>
    <w:p w:rsidR="003775DC" w:rsidRDefault="00682494" w14:paraId="4E842616" w14:textId="77777777">
      <w:pPr>
        <w:pStyle w:val="ListParagraph"/>
        <w:numPr>
          <w:ilvl w:val="0"/>
          <w:numId w:val="2"/>
        </w:numPr>
        <w:spacing w:after="200"/>
      </w:pPr>
      <w:r>
        <w:t>Reduced dependency on local EHR for routine workflows</w:t>
      </w:r>
    </w:p>
    <w:p w:rsidR="003775DC" w:rsidRDefault="00682494" w14:paraId="5F2665DF" w14:textId="77777777">
      <w:pPr>
        <w:pStyle w:val="heading10"/>
      </w:pPr>
      <w:r>
        <w:t>Next Steps</w:t>
      </w:r>
    </w:p>
    <w:p w:rsidR="003775DC" w:rsidRDefault="00682494" w14:paraId="524B2157" w14:textId="77777777">
      <w:pPr>
        <w:pStyle w:val="heading20"/>
      </w:pPr>
      <w:r>
        <w:t>Immediate (This Week)</w:t>
      </w:r>
    </w:p>
    <w:p w:rsidR="003775DC" w:rsidRDefault="5ADAF4E9" w14:paraId="2917D5ED" w14:textId="77777777">
      <w:pPr>
        <w:pStyle w:val="ListParagraph"/>
        <w:numPr>
          <w:ilvl w:val="0"/>
          <w:numId w:val="2"/>
        </w:numPr>
      </w:pPr>
      <w:r w:rsidRPr="5ADAF4E9">
        <w:t>Identify pilot site candidate and confirm interest</w:t>
      </w:r>
    </w:p>
    <w:p w:rsidR="003775DC" w:rsidRDefault="00682494" w14:paraId="2DCEE772" w14:textId="77777777">
      <w:pPr>
        <w:pStyle w:val="ListParagraph"/>
        <w:numPr>
          <w:ilvl w:val="0"/>
          <w:numId w:val="2"/>
        </w:numPr>
      </w:pPr>
      <w:r>
        <w:t>Begin credentialing packets for target state</w:t>
      </w:r>
    </w:p>
    <w:p w:rsidR="003775DC" w:rsidRDefault="00682494" w14:paraId="1A09FE8D" w14:textId="77777777">
      <w:pPr>
        <w:pStyle w:val="ListParagraph"/>
        <w:numPr>
          <w:ilvl w:val="0"/>
          <w:numId w:val="2"/>
        </w:numPr>
      </w:pPr>
      <w:r>
        <w:t>Assign Account Manager for pilot</w:t>
      </w:r>
    </w:p>
    <w:p w:rsidR="003775DC" w:rsidRDefault="00682494" w14:paraId="16BCB667" w14:textId="77777777">
      <w:pPr>
        <w:pStyle w:val="ListParagraph"/>
        <w:numPr>
          <w:ilvl w:val="0"/>
          <w:numId w:val="2"/>
        </w:numPr>
        <w:spacing w:after="120"/>
      </w:pPr>
      <w:r>
        <w:t>Confirm Outpatient Lead appointment</w:t>
      </w:r>
    </w:p>
    <w:p w:rsidR="003775DC" w:rsidRDefault="00682494" w14:paraId="7C378E88" w14:textId="77777777">
      <w:pPr>
        <w:pStyle w:val="heading20"/>
      </w:pPr>
      <w:r>
        <w:t>Near-Term (Next 2 Weeks)</w:t>
      </w:r>
    </w:p>
    <w:p w:rsidR="003775DC" w:rsidRDefault="00682494" w14:paraId="332EEB7A" w14:textId="77777777">
      <w:pPr>
        <w:pStyle w:val="ListParagraph"/>
        <w:numPr>
          <w:ilvl w:val="0"/>
          <w:numId w:val="2"/>
        </w:numPr>
      </w:pPr>
      <w:r>
        <w:t>Finalize partner agreement terms</w:t>
      </w:r>
    </w:p>
    <w:p w:rsidR="003775DC" w:rsidRDefault="5ADAF4E9" w14:paraId="2CF4753F" w14:textId="77777777">
      <w:pPr>
        <w:pStyle w:val="ListParagraph"/>
        <w:numPr>
          <w:ilvl w:val="0"/>
          <w:numId w:val="2"/>
        </w:numPr>
      </w:pPr>
      <w:r w:rsidRPr="5ADAF4E9">
        <w:t>Identify named contacts for all partner site roles</w:t>
      </w:r>
    </w:p>
    <w:p w:rsidR="003775DC" w:rsidRDefault="00682494" w14:paraId="72F160D1" w14:textId="77777777">
      <w:pPr>
        <w:pStyle w:val="ListParagraph"/>
        <w:numPr>
          <w:ilvl w:val="0"/>
          <w:numId w:val="2"/>
        </w:numPr>
      </w:pPr>
      <w:r>
        <w:t>Resolve open workflow decisions</w:t>
      </w:r>
    </w:p>
    <w:p w:rsidR="003775DC" w:rsidRDefault="00682494" w14:paraId="6A920C8D" w14:textId="77777777">
      <w:pPr>
        <w:pStyle w:val="ListParagraph"/>
        <w:numPr>
          <w:ilvl w:val="0"/>
          <w:numId w:val="2"/>
        </w:numPr>
      </w:pPr>
      <w:r>
        <w:t>Finalize Sevaro staffing model</w:t>
      </w:r>
    </w:p>
    <w:p w:rsidR="003775DC" w:rsidRDefault="00682494" w14:paraId="3757E6C3" w14:textId="77777777">
      <w:pPr>
        <w:pStyle w:val="ListParagraph"/>
        <w:numPr>
          <w:ilvl w:val="0"/>
          <w:numId w:val="2"/>
        </w:numPr>
      </w:pPr>
      <w:r>
        <w:t>Product Team: Confirm MVP technology checklist including AVS capability</w:t>
      </w:r>
    </w:p>
    <w:p w:rsidR="003775DC" w:rsidRDefault="00682494" w14:paraId="39A397DD" w14:textId="77777777">
      <w:pPr>
        <w:pStyle w:val="ListParagraph"/>
        <w:numPr>
          <w:ilvl w:val="0"/>
          <w:numId w:val="2"/>
        </w:numPr>
      </w:pPr>
      <w:r>
        <w:t>Reengage Connective Health to activate outpatient workflow integration</w:t>
      </w:r>
    </w:p>
    <w:p w:rsidR="003775DC" w:rsidRDefault="00682494" w14:paraId="4BB73494" w14:textId="77777777">
      <w:pPr>
        <w:pStyle w:val="ListParagraph"/>
        <w:numPr>
          <w:ilvl w:val="0"/>
          <w:numId w:val="2"/>
        </w:numPr>
        <w:spacing w:after="120"/>
      </w:pPr>
      <w:r>
        <w:t>Develop core order sets (Stroke/TIA, Headache, Seizure, Neuropathy, Radiculopathy, Cognitive)</w:t>
      </w:r>
    </w:p>
    <w:p w:rsidR="003775DC" w:rsidRDefault="00682494" w14:paraId="285C09A7" w14:textId="77777777">
      <w:pPr>
        <w:pStyle w:val="heading20"/>
      </w:pPr>
      <w:r>
        <w:t>Pre-Launch (Week -4 to -1)</w:t>
      </w:r>
    </w:p>
    <w:p w:rsidR="003775DC" w:rsidRDefault="00682494" w14:paraId="569131B1" w14:textId="77777777">
      <w:pPr>
        <w:pStyle w:val="ListParagraph"/>
        <w:numPr>
          <w:ilvl w:val="0"/>
          <w:numId w:val="2"/>
        </w:numPr>
      </w:pPr>
      <w:r>
        <w:t>Complete go-live checklist</w:t>
      </w:r>
    </w:p>
    <w:p w:rsidR="003775DC" w:rsidRDefault="00682494" w14:paraId="3E5A9E4D" w14:textId="77777777">
      <w:pPr>
        <w:pStyle w:val="ListParagraph"/>
        <w:numPr>
          <w:ilvl w:val="0"/>
          <w:numId w:val="2"/>
        </w:numPr>
      </w:pPr>
      <w:r>
        <w:t>Conduct training for all users</w:t>
      </w:r>
    </w:p>
    <w:p w:rsidR="003775DC" w:rsidRDefault="00682494" w14:paraId="1700FD26" w14:textId="77777777">
      <w:pPr>
        <w:pStyle w:val="ListParagraph"/>
        <w:numPr>
          <w:ilvl w:val="0"/>
          <w:numId w:val="2"/>
        </w:numPr>
      </w:pPr>
      <w:r>
        <w:t>Test visits with internal patients</w:t>
      </w:r>
    </w:p>
    <w:p w:rsidR="003775DC" w:rsidRDefault="00682494" w14:paraId="42FC78DD" w14:textId="77777777">
      <w:pPr>
        <w:pStyle w:val="ListParagraph"/>
        <w:numPr>
          <w:ilvl w:val="0"/>
          <w:numId w:val="2"/>
        </w:numPr>
      </w:pPr>
      <w:r>
        <w:t>Establish communication channels</w:t>
      </w:r>
    </w:p>
    <w:p w:rsidR="003775DC" w:rsidRDefault="00682494" w14:paraId="2502615A" w14:textId="77777777">
      <w:pPr>
        <w:pStyle w:val="ListParagraph"/>
        <w:numPr>
          <w:ilvl w:val="0"/>
          <w:numId w:val="2"/>
        </w:numPr>
      </w:pPr>
      <w:r>
        <w:t>Schedule daily check-ins for first 2 weeks</w:t>
      </w:r>
    </w:p>
    <w:p w:rsidR="003775DC" w:rsidRDefault="00682494" w14:paraId="71063025" w14:textId="77777777">
      <w:pPr>
        <w:pStyle w:val="ListParagraph"/>
        <w:numPr>
          <w:ilvl w:val="0"/>
          <w:numId w:val="2"/>
        </w:numPr>
      </w:pPr>
      <w:r>
        <w:t>Define and document client-specific ROI metrics</w:t>
      </w:r>
    </w:p>
    <w:p w:rsidR="003775DC" w:rsidRDefault="00682494" w14:paraId="099F8E62" w14:textId="77777777">
      <w:pPr>
        <w:pStyle w:val="ListParagraph"/>
        <w:numPr>
          <w:ilvl w:val="0"/>
          <w:numId w:val="2"/>
        </w:numPr>
      </w:pPr>
      <w:r>
        <w:t>Verify AVS generation and delivery workflow</w:t>
      </w:r>
    </w:p>
    <w:p w:rsidR="003775DC" w:rsidRDefault="00682494" w14:paraId="53128261" w14:textId="77777777">
      <w:r>
        <w:br w:type="page"/>
      </w:r>
    </w:p>
    <w:p w:rsidR="003775DC" w:rsidRDefault="00682494" w14:paraId="4F64A09E" w14:textId="77777777">
      <w:pPr>
        <w:pStyle w:val="heading10"/>
      </w:pPr>
      <w:r>
        <w:t>Appendix A: Pilot Timeline</w:t>
      </w:r>
    </w:p>
    <w:p w:rsidR="003775DC" w:rsidRDefault="00682494" w14:paraId="5781C35F" w14:textId="77777777">
      <w:pPr>
        <w:spacing w:after="120"/>
      </w:pPr>
      <w:r>
        <w:t>Reference timeline for pilot site deployment:</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37"/>
        <w:gridCol w:w="7087"/>
      </w:tblGrid>
      <w:tr w:rsidR="003775DC" w:rsidTr="5ADAF4E9" w14:paraId="7B5DCE4B" w14:textId="77777777">
        <w:tblPrEx>
          <w:tblCellMar>
            <w:top w:w="0" w:type="dxa"/>
            <w:bottom w:w="0" w:type="dxa"/>
          </w:tblCellMar>
        </w:tblPrEx>
        <w:trPr>
          <w:tblHeader/>
        </w:trPr>
        <w:tc>
          <w:tcPr>
            <w:tcW w:w="200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02A1D317" w14:textId="77777777">
            <w:pPr>
              <w:jc w:val="center"/>
            </w:pPr>
            <w:r>
              <w:rPr>
                <w:b/>
                <w:bCs/>
                <w:color w:val="FFFFFF"/>
              </w:rPr>
              <w:t>Week</w:t>
            </w:r>
          </w:p>
        </w:tc>
        <w:tc>
          <w:tcPr>
            <w:tcW w:w="7360" w:type="dxa"/>
            <w:tcBorders>
              <w:top w:val="single" w:color="CCCCCC" w:sz="1" w:space="0"/>
              <w:left w:val="single" w:color="CCCCCC" w:sz="1" w:space="0"/>
              <w:bottom w:val="single" w:color="CCCCCC" w:sz="1" w:space="0"/>
              <w:right w:val="single" w:color="CCCCCC" w:sz="1" w:space="0"/>
            </w:tcBorders>
            <w:shd w:val="clear" w:color="auto" w:fill="1F4E79"/>
          </w:tcPr>
          <w:p w:rsidR="003775DC" w:rsidRDefault="00682494" w14:paraId="24421DF3" w14:textId="77777777">
            <w:pPr>
              <w:jc w:val="center"/>
            </w:pPr>
            <w:r>
              <w:rPr>
                <w:b/>
                <w:bCs/>
                <w:color w:val="FFFFFF"/>
              </w:rPr>
              <w:t>Milestone</w:t>
            </w:r>
          </w:p>
        </w:tc>
      </w:tr>
      <w:tr w:rsidR="003775DC" w:rsidTr="5ADAF4E9" w14:paraId="2C5AAA07"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Pr>
          <w:p w:rsidR="003775DC" w:rsidRDefault="00682494" w14:paraId="36AE0EBF" w14:textId="77777777">
            <w:r>
              <w:t>Week -12</w:t>
            </w:r>
          </w:p>
        </w:tc>
        <w:tc>
          <w:tcPr>
            <w:tcW w:w="7360" w:type="dxa"/>
            <w:tcBorders>
              <w:top w:val="single" w:color="CCCCCC" w:sz="1" w:space="0"/>
              <w:left w:val="single" w:color="CCCCCC" w:sz="1" w:space="0"/>
              <w:bottom w:val="single" w:color="CCCCCC" w:sz="1" w:space="0"/>
              <w:right w:val="single" w:color="CCCCCC" w:sz="1" w:space="0"/>
            </w:tcBorders>
          </w:tcPr>
          <w:p w:rsidR="003775DC" w:rsidRDefault="00682494" w14:paraId="70E1F6CA" w14:textId="77777777">
            <w:r>
              <w:t>Partner agreement signed; credentialing packets submitted</w:t>
            </w:r>
          </w:p>
        </w:tc>
      </w:tr>
      <w:tr w:rsidR="003775DC" w:rsidTr="5ADAF4E9" w14:paraId="6A6FE0E7"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5C78BDAC" w14:textId="77777777">
            <w:r>
              <w:t>Week -8</w:t>
            </w:r>
          </w:p>
        </w:tc>
        <w:tc>
          <w:tcPr>
            <w:tcW w:w="7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5ADAF4E9" w14:paraId="45B96083" w14:textId="77777777">
            <w:r w:rsidRPr="5ADAF4E9">
              <w:t>Workflow decisions finalized; EHR access requested; staffing confirmed</w:t>
            </w:r>
          </w:p>
        </w:tc>
      </w:tr>
      <w:tr w:rsidR="003775DC" w:rsidTr="5ADAF4E9" w14:paraId="71C33DA3"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Pr>
          <w:p w:rsidR="003775DC" w:rsidRDefault="00682494" w14:paraId="7A74D61A" w14:textId="77777777">
            <w:r>
              <w:t>Week -4</w:t>
            </w:r>
          </w:p>
        </w:tc>
        <w:tc>
          <w:tcPr>
            <w:tcW w:w="7360" w:type="dxa"/>
            <w:tcBorders>
              <w:top w:val="single" w:color="CCCCCC" w:sz="1" w:space="0"/>
              <w:left w:val="single" w:color="CCCCCC" w:sz="1" w:space="0"/>
              <w:bottom w:val="single" w:color="CCCCCC" w:sz="1" w:space="0"/>
              <w:right w:val="single" w:color="CCCCCC" w:sz="1" w:space="0"/>
            </w:tcBorders>
          </w:tcPr>
          <w:p w:rsidR="003775DC" w:rsidRDefault="00682494" w14:paraId="74B2CB3F" w14:textId="77777777">
            <w:r>
              <w:t>Credentialing complete; EHR access provisioned; Synapse configured</w:t>
            </w:r>
          </w:p>
        </w:tc>
      </w:tr>
      <w:tr w:rsidR="003775DC" w:rsidTr="5ADAF4E9" w14:paraId="5D26FAB3"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7C67AFB6" w14:textId="77777777">
            <w:r>
              <w:t>Week -2</w:t>
            </w:r>
          </w:p>
        </w:tc>
        <w:tc>
          <w:tcPr>
            <w:tcW w:w="7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0609566F" w14:textId="77777777">
            <w:r>
              <w:t>Training complete; test patients scheduled; go-live checklist verified</w:t>
            </w:r>
          </w:p>
        </w:tc>
      </w:tr>
      <w:tr w:rsidR="003775DC" w:rsidTr="5ADAF4E9" w14:paraId="7CD932B4"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Pr>
          <w:p w:rsidR="003775DC" w:rsidRDefault="00682494" w14:paraId="49929E96" w14:textId="77777777">
            <w:r>
              <w:rPr>
                <w:b/>
                <w:bCs/>
              </w:rPr>
              <w:t>Week 0</w:t>
            </w:r>
          </w:p>
        </w:tc>
        <w:tc>
          <w:tcPr>
            <w:tcW w:w="7360" w:type="dxa"/>
            <w:tcBorders>
              <w:top w:val="single" w:color="CCCCCC" w:sz="1" w:space="0"/>
              <w:left w:val="single" w:color="CCCCCC" w:sz="1" w:space="0"/>
              <w:bottom w:val="single" w:color="CCCCCC" w:sz="1" w:space="0"/>
              <w:right w:val="single" w:color="CCCCCC" w:sz="1" w:space="0"/>
            </w:tcBorders>
          </w:tcPr>
          <w:p w:rsidR="003775DC" w:rsidRDefault="00682494" w14:paraId="035E7630" w14:textId="77777777">
            <w:r>
              <w:rPr>
                <w:b/>
                <w:bCs/>
              </w:rPr>
              <w:t>GO-LIVE: First patient visits (limited volume)</w:t>
            </w:r>
          </w:p>
        </w:tc>
      </w:tr>
      <w:tr w:rsidR="003775DC" w:rsidTr="5ADAF4E9" w14:paraId="10A21AD0"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6E344820" w14:textId="77777777">
            <w:r>
              <w:t>Week 1-4</w:t>
            </w:r>
          </w:p>
        </w:tc>
        <w:tc>
          <w:tcPr>
            <w:tcW w:w="7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297239AB" w14:textId="77777777">
            <w:r>
              <w:t>Stabilization: Daily check-ins; rapid issue resolution; workflow refinement</w:t>
            </w:r>
          </w:p>
        </w:tc>
      </w:tr>
      <w:tr w:rsidR="003775DC" w:rsidTr="5ADAF4E9" w14:paraId="42466556"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tcPr>
          <w:p w:rsidR="003775DC" w:rsidRDefault="00682494" w14:paraId="093A802D" w14:textId="77777777">
            <w:r>
              <w:t>Week 5-8</w:t>
            </w:r>
          </w:p>
        </w:tc>
        <w:tc>
          <w:tcPr>
            <w:tcW w:w="7360" w:type="dxa"/>
            <w:tcBorders>
              <w:top w:val="single" w:color="CCCCCC" w:sz="1" w:space="0"/>
              <w:left w:val="single" w:color="CCCCCC" w:sz="1" w:space="0"/>
              <w:bottom w:val="single" w:color="CCCCCC" w:sz="1" w:space="0"/>
              <w:right w:val="single" w:color="CCCCCC" w:sz="1" w:space="0"/>
            </w:tcBorders>
          </w:tcPr>
          <w:p w:rsidR="003775DC" w:rsidRDefault="00682494" w14:paraId="0E61198C" w14:textId="77777777">
            <w:r>
              <w:t>Ramp: Increase to target volume; transition to weekly check-ins</w:t>
            </w:r>
          </w:p>
        </w:tc>
      </w:tr>
      <w:tr w:rsidR="003775DC" w:rsidTr="5ADAF4E9" w14:paraId="58F46B5D" w14:textId="77777777">
        <w:tblPrEx>
          <w:tblCellMar>
            <w:top w:w="0" w:type="dxa"/>
            <w:bottom w:w="0" w:type="dxa"/>
          </w:tblCellMar>
        </w:tblPrEx>
        <w:tc>
          <w:tcPr>
            <w:tcW w:w="200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547322AD" w14:textId="77777777">
            <w:r>
              <w:t>Week 12</w:t>
            </w:r>
          </w:p>
        </w:tc>
        <w:tc>
          <w:tcPr>
            <w:tcW w:w="7360" w:type="dxa"/>
            <w:tcBorders>
              <w:top w:val="single" w:color="CCCCCC" w:sz="1" w:space="0"/>
              <w:left w:val="single" w:color="CCCCCC" w:sz="1" w:space="0"/>
              <w:bottom w:val="single" w:color="CCCCCC" w:sz="1" w:space="0"/>
              <w:right w:val="single" w:color="CCCCCC" w:sz="1" w:space="0"/>
            </w:tcBorders>
            <w:shd w:val="clear" w:color="auto" w:fill="F2F2F2"/>
          </w:tcPr>
          <w:p w:rsidR="003775DC" w:rsidRDefault="00682494" w14:paraId="319C9435" w14:textId="77777777">
            <w:r>
              <w:t>Pilot review: Metrics analysis; lessons learned; decision on scale</w:t>
            </w:r>
          </w:p>
        </w:tc>
      </w:tr>
    </w:tbl>
    <w:p w:rsidR="003775DC" w:rsidRDefault="003775DC" w14:paraId="62486C05" w14:textId="77777777">
      <w:pPr>
        <w:spacing w:after="200"/>
      </w:pPr>
    </w:p>
    <w:sectPr w:rsidR="003775DC">
      <w:headerReference w:type="default" r:id="rId10"/>
      <w:footerReference w:type="default" r:id="rId11"/>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5CBC" w:rsidRDefault="002D5CBC" w14:paraId="1A4AA377" w14:textId="77777777">
      <w:r>
        <w:separator/>
      </w:r>
    </w:p>
  </w:endnote>
  <w:endnote w:type="continuationSeparator" w:id="0">
    <w:p w:rsidR="002D5CBC" w:rsidRDefault="002D5CBC" w14:paraId="5BD0185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5DC" w:rsidRDefault="00682494" w14:paraId="00FDC5BB" w14:textId="77777777">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5CBC" w:rsidRDefault="002D5CBC" w14:paraId="6C0C8712" w14:textId="77777777">
      <w:r>
        <w:separator/>
      </w:r>
    </w:p>
  </w:footnote>
  <w:footnote w:type="continuationSeparator" w:id="0">
    <w:p w:rsidR="002D5CBC" w:rsidRDefault="002D5CBC" w14:paraId="0E8884B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5DC" w:rsidRDefault="00682494" w14:paraId="7875ED59" w14:textId="77777777">
    <w:pPr>
      <w:jc w:val="right"/>
    </w:pPr>
    <w:r>
      <w:rPr>
        <w:i/>
        <w:iCs/>
        <w:color w:val="666666"/>
        <w:sz w:val="20"/>
        <w:szCs w:val="20"/>
      </w:rPr>
      <w:t>Sevaro Outpatient Neurology – Launch Framework v6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35cdd5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fbb8e2"/>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0">
    <w:nsid w:val="6e0c3191"/>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B802F16"/>
    <w:multiLevelType w:val="hybridMultilevel"/>
    <w:tmpl w:val="FFFFFFFF"/>
    <w:lvl w:ilvl="0" w:tplc="4B4C2D96">
      <w:start w:val="1"/>
      <w:numFmt w:val="decimal"/>
      <w:lvlText w:val="%1."/>
      <w:lvlJc w:val="left"/>
      <w:pPr>
        <w:ind w:left="720" w:hanging="360"/>
      </w:pPr>
    </w:lvl>
    <w:lvl w:ilvl="1" w:tplc="409E6974">
      <w:numFmt w:val="decimal"/>
      <w:lvlText w:val=""/>
      <w:lvlJc w:val="left"/>
    </w:lvl>
    <w:lvl w:ilvl="2" w:tplc="1B8AD42E">
      <w:numFmt w:val="decimal"/>
      <w:lvlText w:val=""/>
      <w:lvlJc w:val="left"/>
    </w:lvl>
    <w:lvl w:ilvl="3" w:tplc="7D6ADE9E">
      <w:numFmt w:val="decimal"/>
      <w:lvlText w:val=""/>
      <w:lvlJc w:val="left"/>
    </w:lvl>
    <w:lvl w:ilvl="4" w:tplc="EEA00ED8">
      <w:numFmt w:val="decimal"/>
      <w:lvlText w:val=""/>
      <w:lvlJc w:val="left"/>
    </w:lvl>
    <w:lvl w:ilvl="5" w:tplc="D8B8A280">
      <w:numFmt w:val="decimal"/>
      <w:lvlText w:val=""/>
      <w:lvlJc w:val="left"/>
    </w:lvl>
    <w:lvl w:ilvl="6" w:tplc="888CEB26">
      <w:numFmt w:val="decimal"/>
      <w:lvlText w:val=""/>
      <w:lvlJc w:val="left"/>
    </w:lvl>
    <w:lvl w:ilvl="7" w:tplc="CAB88ED2">
      <w:numFmt w:val="decimal"/>
      <w:lvlText w:val=""/>
      <w:lvlJc w:val="left"/>
    </w:lvl>
    <w:lvl w:ilvl="8" w:tplc="7436CAEE">
      <w:numFmt w:val="decimal"/>
      <w:lvlText w:val=""/>
      <w:lvlJc w:val="left"/>
    </w:lvl>
  </w:abstractNum>
  <w:abstractNum w:abstractNumId="1" w15:restartNumberingAfterBreak="0">
    <w:nsid w:val="2CB2433A"/>
    <w:multiLevelType w:val="hybridMultilevel"/>
    <w:tmpl w:val="FFFFFFFF"/>
    <w:lvl w:ilvl="0" w:tplc="540E1724">
      <w:start w:val="1"/>
      <w:numFmt w:val="decimal"/>
      <w:lvlText w:val="%1."/>
      <w:lvlJc w:val="left"/>
      <w:pPr>
        <w:ind w:left="720" w:hanging="360"/>
      </w:pPr>
    </w:lvl>
    <w:lvl w:ilvl="1" w:tplc="077C90EE">
      <w:numFmt w:val="decimal"/>
      <w:lvlText w:val=""/>
      <w:lvlJc w:val="left"/>
    </w:lvl>
    <w:lvl w:ilvl="2" w:tplc="83DC2C9C">
      <w:numFmt w:val="decimal"/>
      <w:lvlText w:val=""/>
      <w:lvlJc w:val="left"/>
    </w:lvl>
    <w:lvl w:ilvl="3" w:tplc="AD481638">
      <w:numFmt w:val="decimal"/>
      <w:lvlText w:val=""/>
      <w:lvlJc w:val="left"/>
    </w:lvl>
    <w:lvl w:ilvl="4" w:tplc="B08EEAA6">
      <w:numFmt w:val="decimal"/>
      <w:lvlText w:val=""/>
      <w:lvlJc w:val="left"/>
    </w:lvl>
    <w:lvl w:ilvl="5" w:tplc="8BE090E8">
      <w:numFmt w:val="decimal"/>
      <w:lvlText w:val=""/>
      <w:lvlJc w:val="left"/>
    </w:lvl>
    <w:lvl w:ilvl="6" w:tplc="789EC964">
      <w:numFmt w:val="decimal"/>
      <w:lvlText w:val=""/>
      <w:lvlJc w:val="left"/>
    </w:lvl>
    <w:lvl w:ilvl="7" w:tplc="879E58CC">
      <w:numFmt w:val="decimal"/>
      <w:lvlText w:val=""/>
      <w:lvlJc w:val="left"/>
    </w:lvl>
    <w:lvl w:ilvl="8" w:tplc="0B727308">
      <w:numFmt w:val="decimal"/>
      <w:lvlText w:val=""/>
      <w:lvlJc w:val="left"/>
    </w:lvl>
  </w:abstractNum>
  <w:abstractNum w:abstractNumId="2" w15:restartNumberingAfterBreak="0">
    <w:nsid w:val="2D1AC74B"/>
    <w:multiLevelType w:val="hybridMultilevel"/>
    <w:tmpl w:val="FFFFFFFF"/>
    <w:lvl w:ilvl="0" w:tplc="5A1EAABC">
      <w:start w:val="1"/>
      <w:numFmt w:val="decimal"/>
      <w:lvlText w:val="%1."/>
      <w:lvlJc w:val="left"/>
      <w:pPr>
        <w:ind w:left="720" w:hanging="360"/>
      </w:pPr>
    </w:lvl>
    <w:lvl w:ilvl="1" w:tplc="59E06B86">
      <w:numFmt w:val="decimal"/>
      <w:lvlText w:val=""/>
      <w:lvlJc w:val="left"/>
    </w:lvl>
    <w:lvl w:ilvl="2" w:tplc="782817C0">
      <w:numFmt w:val="decimal"/>
      <w:lvlText w:val=""/>
      <w:lvlJc w:val="left"/>
    </w:lvl>
    <w:lvl w:ilvl="3" w:tplc="5F86F20C">
      <w:numFmt w:val="decimal"/>
      <w:lvlText w:val=""/>
      <w:lvlJc w:val="left"/>
    </w:lvl>
    <w:lvl w:ilvl="4" w:tplc="3E549B90">
      <w:numFmt w:val="decimal"/>
      <w:lvlText w:val=""/>
      <w:lvlJc w:val="left"/>
    </w:lvl>
    <w:lvl w:ilvl="5" w:tplc="71042B1A">
      <w:numFmt w:val="decimal"/>
      <w:lvlText w:val=""/>
      <w:lvlJc w:val="left"/>
    </w:lvl>
    <w:lvl w:ilvl="6" w:tplc="FE76ABB4">
      <w:numFmt w:val="decimal"/>
      <w:lvlText w:val=""/>
      <w:lvlJc w:val="left"/>
    </w:lvl>
    <w:lvl w:ilvl="7" w:tplc="9C52982C">
      <w:numFmt w:val="decimal"/>
      <w:lvlText w:val=""/>
      <w:lvlJc w:val="left"/>
    </w:lvl>
    <w:lvl w:ilvl="8" w:tplc="445A9060">
      <w:numFmt w:val="decimal"/>
      <w:lvlText w:val=""/>
      <w:lvlJc w:val="left"/>
    </w:lvl>
  </w:abstractNum>
  <w:abstractNum w:abstractNumId="3" w15:restartNumberingAfterBreak="0">
    <w:nsid w:val="32523574"/>
    <w:multiLevelType w:val="hybridMultilevel"/>
    <w:tmpl w:val="FFFFFFFF"/>
    <w:lvl w:ilvl="0" w:tplc="4C281C7C">
      <w:start w:val="1"/>
      <w:numFmt w:val="decimal"/>
      <w:lvlText w:val="%1."/>
      <w:lvlJc w:val="left"/>
      <w:pPr>
        <w:ind w:left="720" w:hanging="360"/>
      </w:pPr>
    </w:lvl>
    <w:lvl w:ilvl="1" w:tplc="1B12FA16">
      <w:numFmt w:val="decimal"/>
      <w:lvlText w:val=""/>
      <w:lvlJc w:val="left"/>
    </w:lvl>
    <w:lvl w:ilvl="2" w:tplc="BCEE85E2">
      <w:numFmt w:val="decimal"/>
      <w:lvlText w:val=""/>
      <w:lvlJc w:val="left"/>
    </w:lvl>
    <w:lvl w:ilvl="3" w:tplc="9312B192">
      <w:numFmt w:val="decimal"/>
      <w:lvlText w:val=""/>
      <w:lvlJc w:val="left"/>
    </w:lvl>
    <w:lvl w:ilvl="4" w:tplc="9B18594C">
      <w:numFmt w:val="decimal"/>
      <w:lvlText w:val=""/>
      <w:lvlJc w:val="left"/>
    </w:lvl>
    <w:lvl w:ilvl="5" w:tplc="3B56A602">
      <w:numFmt w:val="decimal"/>
      <w:lvlText w:val=""/>
      <w:lvlJc w:val="left"/>
    </w:lvl>
    <w:lvl w:ilvl="6" w:tplc="448C173E">
      <w:numFmt w:val="decimal"/>
      <w:lvlText w:val=""/>
      <w:lvlJc w:val="left"/>
    </w:lvl>
    <w:lvl w:ilvl="7" w:tplc="21C02178">
      <w:numFmt w:val="decimal"/>
      <w:lvlText w:val=""/>
      <w:lvlJc w:val="left"/>
    </w:lvl>
    <w:lvl w:ilvl="8" w:tplc="6B503C52">
      <w:numFmt w:val="decimal"/>
      <w:lvlText w:val=""/>
      <w:lvlJc w:val="left"/>
    </w:lvl>
  </w:abstractNum>
  <w:abstractNum w:abstractNumId="4" w15:restartNumberingAfterBreak="0">
    <w:nsid w:val="3906A4B9"/>
    <w:multiLevelType w:val="hybridMultilevel"/>
    <w:tmpl w:val="FFFFFFFF"/>
    <w:lvl w:ilvl="0" w:tplc="ED8EE930">
      <w:start w:val="1"/>
      <w:numFmt w:val="decimal"/>
      <w:lvlText w:val="%1."/>
      <w:lvlJc w:val="left"/>
      <w:pPr>
        <w:ind w:left="720" w:hanging="360"/>
      </w:pPr>
    </w:lvl>
    <w:lvl w:ilvl="1" w:tplc="6AF01724">
      <w:numFmt w:val="decimal"/>
      <w:lvlText w:val=""/>
      <w:lvlJc w:val="left"/>
    </w:lvl>
    <w:lvl w:ilvl="2" w:tplc="22547090">
      <w:numFmt w:val="decimal"/>
      <w:lvlText w:val=""/>
      <w:lvlJc w:val="left"/>
    </w:lvl>
    <w:lvl w:ilvl="3" w:tplc="C5329C54">
      <w:numFmt w:val="decimal"/>
      <w:lvlText w:val=""/>
      <w:lvlJc w:val="left"/>
    </w:lvl>
    <w:lvl w:ilvl="4" w:tplc="B62664CA">
      <w:numFmt w:val="decimal"/>
      <w:lvlText w:val=""/>
      <w:lvlJc w:val="left"/>
    </w:lvl>
    <w:lvl w:ilvl="5" w:tplc="02722C20">
      <w:numFmt w:val="decimal"/>
      <w:lvlText w:val=""/>
      <w:lvlJc w:val="left"/>
    </w:lvl>
    <w:lvl w:ilvl="6" w:tplc="46BE719E">
      <w:numFmt w:val="decimal"/>
      <w:lvlText w:val=""/>
      <w:lvlJc w:val="left"/>
    </w:lvl>
    <w:lvl w:ilvl="7" w:tplc="4ED830AA">
      <w:numFmt w:val="decimal"/>
      <w:lvlText w:val=""/>
      <w:lvlJc w:val="left"/>
    </w:lvl>
    <w:lvl w:ilvl="8" w:tplc="3B045180">
      <w:numFmt w:val="decimal"/>
      <w:lvlText w:val=""/>
      <w:lvlJc w:val="left"/>
    </w:lvl>
  </w:abstractNum>
  <w:abstractNum w:abstractNumId="5" w15:restartNumberingAfterBreak="0">
    <w:nsid w:val="3A49E4FB"/>
    <w:multiLevelType w:val="hybridMultilevel"/>
    <w:tmpl w:val="FFFFFFFF"/>
    <w:lvl w:ilvl="0" w:tplc="F4B21604">
      <w:start w:val="1"/>
      <w:numFmt w:val="decimal"/>
      <w:lvlText w:val="%1."/>
      <w:lvlJc w:val="left"/>
      <w:pPr>
        <w:ind w:left="720" w:hanging="360"/>
      </w:pPr>
    </w:lvl>
    <w:lvl w:ilvl="1" w:tplc="DDFA5738">
      <w:numFmt w:val="decimal"/>
      <w:lvlText w:val=""/>
      <w:lvlJc w:val="left"/>
    </w:lvl>
    <w:lvl w:ilvl="2" w:tplc="52BEC86C">
      <w:numFmt w:val="decimal"/>
      <w:lvlText w:val=""/>
      <w:lvlJc w:val="left"/>
    </w:lvl>
    <w:lvl w:ilvl="3" w:tplc="4E4876D0">
      <w:numFmt w:val="decimal"/>
      <w:lvlText w:val=""/>
      <w:lvlJc w:val="left"/>
    </w:lvl>
    <w:lvl w:ilvl="4" w:tplc="871EF278">
      <w:numFmt w:val="decimal"/>
      <w:lvlText w:val=""/>
      <w:lvlJc w:val="left"/>
    </w:lvl>
    <w:lvl w:ilvl="5" w:tplc="90A200EE">
      <w:numFmt w:val="decimal"/>
      <w:lvlText w:val=""/>
      <w:lvlJc w:val="left"/>
    </w:lvl>
    <w:lvl w:ilvl="6" w:tplc="069C0E6E">
      <w:numFmt w:val="decimal"/>
      <w:lvlText w:val=""/>
      <w:lvlJc w:val="left"/>
    </w:lvl>
    <w:lvl w:ilvl="7" w:tplc="D9FC4726">
      <w:numFmt w:val="decimal"/>
      <w:lvlText w:val=""/>
      <w:lvlJc w:val="left"/>
    </w:lvl>
    <w:lvl w:ilvl="8" w:tplc="CB3068AA">
      <w:numFmt w:val="decimal"/>
      <w:lvlText w:val=""/>
      <w:lvlJc w:val="left"/>
    </w:lvl>
  </w:abstractNum>
  <w:abstractNum w:abstractNumId="6" w15:restartNumberingAfterBreak="0">
    <w:nsid w:val="3E228C33"/>
    <w:multiLevelType w:val="hybridMultilevel"/>
    <w:tmpl w:val="FFFFFFFF"/>
    <w:lvl w:ilvl="0" w:tplc="AF025AC6">
      <w:start w:val="1"/>
      <w:numFmt w:val="bullet"/>
      <w:lvlText w:val="●"/>
      <w:lvlJc w:val="left"/>
      <w:pPr>
        <w:ind w:left="720" w:hanging="360"/>
      </w:pPr>
    </w:lvl>
    <w:lvl w:ilvl="1" w:tplc="CA50FD58">
      <w:start w:val="1"/>
      <w:numFmt w:val="bullet"/>
      <w:lvlText w:val="○"/>
      <w:lvlJc w:val="left"/>
      <w:pPr>
        <w:ind w:left="1440" w:hanging="360"/>
      </w:pPr>
    </w:lvl>
    <w:lvl w:ilvl="2" w:tplc="9FE81EF4">
      <w:start w:val="1"/>
      <w:numFmt w:val="bullet"/>
      <w:lvlText w:val="■"/>
      <w:lvlJc w:val="left"/>
      <w:pPr>
        <w:ind w:left="2160" w:hanging="360"/>
      </w:pPr>
    </w:lvl>
    <w:lvl w:ilvl="3" w:tplc="C358A862">
      <w:start w:val="1"/>
      <w:numFmt w:val="bullet"/>
      <w:lvlText w:val="●"/>
      <w:lvlJc w:val="left"/>
      <w:pPr>
        <w:ind w:left="2880" w:hanging="360"/>
      </w:pPr>
    </w:lvl>
    <w:lvl w:ilvl="4" w:tplc="28B89EB2">
      <w:start w:val="1"/>
      <w:numFmt w:val="bullet"/>
      <w:lvlText w:val="○"/>
      <w:lvlJc w:val="left"/>
      <w:pPr>
        <w:ind w:left="3600" w:hanging="360"/>
      </w:pPr>
    </w:lvl>
    <w:lvl w:ilvl="5" w:tplc="AE0A36DC">
      <w:start w:val="1"/>
      <w:numFmt w:val="bullet"/>
      <w:lvlText w:val="■"/>
      <w:lvlJc w:val="left"/>
      <w:pPr>
        <w:ind w:left="4320" w:hanging="360"/>
      </w:pPr>
    </w:lvl>
    <w:lvl w:ilvl="6" w:tplc="DCF09110">
      <w:start w:val="1"/>
      <w:numFmt w:val="bullet"/>
      <w:lvlText w:val="●"/>
      <w:lvlJc w:val="left"/>
      <w:pPr>
        <w:ind w:left="5040" w:hanging="360"/>
      </w:pPr>
    </w:lvl>
    <w:lvl w:ilvl="7" w:tplc="A9D868B0">
      <w:start w:val="1"/>
      <w:numFmt w:val="bullet"/>
      <w:lvlText w:val="●"/>
      <w:lvlJc w:val="left"/>
      <w:pPr>
        <w:ind w:left="5760" w:hanging="360"/>
      </w:pPr>
    </w:lvl>
    <w:lvl w:ilvl="8" w:tplc="7FBCF0AC">
      <w:start w:val="1"/>
      <w:numFmt w:val="bullet"/>
      <w:lvlText w:val="●"/>
      <w:lvlJc w:val="left"/>
      <w:pPr>
        <w:ind w:left="6480" w:hanging="360"/>
      </w:pPr>
    </w:lvl>
  </w:abstractNum>
  <w:abstractNum w:abstractNumId="7" w15:restartNumberingAfterBreak="0">
    <w:nsid w:val="4AA61F2B"/>
    <w:multiLevelType w:val="hybridMultilevel"/>
    <w:tmpl w:val="FFFFFFFF"/>
    <w:lvl w:ilvl="0" w:tplc="2F02E60E">
      <w:start w:val="1"/>
      <w:numFmt w:val="decimal"/>
      <w:lvlText w:val="%1."/>
      <w:lvlJc w:val="left"/>
      <w:pPr>
        <w:ind w:left="720" w:hanging="360"/>
      </w:pPr>
    </w:lvl>
    <w:lvl w:ilvl="1" w:tplc="23B678AE">
      <w:numFmt w:val="decimal"/>
      <w:lvlText w:val=""/>
      <w:lvlJc w:val="left"/>
    </w:lvl>
    <w:lvl w:ilvl="2" w:tplc="1A266DD8">
      <w:numFmt w:val="decimal"/>
      <w:lvlText w:val=""/>
      <w:lvlJc w:val="left"/>
    </w:lvl>
    <w:lvl w:ilvl="3" w:tplc="74682BAA">
      <w:numFmt w:val="decimal"/>
      <w:lvlText w:val=""/>
      <w:lvlJc w:val="left"/>
    </w:lvl>
    <w:lvl w:ilvl="4" w:tplc="8BBAEEFE">
      <w:numFmt w:val="decimal"/>
      <w:lvlText w:val=""/>
      <w:lvlJc w:val="left"/>
    </w:lvl>
    <w:lvl w:ilvl="5" w:tplc="1A78B7F8">
      <w:numFmt w:val="decimal"/>
      <w:lvlText w:val=""/>
      <w:lvlJc w:val="left"/>
    </w:lvl>
    <w:lvl w:ilvl="6" w:tplc="1FD6B9B4">
      <w:numFmt w:val="decimal"/>
      <w:lvlText w:val=""/>
      <w:lvlJc w:val="left"/>
    </w:lvl>
    <w:lvl w:ilvl="7" w:tplc="B80417DE">
      <w:numFmt w:val="decimal"/>
      <w:lvlText w:val=""/>
      <w:lvlJc w:val="left"/>
    </w:lvl>
    <w:lvl w:ilvl="8" w:tplc="F03E05A4">
      <w:numFmt w:val="decimal"/>
      <w:lvlText w:val=""/>
      <w:lvlJc w:val="left"/>
    </w:lvl>
  </w:abstractNum>
  <w:abstractNum w:abstractNumId="8" w15:restartNumberingAfterBreak="0">
    <w:nsid w:val="5B6B481C"/>
    <w:multiLevelType w:val="hybridMultilevel"/>
    <w:tmpl w:val="FFFFFFFF"/>
    <w:lvl w:ilvl="0" w:tplc="59D23DAC">
      <w:start w:val="1"/>
      <w:numFmt w:val="decimal"/>
      <w:lvlText w:val="%1."/>
      <w:lvlJc w:val="left"/>
      <w:pPr>
        <w:ind w:left="720" w:hanging="360"/>
      </w:pPr>
    </w:lvl>
    <w:lvl w:ilvl="1" w:tplc="56E61808">
      <w:numFmt w:val="decimal"/>
      <w:lvlText w:val=""/>
      <w:lvlJc w:val="left"/>
    </w:lvl>
    <w:lvl w:ilvl="2" w:tplc="5B18FCB6">
      <w:numFmt w:val="decimal"/>
      <w:lvlText w:val=""/>
      <w:lvlJc w:val="left"/>
    </w:lvl>
    <w:lvl w:ilvl="3" w:tplc="7CA66814">
      <w:numFmt w:val="decimal"/>
      <w:lvlText w:val=""/>
      <w:lvlJc w:val="left"/>
    </w:lvl>
    <w:lvl w:ilvl="4" w:tplc="30385A6E">
      <w:numFmt w:val="decimal"/>
      <w:lvlText w:val=""/>
      <w:lvlJc w:val="left"/>
    </w:lvl>
    <w:lvl w:ilvl="5" w:tplc="ABCAE7E6">
      <w:numFmt w:val="decimal"/>
      <w:lvlText w:val=""/>
      <w:lvlJc w:val="left"/>
    </w:lvl>
    <w:lvl w:ilvl="6" w:tplc="29227E42">
      <w:numFmt w:val="decimal"/>
      <w:lvlText w:val=""/>
      <w:lvlJc w:val="left"/>
    </w:lvl>
    <w:lvl w:ilvl="7" w:tplc="3DFEC360">
      <w:numFmt w:val="decimal"/>
      <w:lvlText w:val=""/>
      <w:lvlJc w:val="left"/>
    </w:lvl>
    <w:lvl w:ilvl="8" w:tplc="C8D8ACBA">
      <w:numFmt w:val="decimal"/>
      <w:lvlText w:val=""/>
      <w:lvlJc w:val="left"/>
    </w:lvl>
  </w:abstractNum>
  <w:abstractNum w:abstractNumId="9" w15:restartNumberingAfterBreak="0">
    <w:nsid w:val="704707D5"/>
    <w:multiLevelType w:val="hybridMultilevel"/>
    <w:tmpl w:val="FFFFFFFF"/>
    <w:lvl w:ilvl="0" w:tplc="44025874">
      <w:start w:val="1"/>
      <w:numFmt w:val="bullet"/>
      <w:lvlText w:val="•"/>
      <w:lvlJc w:val="left"/>
      <w:pPr>
        <w:ind w:left="720" w:hanging="360"/>
      </w:pPr>
    </w:lvl>
    <w:lvl w:ilvl="1" w:tplc="C1F8E1B6">
      <w:numFmt w:val="decimal"/>
      <w:lvlText w:val=""/>
      <w:lvlJc w:val="left"/>
    </w:lvl>
    <w:lvl w:ilvl="2" w:tplc="AD8C83F4">
      <w:numFmt w:val="decimal"/>
      <w:lvlText w:val=""/>
      <w:lvlJc w:val="left"/>
    </w:lvl>
    <w:lvl w:ilvl="3" w:tplc="91642EC2">
      <w:numFmt w:val="decimal"/>
      <w:lvlText w:val=""/>
      <w:lvlJc w:val="left"/>
    </w:lvl>
    <w:lvl w:ilvl="4" w:tplc="437C732E">
      <w:numFmt w:val="decimal"/>
      <w:lvlText w:val=""/>
      <w:lvlJc w:val="left"/>
    </w:lvl>
    <w:lvl w:ilvl="5" w:tplc="25CEB0E2">
      <w:numFmt w:val="decimal"/>
      <w:lvlText w:val=""/>
      <w:lvlJc w:val="left"/>
    </w:lvl>
    <w:lvl w:ilvl="6" w:tplc="724064B0">
      <w:numFmt w:val="decimal"/>
      <w:lvlText w:val=""/>
      <w:lvlJc w:val="left"/>
    </w:lvl>
    <w:lvl w:ilvl="7" w:tplc="3E4427AA">
      <w:numFmt w:val="decimal"/>
      <w:lvlText w:val=""/>
      <w:lvlJc w:val="left"/>
    </w:lvl>
    <w:lvl w:ilvl="8" w:tplc="245EB19A">
      <w:numFmt w:val="decimal"/>
      <w:lvlText w:val=""/>
      <w:lvlJc w:val="left"/>
    </w:lvl>
  </w:abstractNum>
  <w:num w:numId="13">
    <w:abstractNumId w:val="12"/>
  </w:num>
  <w:num w:numId="12">
    <w:abstractNumId w:val="11"/>
  </w:num>
  <w:num w:numId="11">
    <w:abstractNumId w:val="10"/>
  </w:num>
  <w:num w:numId="1" w16cid:durableId="1135871267">
    <w:abstractNumId w:val="6"/>
    <w:lvlOverride w:ilvl="0">
      <w:startOverride w:val="1"/>
    </w:lvlOverride>
  </w:num>
  <w:num w:numId="2" w16cid:durableId="1708751472">
    <w:abstractNumId w:val="9"/>
    <w:lvlOverride w:ilvl="0">
      <w:startOverride w:val="1"/>
    </w:lvlOverride>
  </w:num>
  <w:num w:numId="3" w16cid:durableId="1924025520">
    <w:abstractNumId w:val="4"/>
    <w:lvlOverride w:ilvl="0">
      <w:startOverride w:val="1"/>
    </w:lvlOverride>
  </w:num>
  <w:num w:numId="4" w16cid:durableId="474298725">
    <w:abstractNumId w:val="2"/>
    <w:lvlOverride w:ilvl="0">
      <w:startOverride w:val="1"/>
    </w:lvlOverride>
  </w:num>
  <w:num w:numId="5" w16cid:durableId="614480509">
    <w:abstractNumId w:val="5"/>
    <w:lvlOverride w:ilvl="0">
      <w:startOverride w:val="1"/>
    </w:lvlOverride>
  </w:num>
  <w:num w:numId="6" w16cid:durableId="2067143182">
    <w:abstractNumId w:val="7"/>
    <w:lvlOverride w:ilvl="0">
      <w:startOverride w:val="1"/>
    </w:lvlOverride>
  </w:num>
  <w:num w:numId="7" w16cid:durableId="1069108399">
    <w:abstractNumId w:val="3"/>
    <w:lvlOverride w:ilvl="0">
      <w:startOverride w:val="1"/>
    </w:lvlOverride>
  </w:num>
  <w:num w:numId="8" w16cid:durableId="572281522">
    <w:abstractNumId w:val="8"/>
    <w:lvlOverride w:ilvl="0">
      <w:startOverride w:val="1"/>
    </w:lvlOverride>
  </w:num>
  <w:num w:numId="9" w16cid:durableId="336464877">
    <w:abstractNumId w:val="1"/>
    <w:lvlOverride w:ilvl="0">
      <w:startOverride w:val="1"/>
    </w:lvlOverride>
  </w:num>
  <w:num w:numId="10" w16cid:durableId="1666935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720853"/>
    <w:rsid w:val="00037272"/>
    <w:rsid w:val="002D5CBC"/>
    <w:rsid w:val="003775DC"/>
    <w:rsid w:val="00682494"/>
    <w:rsid w:val="0490E554"/>
    <w:rsid w:val="04F43C02"/>
    <w:rsid w:val="07C146FC"/>
    <w:rsid w:val="08CEFBF5"/>
    <w:rsid w:val="0CD74FD5"/>
    <w:rsid w:val="164B420F"/>
    <w:rsid w:val="1657E196"/>
    <w:rsid w:val="22320A89"/>
    <w:rsid w:val="28446749"/>
    <w:rsid w:val="2998894E"/>
    <w:rsid w:val="32B38F0E"/>
    <w:rsid w:val="39CE0F1D"/>
    <w:rsid w:val="409C04BA"/>
    <w:rsid w:val="41DDC0E6"/>
    <w:rsid w:val="55720853"/>
    <w:rsid w:val="55AD8A24"/>
    <w:rsid w:val="5ADAF4E9"/>
    <w:rsid w:val="6393A13C"/>
    <w:rsid w:val="6772F265"/>
    <w:rsid w:val="6B510183"/>
    <w:rsid w:val="6E0E5528"/>
    <w:rsid w:val="78EB01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2B29CC"/>
  <w15:docId w15:val="{8D2F900F-A101-4910-9049-CAA0ABC79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Title0" w:customStyle="1">
    <w:name w:val="Title0"/>
    <w:pPr>
      <w:spacing w:after="200"/>
      <w:jc w:val="center"/>
    </w:pPr>
    <w:rPr>
      <w:b/>
      <w:bCs/>
      <w:color w:val="1F4E79"/>
      <w:sz w:val="56"/>
      <w:szCs w:val="56"/>
    </w:rPr>
  </w:style>
  <w:style w:type="paragraph" w:styleId="heading10" w:customStyle="1">
    <w:name w:val="heading 10"/>
    <w:qFormat/>
    <w:pPr>
      <w:spacing w:before="360" w:after="120"/>
      <w:outlineLvl w:val="0"/>
    </w:pPr>
    <w:rPr>
      <w:b/>
      <w:bCs/>
      <w:color w:val="1F4E79"/>
      <w:sz w:val="32"/>
      <w:szCs w:val="32"/>
    </w:rPr>
  </w:style>
  <w:style w:type="paragraph" w:styleId="heading20" w:customStyle="1">
    <w:name w:val="heading 20"/>
    <w:qFormat/>
    <w:pPr>
      <w:spacing w:before="240" w:after="80"/>
      <w:outlineLvl w:val="1"/>
    </w:pPr>
    <w:rPr>
      <w:b/>
      <w:bCs/>
      <w:color w:val="2E75B6"/>
      <w:sz w:val="26"/>
      <w:szCs w:val="26"/>
    </w:rPr>
  </w:style>
  <w:style w:type="paragraph" w:styleId="heading30" w:customStyle="1">
    <w:name w:val="heading 30"/>
    <w:qFormat/>
    <w:pPr>
      <w:spacing w:before="200" w:after="60"/>
      <w:outlineLvl w:val="2"/>
    </w:pPr>
    <w:rPr>
      <w:b/>
      <w:bCs/>
      <w:color w:val="40404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c1d236a-6fd3-4b59-ab3b-d7e8781feb96" xsi:nil="true"/>
    <lcf76f155ced4ddcb4097134ff3c332f xmlns="53198eee-8e31-4607-bde1-71389c2d46b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4B2C0BA6E92EB46AFDA2EB3BAA71CC1" ma:contentTypeVersion="11" ma:contentTypeDescription="Create a new document." ma:contentTypeScope="" ma:versionID="71a01ae16a46c6e57d60b43b9f7f5ecf">
  <xsd:schema xmlns:xsd="http://www.w3.org/2001/XMLSchema" xmlns:xs="http://www.w3.org/2001/XMLSchema" xmlns:p="http://schemas.microsoft.com/office/2006/metadata/properties" xmlns:ns2="53198eee-8e31-4607-bde1-71389c2d46bb" xmlns:ns3="fc1d236a-6fd3-4b59-ab3b-d7e8781feb96" targetNamespace="http://schemas.microsoft.com/office/2006/metadata/properties" ma:root="true" ma:fieldsID="26c9a473b8ad83dd8222fcd1f1810cd1" ns2:_="" ns3:_="">
    <xsd:import namespace="53198eee-8e31-4607-bde1-71389c2d46bb"/>
    <xsd:import namespace="fc1d236a-6fd3-4b59-ab3b-d7e8781feb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198eee-8e31-4607-bde1-71389c2d46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be8d3-ab62-4f48-998f-5202b03ff8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1d236a-6fd3-4b59-ab3b-d7e8781feb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c72b6d-92b1-4b92-90ea-b754ff5272b1}" ma:internalName="TaxCatchAll" ma:showField="CatchAllData" ma:web="fc1d236a-6fd3-4b59-ab3b-d7e8781feb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89054F-EC39-469F-8FBD-FC106583CA1E}">
  <ds:schemaRefs>
    <ds:schemaRef ds:uri="http://schemas.microsoft.com/sharepoint/v3/contenttype/forms"/>
  </ds:schemaRefs>
</ds:datastoreItem>
</file>

<file path=customXml/itemProps2.xml><?xml version="1.0" encoding="utf-8"?>
<ds:datastoreItem xmlns:ds="http://schemas.openxmlformats.org/officeDocument/2006/customXml" ds:itemID="{6C9E6B67-4A7D-4AD5-8375-A12FA261AC79}">
  <ds:schemaRefs>
    <ds:schemaRef ds:uri="http://schemas.microsoft.com/office/2006/metadata/properties"/>
    <ds:schemaRef ds:uri="http://schemas.microsoft.com/office/infopath/2007/PartnerControls"/>
    <ds:schemaRef ds:uri="fc1d236a-6fd3-4b59-ab3b-d7e8781feb96"/>
    <ds:schemaRef ds:uri="53198eee-8e31-4607-bde1-71389c2d46bb"/>
  </ds:schemaRefs>
</ds:datastoreItem>
</file>

<file path=customXml/itemProps3.xml><?xml version="1.0" encoding="utf-8"?>
<ds:datastoreItem xmlns:ds="http://schemas.openxmlformats.org/officeDocument/2006/customXml" ds:itemID="{8CEFF783-4BE3-4ED2-85A2-330C5CDADC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198eee-8e31-4607-bde1-71389c2d46bb"/>
    <ds:schemaRef ds:uri="fc1d236a-6fd3-4b59-ab3b-d7e8781feb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Jesse Conley</lastModifiedBy>
  <revision>4</revision>
  <dcterms:created xsi:type="dcterms:W3CDTF">2026-01-05T17:48:00.0000000Z</dcterms:created>
  <dcterms:modified xsi:type="dcterms:W3CDTF">2026-01-07T19:37:52.8932804Z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0x01010004B2C0BA6E92EB46AFDA2EB3BAA71CC1</vt:lpwstr>
  </property>
  <property fmtid="{D5CDD505-2E9C-101B-9397-08002B2CF9AE}" pid="3" name="MediaServiceImageTags">
    <vt:lpwstr/>
  </property>
  <property fmtid="{D5CDD505-2E9C-101B-9397-08002B2CF9AE}" pid="4" name="docLang">
    <vt:lpwstr>en</vt:lpwstr>
  </property>
</Properties>
</file>