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8CAF" w14:textId="77777777" w:rsidR="001C75B8" w:rsidRPr="001A41D0" w:rsidRDefault="001C75B8" w:rsidP="00DA22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1E803F2" w14:textId="77777777" w:rsidR="001C75B8" w:rsidRPr="001A41D0" w:rsidRDefault="001C75B8" w:rsidP="00DA22ED">
      <w:pPr>
        <w:spacing w:after="0" w:line="276" w:lineRule="auto"/>
        <w:ind w:left="315" w:right="32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«САНКТ-ПЕТЕРБУРГСКИЙ НАЦИОНАЛЬНЫЙ ИССЛЕДОВАТЕЛЬСКИЙ УНИВЕРСИТЕТ ИТМО»</w:t>
      </w:r>
    </w:p>
    <w:p w14:paraId="5CEC23BE" w14:textId="77777777" w:rsidR="001C75B8" w:rsidRPr="001A41D0" w:rsidRDefault="001C75B8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241F24" w14:textId="77777777" w:rsidR="001C75B8" w:rsidRPr="001A41D0" w:rsidRDefault="001C75B8" w:rsidP="00DA22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Факультет безопасности информационных технологий Дисциплина:</w:t>
      </w:r>
    </w:p>
    <w:p w14:paraId="06CB903B" w14:textId="77777777" w:rsidR="001C75B8" w:rsidRPr="001A41D0" w:rsidRDefault="001C75B8" w:rsidP="00DA22ED">
      <w:pPr>
        <w:spacing w:before="134" w:after="0" w:line="276" w:lineRule="auto"/>
        <w:ind w:left="315" w:right="32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1A41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Управление информационной безопасностью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4A68ED57" w14:textId="77777777" w:rsidR="001C75B8" w:rsidRPr="001A41D0" w:rsidRDefault="001C75B8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660E81" w14:textId="75818092" w:rsidR="001C75B8" w:rsidRPr="001A41D0" w:rsidRDefault="001C75B8" w:rsidP="00DA22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ОТЧЕТ ПО ПРАКТИЧЕСКОЙ РАБОТЕ №</w:t>
      </w:r>
      <w:r w:rsidR="009A373D"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2</w:t>
      </w:r>
    </w:p>
    <w:p w14:paraId="044733EC" w14:textId="50403E98" w:rsidR="001C75B8" w:rsidRPr="001A41D0" w:rsidRDefault="001C75B8" w:rsidP="00DA22ED">
      <w:pPr>
        <w:spacing w:before="136" w:after="0" w:line="276" w:lineRule="auto"/>
        <w:ind w:left="315" w:right="32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9A373D" w:rsidRPr="001A41D0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Перечень организационно-распорядительных документов по безопасности значимых объектов критической информационной инфраструктуры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3A9F9C08" w14:textId="77777777" w:rsidR="001C75B8" w:rsidRPr="001A41D0" w:rsidRDefault="001C75B8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831BAB2" w14:textId="77777777" w:rsidR="001C75B8" w:rsidRPr="001A41D0" w:rsidRDefault="001C75B8" w:rsidP="00DA22ED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Выполнили:</w:t>
      </w:r>
    </w:p>
    <w:p w14:paraId="46D405B2" w14:textId="77777777" w:rsidR="00DA22ED" w:rsidRPr="001A41D0" w:rsidRDefault="001C75B8" w:rsidP="00DA22ED">
      <w:pPr>
        <w:spacing w:before="136" w:after="0" w:line="276" w:lineRule="auto"/>
        <w:ind w:right="10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4A8C59B0" wp14:editId="176EDFA0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731520" cy="5029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Шепелев Всеволод Александрович, студент группы 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33511</w:t>
      </w:r>
    </w:p>
    <w:p w14:paraId="7ACCF9E6" w14:textId="77777777" w:rsidR="00DA22ED" w:rsidRPr="001A41D0" w:rsidRDefault="00DA22ED" w:rsidP="00DA22ED">
      <w:pPr>
        <w:spacing w:after="0" w:line="276" w:lineRule="auto"/>
        <w:ind w:left="6372" w:firstLine="708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(подпись)</w:t>
      </w:r>
    </w:p>
    <w:p w14:paraId="36A8349A" w14:textId="77777777" w:rsidR="001C75B8" w:rsidRPr="001A41D0" w:rsidRDefault="001C75B8" w:rsidP="00DA22E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8241" behindDoc="0" locked="0" layoutInCell="1" allowOverlap="1" wp14:anchorId="58B00F7D" wp14:editId="4DEAF2B2">
            <wp:simplePos x="0" y="0"/>
            <wp:positionH relativeFrom="margin">
              <wp:posOffset>5244292</wp:posOffset>
            </wp:positionH>
            <wp:positionV relativeFrom="paragraph">
              <wp:posOffset>219364</wp:posOffset>
            </wp:positionV>
            <wp:extent cx="662940" cy="487680"/>
            <wp:effectExtent l="0" t="0" r="381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Удинцев Максим Валерьевич, студент группы 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33511</w:t>
      </w:r>
    </w:p>
    <w:p w14:paraId="6DF6DB39" w14:textId="77777777" w:rsidR="001C75B8" w:rsidRPr="001A41D0" w:rsidRDefault="001C75B8" w:rsidP="00DA22ED">
      <w:pPr>
        <w:spacing w:after="0" w:line="276" w:lineRule="auto"/>
        <w:ind w:left="6372" w:firstLine="708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(подпись)</w:t>
      </w:r>
    </w:p>
    <w:p w14:paraId="32450D66" w14:textId="77777777" w:rsidR="001C75B8" w:rsidRPr="001A41D0" w:rsidRDefault="001C75B8" w:rsidP="00DA22E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1FC6EB" w14:textId="77777777" w:rsidR="001C75B8" w:rsidRPr="001A41D0" w:rsidRDefault="001C75B8" w:rsidP="00DA22ED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Проверила:</w:t>
      </w:r>
    </w:p>
    <w:p w14:paraId="441ED613" w14:textId="77777777" w:rsidR="001C75B8" w:rsidRPr="001A41D0" w:rsidRDefault="001C75B8" w:rsidP="00DA22ED">
      <w:pPr>
        <w:spacing w:after="0"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hAnsi="Times New Roman" w:cs="Times New Roman"/>
          <w:color w:val="000000" w:themeColor="text1"/>
          <w:sz w:val="24"/>
          <w:szCs w:val="24"/>
        </w:rPr>
        <w:t>Михайличенко Ольга Викторовна</w:t>
      </w:r>
    </w:p>
    <w:p w14:paraId="6E077349" w14:textId="77777777" w:rsidR="001C75B8" w:rsidRPr="001A41D0" w:rsidRDefault="001C75B8" w:rsidP="00DA22E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21196A" w14:textId="77777777" w:rsidR="000C4612" w:rsidRPr="001A41D0" w:rsidRDefault="000C4612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E74BE4" w14:textId="77777777" w:rsidR="000C4612" w:rsidRPr="001A41D0" w:rsidRDefault="000C4612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8E6674" w14:textId="77777777" w:rsidR="000C4612" w:rsidRPr="001A41D0" w:rsidRDefault="000C4612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9CDDF6" w14:textId="77777777" w:rsidR="000C4612" w:rsidRPr="001A41D0" w:rsidRDefault="000C4612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9EF00D" w14:textId="07FD1F0D" w:rsidR="001C75B8" w:rsidRPr="001A41D0" w:rsidRDefault="001C75B8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8EBDD11" w14:textId="77777777" w:rsidR="00DA22ED" w:rsidRPr="001A41D0" w:rsidRDefault="00DA22ED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1D69E4" w14:textId="77777777" w:rsidR="00DA22ED" w:rsidRPr="001A41D0" w:rsidRDefault="00DA22ED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DD07F5" w14:textId="77777777" w:rsidR="009A373D" w:rsidRPr="001A41D0" w:rsidRDefault="009A373D" w:rsidP="00DA22E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6C0660" w14:textId="77777777" w:rsidR="001C75B8" w:rsidRPr="001A41D0" w:rsidRDefault="001C75B8" w:rsidP="00DA22ED">
      <w:pPr>
        <w:spacing w:before="90" w:after="0" w:line="276" w:lineRule="auto"/>
        <w:ind w:left="2521" w:right="252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14:paraId="583D810B" w14:textId="77777777" w:rsidR="001C75B8" w:rsidRPr="001A41D0" w:rsidRDefault="001C75B8" w:rsidP="00DA22ED">
      <w:pPr>
        <w:spacing w:before="90" w:after="0" w:line="276" w:lineRule="auto"/>
        <w:ind w:left="2521" w:right="252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p w14:paraId="7DCEC9CB" w14:textId="77777777" w:rsidR="001C75B8" w:rsidRPr="001A41D0" w:rsidRDefault="001C75B8" w:rsidP="00DA22ED">
      <w:pPr>
        <w:spacing w:before="90" w:after="0" w:line="276" w:lineRule="auto"/>
        <w:ind w:left="2521" w:right="252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009A4B" w14:textId="383B7D85" w:rsidR="009E5410" w:rsidRPr="001A41D0" w:rsidRDefault="001C75B8" w:rsidP="00C051FA">
      <w:pPr>
        <w:spacing w:before="90" w:after="0" w:line="276" w:lineRule="auto"/>
        <w:ind w:left="2521" w:right="252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4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СОДЕРЖАНИЕ</w:t>
      </w:r>
    </w:p>
    <w:p w14:paraId="68DC426B" w14:textId="77777777" w:rsidR="009E5410" w:rsidRPr="001A41D0" w:rsidRDefault="009E5410" w:rsidP="001D181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48067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25515B" w14:textId="7B9A958E" w:rsidR="00F6546F" w:rsidRDefault="00F6546F">
          <w:pPr>
            <w:pStyle w:val="a6"/>
          </w:pPr>
        </w:p>
        <w:p w14:paraId="452546C9" w14:textId="19C3ED42" w:rsidR="007D1AA9" w:rsidRDefault="00F6546F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1A41D0">
            <w:instrText xml:space="preserve"> TOC \o "1-3" \h \z \u </w:instrText>
          </w:r>
          <w:r>
            <w:fldChar w:fldCharType="separate"/>
          </w:r>
          <w:hyperlink w:anchor="_Toc98618881" w:history="1">
            <w:r w:rsidR="007D1AA9" w:rsidRPr="00BF7B94">
              <w:rPr>
                <w:rStyle w:val="a4"/>
                <w:noProof/>
                <w:shd w:val="clear" w:color="auto" w:fill="FFFFFF"/>
              </w:rPr>
              <w:t>ВВЕДЕНИЕ</w:t>
            </w:r>
            <w:r w:rsidR="007D1AA9">
              <w:rPr>
                <w:noProof/>
                <w:webHidden/>
              </w:rPr>
              <w:tab/>
            </w:r>
            <w:r w:rsidR="007D1AA9">
              <w:rPr>
                <w:noProof/>
                <w:webHidden/>
              </w:rPr>
              <w:fldChar w:fldCharType="begin"/>
            </w:r>
            <w:r w:rsidR="007D1AA9">
              <w:rPr>
                <w:noProof/>
                <w:webHidden/>
              </w:rPr>
              <w:instrText xml:space="preserve"> PAGEREF _Toc98618881 \h </w:instrText>
            </w:r>
            <w:r w:rsidR="007D1AA9">
              <w:rPr>
                <w:noProof/>
                <w:webHidden/>
              </w:rPr>
            </w:r>
            <w:r w:rsidR="007D1AA9">
              <w:rPr>
                <w:noProof/>
                <w:webHidden/>
              </w:rPr>
              <w:fldChar w:fldCharType="separate"/>
            </w:r>
            <w:r w:rsidR="007D1AA9">
              <w:rPr>
                <w:noProof/>
                <w:webHidden/>
              </w:rPr>
              <w:t>3</w:t>
            </w:r>
            <w:r w:rsidR="007D1AA9">
              <w:rPr>
                <w:noProof/>
                <w:webHidden/>
              </w:rPr>
              <w:fldChar w:fldCharType="end"/>
            </w:r>
          </w:hyperlink>
        </w:p>
        <w:p w14:paraId="421975D8" w14:textId="5A5AC769" w:rsidR="007D1AA9" w:rsidRDefault="00E90733" w:rsidP="007D1AA9">
          <w:pPr>
            <w:pStyle w:val="12"/>
            <w:jc w:val="left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8618882" w:history="1">
            <w:r w:rsidR="007D1AA9" w:rsidRPr="00BF7B94">
              <w:rPr>
                <w:rStyle w:val="a4"/>
                <w:b/>
                <w:bCs/>
                <w:noProof/>
                <w:shd w:val="clear" w:color="auto" w:fill="FFFFFF"/>
              </w:rPr>
              <w:t>1   Состав системы документов. Классификация ОРД. Основные отличия политики, регламента, инструкции</w:t>
            </w:r>
            <w:r w:rsidR="007D1AA9">
              <w:rPr>
                <w:noProof/>
                <w:webHidden/>
              </w:rPr>
              <w:tab/>
            </w:r>
            <w:r w:rsidR="007D1AA9">
              <w:rPr>
                <w:noProof/>
                <w:webHidden/>
              </w:rPr>
              <w:fldChar w:fldCharType="begin"/>
            </w:r>
            <w:r w:rsidR="007D1AA9">
              <w:rPr>
                <w:noProof/>
                <w:webHidden/>
              </w:rPr>
              <w:instrText xml:space="preserve"> PAGEREF _Toc98618882 \h </w:instrText>
            </w:r>
            <w:r w:rsidR="007D1AA9">
              <w:rPr>
                <w:noProof/>
                <w:webHidden/>
              </w:rPr>
            </w:r>
            <w:r w:rsidR="007D1AA9">
              <w:rPr>
                <w:noProof/>
                <w:webHidden/>
              </w:rPr>
              <w:fldChar w:fldCharType="separate"/>
            </w:r>
            <w:r w:rsidR="007D1AA9">
              <w:rPr>
                <w:noProof/>
                <w:webHidden/>
              </w:rPr>
              <w:t>4</w:t>
            </w:r>
            <w:r w:rsidR="007D1AA9">
              <w:rPr>
                <w:noProof/>
                <w:webHidden/>
              </w:rPr>
              <w:fldChar w:fldCharType="end"/>
            </w:r>
          </w:hyperlink>
        </w:p>
        <w:p w14:paraId="65CABDBA" w14:textId="41B3BFE1" w:rsidR="007D1AA9" w:rsidRDefault="00E90733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8618883" w:history="1">
            <w:r w:rsidR="007D1AA9" w:rsidRPr="00BF7B94">
              <w:rPr>
                <w:rStyle w:val="a4"/>
                <w:b/>
                <w:bCs/>
                <w:noProof/>
                <w:shd w:val="clear" w:color="auto" w:fill="FFFFFF"/>
              </w:rPr>
              <w:t>2   Анализ требований 187-ФЗ и его подзаконных актов</w:t>
            </w:r>
            <w:r w:rsidR="007D1AA9">
              <w:rPr>
                <w:noProof/>
                <w:webHidden/>
              </w:rPr>
              <w:tab/>
            </w:r>
            <w:r w:rsidR="007D1AA9">
              <w:rPr>
                <w:noProof/>
                <w:webHidden/>
              </w:rPr>
              <w:fldChar w:fldCharType="begin"/>
            </w:r>
            <w:r w:rsidR="007D1AA9">
              <w:rPr>
                <w:noProof/>
                <w:webHidden/>
              </w:rPr>
              <w:instrText xml:space="preserve"> PAGEREF _Toc98618883 \h </w:instrText>
            </w:r>
            <w:r w:rsidR="007D1AA9">
              <w:rPr>
                <w:noProof/>
                <w:webHidden/>
              </w:rPr>
            </w:r>
            <w:r w:rsidR="007D1AA9">
              <w:rPr>
                <w:noProof/>
                <w:webHidden/>
              </w:rPr>
              <w:fldChar w:fldCharType="separate"/>
            </w:r>
            <w:r w:rsidR="007D1AA9">
              <w:rPr>
                <w:noProof/>
                <w:webHidden/>
              </w:rPr>
              <w:t>6</w:t>
            </w:r>
            <w:r w:rsidR="007D1AA9">
              <w:rPr>
                <w:noProof/>
                <w:webHidden/>
              </w:rPr>
              <w:fldChar w:fldCharType="end"/>
            </w:r>
          </w:hyperlink>
        </w:p>
        <w:p w14:paraId="2DDD75BE" w14:textId="6BD662FE" w:rsidR="007D1AA9" w:rsidRDefault="00E90733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8618884" w:history="1">
            <w:r w:rsidR="007D1AA9" w:rsidRPr="00BF7B94">
              <w:rPr>
                <w:rStyle w:val="a4"/>
                <w:b/>
                <w:bCs/>
                <w:noProof/>
                <w:shd w:val="clear" w:color="auto" w:fill="FFFFFF"/>
              </w:rPr>
              <w:t>3   Перечень документов и ОРД</w:t>
            </w:r>
            <w:r w:rsidR="007D1AA9">
              <w:rPr>
                <w:noProof/>
                <w:webHidden/>
              </w:rPr>
              <w:tab/>
            </w:r>
            <w:r w:rsidR="007D1AA9">
              <w:rPr>
                <w:noProof/>
                <w:webHidden/>
              </w:rPr>
              <w:fldChar w:fldCharType="begin"/>
            </w:r>
            <w:r w:rsidR="007D1AA9">
              <w:rPr>
                <w:noProof/>
                <w:webHidden/>
              </w:rPr>
              <w:instrText xml:space="preserve"> PAGEREF _Toc98618884 \h </w:instrText>
            </w:r>
            <w:r w:rsidR="007D1AA9">
              <w:rPr>
                <w:noProof/>
                <w:webHidden/>
              </w:rPr>
            </w:r>
            <w:r w:rsidR="007D1AA9">
              <w:rPr>
                <w:noProof/>
                <w:webHidden/>
              </w:rPr>
              <w:fldChar w:fldCharType="separate"/>
            </w:r>
            <w:r w:rsidR="007D1AA9">
              <w:rPr>
                <w:noProof/>
                <w:webHidden/>
              </w:rPr>
              <w:t>8</w:t>
            </w:r>
            <w:r w:rsidR="007D1AA9">
              <w:rPr>
                <w:noProof/>
                <w:webHidden/>
              </w:rPr>
              <w:fldChar w:fldCharType="end"/>
            </w:r>
          </w:hyperlink>
        </w:p>
        <w:p w14:paraId="23FAC674" w14:textId="204647F5" w:rsidR="007D1AA9" w:rsidRDefault="00E90733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8618885" w:history="1">
            <w:r w:rsidR="007D1AA9" w:rsidRPr="00BF7B94">
              <w:rPr>
                <w:rStyle w:val="a4"/>
                <w:bCs/>
                <w:noProof/>
              </w:rPr>
              <w:t>ЗАКЛЮЧЕНИЕ</w:t>
            </w:r>
            <w:r w:rsidR="007D1AA9">
              <w:rPr>
                <w:noProof/>
                <w:webHidden/>
              </w:rPr>
              <w:tab/>
            </w:r>
            <w:r w:rsidR="007D1AA9">
              <w:rPr>
                <w:noProof/>
                <w:webHidden/>
              </w:rPr>
              <w:fldChar w:fldCharType="begin"/>
            </w:r>
            <w:r w:rsidR="007D1AA9">
              <w:rPr>
                <w:noProof/>
                <w:webHidden/>
              </w:rPr>
              <w:instrText xml:space="preserve"> PAGEREF _Toc98618885 \h </w:instrText>
            </w:r>
            <w:r w:rsidR="007D1AA9">
              <w:rPr>
                <w:noProof/>
                <w:webHidden/>
              </w:rPr>
            </w:r>
            <w:r w:rsidR="007D1AA9">
              <w:rPr>
                <w:noProof/>
                <w:webHidden/>
              </w:rPr>
              <w:fldChar w:fldCharType="separate"/>
            </w:r>
            <w:r w:rsidR="007D1AA9">
              <w:rPr>
                <w:noProof/>
                <w:webHidden/>
              </w:rPr>
              <w:t>12</w:t>
            </w:r>
            <w:r w:rsidR="007D1AA9">
              <w:rPr>
                <w:noProof/>
                <w:webHidden/>
              </w:rPr>
              <w:fldChar w:fldCharType="end"/>
            </w:r>
          </w:hyperlink>
        </w:p>
        <w:p w14:paraId="2FAEC6AF" w14:textId="669C0E1B" w:rsidR="00F6546F" w:rsidRDefault="00F6546F">
          <w: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14:paraId="1CC2A588" w14:textId="77777777" w:rsidR="0060468D" w:rsidRPr="001A41D0" w:rsidRDefault="006046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14:paraId="6FD6BFE2" w14:textId="54CF4436" w:rsidR="00D67031" w:rsidRPr="00E20D4D" w:rsidRDefault="00D67031" w:rsidP="00D516C6">
      <w:pPr>
        <w:pStyle w:val="1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Toc98618881"/>
      <w:r w:rsidRPr="00E20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ВВЕДЕНИЕ</w:t>
      </w:r>
      <w:bookmarkEnd w:id="0"/>
    </w:p>
    <w:p w14:paraId="16D276E8" w14:textId="77777777" w:rsidR="00C7686D" w:rsidRPr="00C7686D" w:rsidRDefault="00C7686D" w:rsidP="00C7686D"/>
    <w:p w14:paraId="0294B282" w14:textId="78F29260" w:rsidR="007E5A6A" w:rsidRPr="001A41D0" w:rsidRDefault="00D361D4" w:rsidP="001D1819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Цель работы</w:t>
      </w:r>
      <w:r w:rsidR="00A0611E" w:rsidRPr="001A41D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35F47EF" w14:textId="2E06BC3B" w:rsidR="009E5410" w:rsidRPr="001A41D0" w:rsidRDefault="007E5A6A" w:rsidP="00A0611E">
      <w:pPr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="00D361D4"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формировать перечень документов по безопасности значимых объектов критической информационной инфраструктуры (КИИ), разрабатываемых субъектом КИИ во исполнение Федерального закона № 187 «О безопасности критической информационной инфраструктуры Российской Федерации» (далее - 187-ФЗ) и его подзаконных актов. </w:t>
      </w:r>
    </w:p>
    <w:p w14:paraId="5FF2A82E" w14:textId="77777777" w:rsidR="00647B8F" w:rsidRPr="001A41D0" w:rsidRDefault="00647B8F" w:rsidP="00C7686D">
      <w:pPr>
        <w:spacing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71CF843" w14:textId="702C6D05" w:rsidR="00DE581A" w:rsidRPr="001A41D0" w:rsidRDefault="007E5A6A" w:rsidP="00DE581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E5A6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Задачи</w:t>
      </w:r>
      <w:r w:rsidR="00C7686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3C1A365D" w14:textId="21E1711B" w:rsidR="00DE581A" w:rsidRPr="001A41D0" w:rsidRDefault="00D361D4" w:rsidP="00D67031">
      <w:pPr>
        <w:pStyle w:val="a5"/>
        <w:numPr>
          <w:ilvl w:val="0"/>
          <w:numId w:val="21"/>
        </w:numPr>
        <w:spacing w:after="240"/>
        <w:ind w:left="714" w:hanging="35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Определить виды документов, входящих в состав системы </w:t>
      </w:r>
      <w:r w:rsidR="0077272A"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документов.</w:t>
      </w: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Привести классификацию ОРД. Определить основные отличия политики, регламента, инструкции. </w:t>
      </w:r>
    </w:p>
    <w:p w14:paraId="6615E69C" w14:textId="54116DB2" w:rsidR="00DE581A" w:rsidRPr="001A41D0" w:rsidRDefault="00D361D4" w:rsidP="00D67031">
      <w:pPr>
        <w:pStyle w:val="a5"/>
        <w:numPr>
          <w:ilvl w:val="0"/>
          <w:numId w:val="21"/>
        </w:numPr>
        <w:spacing w:before="600" w:after="360"/>
        <w:ind w:left="714" w:hanging="35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Провести анализ требований 187-ФЗ и его подзаконных актов в части требований к ОРД по безопасности значимых объектов. </w:t>
      </w:r>
    </w:p>
    <w:p w14:paraId="0913FA59" w14:textId="2458357F" w:rsidR="009E5410" w:rsidRPr="001A41D0" w:rsidRDefault="00D361D4" w:rsidP="00D67031">
      <w:pPr>
        <w:pStyle w:val="a5"/>
        <w:numPr>
          <w:ilvl w:val="0"/>
          <w:numId w:val="21"/>
        </w:numPr>
        <w:spacing w:before="120" w:after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Сформировать перечень документов и ОРД, определяющих порядок и правила функционирования системы безопасности значимых объектов, а также порядок и правила обеспечения безопасности значимых объектов КИИ. </w:t>
      </w:r>
    </w:p>
    <w:p w14:paraId="4A78B80D" w14:textId="77777777" w:rsidR="000127CD" w:rsidRPr="001A41D0" w:rsidRDefault="000127CD" w:rsidP="00CE5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A576C6" w14:textId="77777777" w:rsidR="00D67031" w:rsidRPr="001A41D0" w:rsidRDefault="00D67031" w:rsidP="00CE5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0092A3" w14:textId="77777777" w:rsidR="00D67031" w:rsidRPr="001A41D0" w:rsidRDefault="00D67031" w:rsidP="00CE5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4F6F8F" w14:textId="77777777" w:rsidR="00D67031" w:rsidRPr="001A41D0" w:rsidRDefault="00D67031" w:rsidP="00CE5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501B90" w14:textId="77777777" w:rsidR="00D67031" w:rsidRPr="001A41D0" w:rsidRDefault="00D67031" w:rsidP="00CE5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BF3042" w14:textId="71E558B4" w:rsidR="009668DB" w:rsidRPr="001A41D0" w:rsidRDefault="009668D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14:paraId="437C13EE" w14:textId="236948BE" w:rsidR="000D76E4" w:rsidRDefault="00DA2B61" w:rsidP="00DA2B61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Toc9861888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1 </w:t>
      </w:r>
      <w:r w:rsidR="000F5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</w:t>
      </w:r>
      <w:r w:rsidR="00C7686D" w:rsidRPr="00DA2B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</w:t>
      </w:r>
      <w:r w:rsidR="00646442" w:rsidRPr="00DA2B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остав системы документов. </w:t>
      </w:r>
      <w:r w:rsidR="00646442" w:rsidRPr="00DA2B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Классификация ОРД. </w:t>
      </w:r>
      <w:r w:rsidR="007E102A" w:rsidRPr="00DA2B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Основные о</w:t>
      </w:r>
      <w:r w:rsidR="00646442" w:rsidRPr="00DA2B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тличия политики, регламента, инструкции</w:t>
      </w:r>
      <w:bookmarkEnd w:id="1"/>
    </w:p>
    <w:p w14:paraId="4AA354F8" w14:textId="77777777" w:rsidR="00DA2B61" w:rsidRPr="00DA2B61" w:rsidRDefault="00DA2B61" w:rsidP="00DA2B61"/>
    <w:p w14:paraId="3C485850" w14:textId="3465921B" w:rsidR="00661CC8" w:rsidRPr="001A41D0" w:rsidRDefault="00F212F1" w:rsidP="009668D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sz w:val="24"/>
          <w:szCs w:val="24"/>
        </w:rPr>
        <w:t>С</w:t>
      </w:r>
      <w:r w:rsidR="00661CC8" w:rsidRPr="001A41D0">
        <w:rPr>
          <w:rFonts w:ascii="Times New Roman" w:hAnsi="Times New Roman" w:cs="Times New Roman"/>
          <w:sz w:val="24"/>
          <w:szCs w:val="24"/>
        </w:rPr>
        <w:t>истема документов ИБ - объединенная целевой направленностью упорядоченная совокупность документов, регламентирующих деятельность организации, ее ДОО в области обеспечения ИБ, взаимосвязанных по функционально-целевому назначению, сфере действия, области распространения, периоду действия, а также едиными требованиями к их оформлению</w:t>
      </w:r>
      <w:r w:rsidR="004B6D31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0E3358BA" w14:textId="217B8E3D" w:rsidR="00F72299" w:rsidRPr="001A41D0" w:rsidRDefault="00F72299" w:rsidP="001D1819">
      <w:p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В</w:t>
      </w:r>
      <w:r w:rsidR="008F4742" w:rsidRPr="001A41D0">
        <w:rPr>
          <w:rFonts w:ascii="Times New Roman" w:hAnsi="Times New Roman" w:cs="Times New Roman"/>
          <w:sz w:val="24"/>
          <w:szCs w:val="24"/>
        </w:rPr>
        <w:t xml:space="preserve"> </w:t>
      </w:r>
      <w:r w:rsidR="008F4742" w:rsidRPr="001A41D0">
        <w:rPr>
          <w:rStyle w:val="10"/>
          <w:rFonts w:ascii="Times New Roman" w:hAnsi="Times New Roman" w:cs="Times New Roman"/>
          <w:color w:val="auto"/>
          <w:sz w:val="24"/>
          <w:szCs w:val="24"/>
        </w:rPr>
        <w:t>состав системы документов</w:t>
      </w:r>
      <w:r w:rsidR="008F4742" w:rsidRPr="001A41D0">
        <w:rPr>
          <w:rFonts w:ascii="Times New Roman" w:hAnsi="Times New Roman" w:cs="Times New Roman"/>
          <w:sz w:val="24"/>
          <w:szCs w:val="24"/>
        </w:rPr>
        <w:t xml:space="preserve"> входят следующие виды документов:</w:t>
      </w:r>
    </w:p>
    <w:p w14:paraId="6361B243" w14:textId="7F1F0A9E" w:rsidR="00E75EC9" w:rsidRPr="001A41D0" w:rsidRDefault="00E75EC9" w:rsidP="00E75EC9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о</w:t>
      </w:r>
      <w:r w:rsidR="00C051FA" w:rsidRPr="001A41D0">
        <w:rPr>
          <w:rFonts w:ascii="Times New Roman" w:hAnsi="Times New Roman" w:cs="Times New Roman"/>
          <w:sz w:val="24"/>
          <w:szCs w:val="24"/>
        </w:rPr>
        <w:t>сновополагающие документы</w:t>
      </w:r>
      <w:r w:rsidRPr="001A41D0">
        <w:rPr>
          <w:rFonts w:ascii="Times New Roman" w:hAnsi="Times New Roman" w:cs="Times New Roman"/>
          <w:sz w:val="24"/>
          <w:szCs w:val="24"/>
        </w:rPr>
        <w:t>;</w:t>
      </w:r>
    </w:p>
    <w:p w14:paraId="51A38564" w14:textId="77777777" w:rsidR="00387B33" w:rsidRPr="001A41D0" w:rsidRDefault="00E75EC9" w:rsidP="00387B33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о</w:t>
      </w:r>
      <w:r w:rsidR="008F4742" w:rsidRPr="001A41D0">
        <w:rPr>
          <w:rFonts w:ascii="Times New Roman" w:hAnsi="Times New Roman" w:cs="Times New Roman"/>
          <w:sz w:val="24"/>
          <w:szCs w:val="24"/>
        </w:rPr>
        <w:t>рганизационно-распорядительные документы</w:t>
      </w:r>
      <w:r w:rsidR="00387B33" w:rsidRPr="001A41D0">
        <w:rPr>
          <w:rFonts w:ascii="Times New Roman" w:hAnsi="Times New Roman" w:cs="Times New Roman"/>
          <w:sz w:val="24"/>
          <w:szCs w:val="24"/>
        </w:rPr>
        <w:t>;</w:t>
      </w:r>
    </w:p>
    <w:p w14:paraId="40B152B9" w14:textId="628979B5" w:rsidR="00387B33" w:rsidRPr="001A41D0" w:rsidRDefault="00387B33" w:rsidP="00387B33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д</w:t>
      </w:r>
      <w:r w:rsidR="008F4742" w:rsidRPr="001A41D0">
        <w:rPr>
          <w:rFonts w:ascii="Times New Roman" w:hAnsi="Times New Roman" w:cs="Times New Roman"/>
          <w:sz w:val="24"/>
          <w:szCs w:val="24"/>
        </w:rPr>
        <w:t xml:space="preserve">окументы </w:t>
      </w:r>
      <w:r w:rsidR="000B05C9" w:rsidRPr="001A41D0">
        <w:rPr>
          <w:rFonts w:ascii="Times New Roman" w:hAnsi="Times New Roman" w:cs="Times New Roman"/>
          <w:sz w:val="24"/>
          <w:szCs w:val="24"/>
        </w:rPr>
        <w:t>с</w:t>
      </w:r>
      <w:r w:rsidR="008F4742" w:rsidRPr="001A41D0">
        <w:rPr>
          <w:rFonts w:ascii="Times New Roman" w:hAnsi="Times New Roman" w:cs="Times New Roman"/>
          <w:sz w:val="24"/>
          <w:szCs w:val="24"/>
        </w:rPr>
        <w:t>истемы стандартизации организации</w:t>
      </w:r>
      <w:r w:rsidRPr="001A41D0">
        <w:rPr>
          <w:rFonts w:ascii="Times New Roman" w:hAnsi="Times New Roman" w:cs="Times New Roman"/>
          <w:sz w:val="24"/>
          <w:szCs w:val="24"/>
        </w:rPr>
        <w:t>;</w:t>
      </w:r>
    </w:p>
    <w:p w14:paraId="74DB2E20" w14:textId="4F0F121C" w:rsidR="008F4742" w:rsidRPr="001A41D0" w:rsidRDefault="00387B33" w:rsidP="00387B33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и</w:t>
      </w:r>
      <w:r w:rsidR="008F4742" w:rsidRPr="001A41D0">
        <w:rPr>
          <w:rFonts w:ascii="Times New Roman" w:hAnsi="Times New Roman" w:cs="Times New Roman"/>
          <w:sz w:val="24"/>
          <w:szCs w:val="24"/>
        </w:rPr>
        <w:t>нформационно-справочные документы</w:t>
      </w:r>
      <w:r w:rsidRPr="001A41D0">
        <w:rPr>
          <w:rFonts w:ascii="Times New Roman" w:hAnsi="Times New Roman" w:cs="Times New Roman"/>
          <w:sz w:val="24"/>
          <w:szCs w:val="24"/>
        </w:rPr>
        <w:t>.</w:t>
      </w:r>
    </w:p>
    <w:p w14:paraId="378DF48D" w14:textId="53285F2E" w:rsidR="004B6F2A" w:rsidRPr="001A41D0" w:rsidRDefault="00ED20E7" w:rsidP="001D1819">
      <w:p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Различают следующие </w:t>
      </w:r>
      <w:r w:rsidRPr="001A41D0">
        <w:rPr>
          <w:rStyle w:val="10"/>
          <w:rFonts w:ascii="Times New Roman" w:hAnsi="Times New Roman" w:cs="Times New Roman"/>
          <w:color w:val="auto"/>
          <w:sz w:val="24"/>
          <w:szCs w:val="24"/>
        </w:rPr>
        <w:t>виды ОРД</w:t>
      </w:r>
      <w:r w:rsidRPr="001A41D0">
        <w:rPr>
          <w:rFonts w:ascii="Times New Roman" w:hAnsi="Times New Roman" w:cs="Times New Roman"/>
          <w:sz w:val="24"/>
          <w:szCs w:val="24"/>
        </w:rPr>
        <w:t>:</w:t>
      </w:r>
    </w:p>
    <w:p w14:paraId="790DC20B" w14:textId="467C936A" w:rsidR="00387B33" w:rsidRPr="001A41D0" w:rsidRDefault="00387B33" w:rsidP="00CA4A31">
      <w:pPr>
        <w:pStyle w:val="a5"/>
        <w:numPr>
          <w:ilvl w:val="0"/>
          <w:numId w:val="29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A4A31">
        <w:rPr>
          <w:rFonts w:ascii="Times New Roman" w:hAnsi="Times New Roman" w:cs="Times New Roman"/>
          <w:sz w:val="24"/>
          <w:szCs w:val="24"/>
        </w:rPr>
        <w:t>о</w:t>
      </w:r>
      <w:r w:rsidR="00ED20E7" w:rsidRPr="00CA4A31">
        <w:rPr>
          <w:rFonts w:ascii="Times New Roman" w:hAnsi="Times New Roman" w:cs="Times New Roman"/>
          <w:sz w:val="24"/>
          <w:szCs w:val="24"/>
        </w:rPr>
        <w:t>рганизационные документ</w:t>
      </w:r>
      <w:r w:rsidR="00ED20E7" w:rsidRPr="00CA4A3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="00ED20E7" w:rsidRPr="00CA4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75EC9" w:rsidRPr="00CA4A3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73957" w:rsidRPr="00CA4A31">
        <w:rPr>
          <w:rFonts w:ascii="Times New Roman" w:hAnsi="Times New Roman" w:cs="Times New Roman"/>
          <w:color w:val="000000" w:themeColor="text1"/>
          <w:sz w:val="24"/>
          <w:szCs w:val="24"/>
        </w:rPr>
        <w:t>пределяют требования к организационной структуре СОИБ</w:t>
      </w:r>
      <w:r w:rsidRPr="00CA4A3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2C5F05" w14:textId="672B0939" w:rsidR="00443FCF" w:rsidRPr="001A41D0" w:rsidRDefault="00387B33" w:rsidP="00CA4A31">
      <w:pPr>
        <w:pStyle w:val="a5"/>
        <w:numPr>
          <w:ilvl w:val="0"/>
          <w:numId w:val="29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A4A31">
        <w:rPr>
          <w:rFonts w:ascii="Times New Roman" w:hAnsi="Times New Roman" w:cs="Times New Roman"/>
          <w:sz w:val="24"/>
          <w:szCs w:val="24"/>
        </w:rPr>
        <w:t>р</w:t>
      </w:r>
      <w:r w:rsidR="00E73957" w:rsidRPr="00CA4A31">
        <w:rPr>
          <w:rFonts w:ascii="Times New Roman" w:hAnsi="Times New Roman" w:cs="Times New Roman"/>
          <w:sz w:val="24"/>
          <w:szCs w:val="24"/>
        </w:rPr>
        <w:t>аспорядительные документы</w:t>
      </w:r>
      <w:r w:rsidR="00E73957" w:rsidRPr="001A41D0">
        <w:rPr>
          <w:rFonts w:ascii="Times New Roman" w:hAnsi="Times New Roman" w:cs="Times New Roman"/>
          <w:sz w:val="24"/>
          <w:szCs w:val="24"/>
        </w:rPr>
        <w:t>:</w:t>
      </w:r>
    </w:p>
    <w:p w14:paraId="0AE6B893" w14:textId="40B47C2E" w:rsidR="00443FCF" w:rsidRPr="001A41D0" w:rsidRDefault="00DF113E" w:rsidP="00AE309C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П</w:t>
      </w:r>
      <w:r w:rsidR="00443FCF" w:rsidRPr="001A41D0">
        <w:rPr>
          <w:rFonts w:ascii="Times New Roman" w:hAnsi="Times New Roman" w:cs="Times New Roman"/>
          <w:sz w:val="24"/>
          <w:szCs w:val="24"/>
        </w:rPr>
        <w:t>риказы - решение организационных и других направлений деятельности в области ИБ</w:t>
      </w:r>
      <w:r w:rsidR="00387B33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5043A0E4" w14:textId="670CB711" w:rsidR="00443FCF" w:rsidRPr="001A41D0" w:rsidRDefault="00DF113E" w:rsidP="001D1819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Р</w:t>
      </w:r>
      <w:r w:rsidR="00443FCF" w:rsidRPr="001A41D0">
        <w:rPr>
          <w:rFonts w:ascii="Times New Roman" w:hAnsi="Times New Roman" w:cs="Times New Roman"/>
          <w:sz w:val="24"/>
          <w:szCs w:val="24"/>
        </w:rPr>
        <w:t>аспоряжения - решение оперативных вопросов обеспечения ИБ</w:t>
      </w:r>
      <w:r w:rsidR="00387B33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13DCD185" w14:textId="6DD7F684" w:rsidR="00DF113E" w:rsidRPr="001A41D0" w:rsidRDefault="00DF113E" w:rsidP="001D1819">
      <w:pPr>
        <w:pStyle w:val="a5"/>
        <w:numPr>
          <w:ilvl w:val="1"/>
          <w:numId w:val="12"/>
        </w:numPr>
        <w:spacing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П</w:t>
      </w:r>
      <w:r w:rsidR="00443FCF" w:rsidRPr="001A41D0">
        <w:rPr>
          <w:rFonts w:ascii="Times New Roman" w:hAnsi="Times New Roman" w:cs="Times New Roman"/>
          <w:sz w:val="24"/>
          <w:szCs w:val="24"/>
        </w:rPr>
        <w:t>ланы (графики, программы) - точный перечень, последовательность и объем работ или мероприятий по обеспечению ИБ</w:t>
      </w:r>
      <w:r w:rsidR="00387B33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1FF938CC" w14:textId="77777777" w:rsidR="00443FCF" w:rsidRPr="001A41D0" w:rsidRDefault="00443FCF" w:rsidP="001D1819">
      <w:pPr>
        <w:pStyle w:val="a5"/>
        <w:spacing w:line="24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14:paraId="38ECE26A" w14:textId="551325A2" w:rsidR="004522D7" w:rsidRPr="001A41D0" w:rsidRDefault="00387B33" w:rsidP="00387B33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A31">
        <w:rPr>
          <w:rFonts w:ascii="Times New Roman" w:hAnsi="Times New Roman" w:cs="Times New Roman"/>
          <w:sz w:val="24"/>
          <w:szCs w:val="24"/>
        </w:rPr>
        <w:t>и</w:t>
      </w:r>
      <w:r w:rsidR="00443FCF" w:rsidRPr="00CA4A31">
        <w:rPr>
          <w:rFonts w:ascii="Times New Roman" w:hAnsi="Times New Roman" w:cs="Times New Roman"/>
          <w:sz w:val="24"/>
          <w:szCs w:val="24"/>
        </w:rPr>
        <w:t>ные документы, устанавливающие правила</w:t>
      </w:r>
      <w:r w:rsidR="004522D7" w:rsidRPr="001A41D0">
        <w:rPr>
          <w:rFonts w:ascii="Times New Roman" w:hAnsi="Times New Roman" w:cs="Times New Roman"/>
          <w:sz w:val="24"/>
          <w:szCs w:val="24"/>
        </w:rPr>
        <w:t>:</w:t>
      </w:r>
    </w:p>
    <w:p w14:paraId="49177039" w14:textId="3A1F8822" w:rsidR="00274BF5" w:rsidRPr="001A41D0" w:rsidRDefault="00421093" w:rsidP="00AE309C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Положения </w:t>
      </w:r>
      <w:r w:rsidR="004522D7" w:rsidRPr="001A41D0">
        <w:rPr>
          <w:rFonts w:ascii="Times New Roman" w:hAnsi="Times New Roman" w:cs="Times New Roman"/>
          <w:sz w:val="24"/>
          <w:szCs w:val="24"/>
        </w:rPr>
        <w:t>–</w:t>
      </w:r>
      <w:r w:rsidR="00274BF5" w:rsidRPr="001A41D0">
        <w:rPr>
          <w:rFonts w:ascii="Times New Roman" w:hAnsi="Times New Roman" w:cs="Times New Roman"/>
          <w:sz w:val="24"/>
          <w:szCs w:val="24"/>
        </w:rPr>
        <w:t xml:space="preserve"> </w:t>
      </w:r>
      <w:r w:rsidR="00F066F1" w:rsidRPr="001A41D0">
        <w:rPr>
          <w:rFonts w:ascii="Times New Roman" w:hAnsi="Times New Roman" w:cs="Times New Roman"/>
          <w:sz w:val="24"/>
          <w:szCs w:val="24"/>
        </w:rPr>
        <w:t>с</w:t>
      </w:r>
      <w:r w:rsidR="00274BF5" w:rsidRPr="001A41D0">
        <w:rPr>
          <w:rFonts w:ascii="Times New Roman" w:hAnsi="Times New Roman" w:cs="Times New Roman"/>
          <w:sz w:val="24"/>
          <w:szCs w:val="24"/>
        </w:rPr>
        <w:t xml:space="preserve">истемно связанные между собой правила по </w:t>
      </w:r>
      <w:r w:rsidR="00C051FA" w:rsidRPr="001A41D0">
        <w:rPr>
          <w:rFonts w:ascii="Times New Roman" w:hAnsi="Times New Roman" w:cs="Times New Roman"/>
          <w:sz w:val="24"/>
          <w:szCs w:val="24"/>
        </w:rPr>
        <w:t>вопросам, отнесенным</w:t>
      </w:r>
      <w:r w:rsidR="00274BF5" w:rsidRPr="001A41D0">
        <w:rPr>
          <w:rFonts w:ascii="Times New Roman" w:hAnsi="Times New Roman" w:cs="Times New Roman"/>
          <w:sz w:val="24"/>
          <w:szCs w:val="24"/>
        </w:rPr>
        <w:t xml:space="preserve"> к</w:t>
      </w:r>
      <w:r w:rsidR="00F066F1" w:rsidRPr="001A41D0">
        <w:rPr>
          <w:rFonts w:ascii="Times New Roman" w:hAnsi="Times New Roman" w:cs="Times New Roman"/>
          <w:sz w:val="24"/>
          <w:szCs w:val="24"/>
        </w:rPr>
        <w:t xml:space="preserve"> </w:t>
      </w:r>
      <w:r w:rsidR="00274BF5" w:rsidRPr="001A41D0">
        <w:rPr>
          <w:rFonts w:ascii="Times New Roman" w:hAnsi="Times New Roman" w:cs="Times New Roman"/>
          <w:sz w:val="24"/>
          <w:szCs w:val="24"/>
        </w:rPr>
        <w:t>обеспечению ИБ</w:t>
      </w:r>
      <w:r w:rsidR="00387B33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08A9BA78" w14:textId="1A7F4921" w:rsidR="00274BF5" w:rsidRPr="001A41D0" w:rsidRDefault="00274BF5" w:rsidP="001D1819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lang w:eastAsia="en-US"/>
        </w:rPr>
      </w:pPr>
      <w:r w:rsidRPr="001A41D0">
        <w:rPr>
          <w:color w:val="222222"/>
          <w:shd w:val="clear" w:color="auto" w:fill="FFFFFF"/>
        </w:rPr>
        <w:t xml:space="preserve">Частные политики </w:t>
      </w:r>
      <w:r w:rsidR="00F066F1" w:rsidRPr="001A41D0">
        <w:rPr>
          <w:color w:val="222222"/>
          <w:shd w:val="clear" w:color="auto" w:fill="FFFFFF"/>
        </w:rPr>
        <w:t>–</w:t>
      </w:r>
      <w:r w:rsidRPr="001A41D0">
        <w:rPr>
          <w:color w:val="222222"/>
          <w:shd w:val="clear" w:color="auto" w:fill="FFFFFF"/>
        </w:rPr>
        <w:t xml:space="preserve"> </w:t>
      </w:r>
      <w:r w:rsidR="00F066F1" w:rsidRPr="001A41D0">
        <w:rPr>
          <w:color w:val="222222"/>
          <w:shd w:val="clear" w:color="auto" w:fill="FFFFFF"/>
        </w:rPr>
        <w:t xml:space="preserve">устанавливают </w:t>
      </w:r>
      <w:r w:rsidR="00F066F1" w:rsidRPr="001A41D0">
        <w:rPr>
          <w:rFonts w:eastAsiaTheme="minorEastAsia"/>
          <w:color w:val="000000" w:themeColor="text1"/>
          <w:kern w:val="24"/>
          <w:lang w:eastAsia="en-US"/>
        </w:rPr>
        <w:t>т</w:t>
      </w:r>
      <w:r w:rsidRPr="001A41D0">
        <w:rPr>
          <w:rFonts w:eastAsiaTheme="minorEastAsia"/>
          <w:color w:val="000000" w:themeColor="text1"/>
          <w:kern w:val="24"/>
          <w:lang w:eastAsia="en-US"/>
        </w:rPr>
        <w:t xml:space="preserve">ребования </w:t>
      </w:r>
      <w:r w:rsidR="00C051FA" w:rsidRPr="001A41D0">
        <w:rPr>
          <w:rFonts w:eastAsiaTheme="minorEastAsia"/>
          <w:color w:val="000000" w:themeColor="text1"/>
          <w:kern w:val="24"/>
          <w:lang w:eastAsia="en-US"/>
        </w:rPr>
        <w:t>к процессам</w:t>
      </w:r>
      <w:r w:rsidRPr="001A41D0">
        <w:rPr>
          <w:rFonts w:eastAsiaTheme="minorEastAsia"/>
          <w:color w:val="000000" w:themeColor="text1"/>
          <w:kern w:val="24"/>
          <w:lang w:eastAsia="en-US"/>
        </w:rPr>
        <w:t xml:space="preserve"> обеспечения ИБ</w:t>
      </w:r>
      <w:r w:rsidR="00387B33" w:rsidRPr="001A41D0">
        <w:rPr>
          <w:rFonts w:eastAsiaTheme="minorEastAsia"/>
          <w:color w:val="000000" w:themeColor="text1"/>
          <w:kern w:val="24"/>
          <w:lang w:eastAsia="en-US"/>
        </w:rPr>
        <w:t>.</w:t>
      </w:r>
      <w:r w:rsidRPr="001A41D0">
        <w:rPr>
          <w:rFonts w:eastAsiaTheme="minorEastAsia"/>
          <w:color w:val="000000" w:themeColor="text1"/>
          <w:kern w:val="24"/>
          <w:lang w:eastAsia="en-US"/>
        </w:rPr>
        <w:t xml:space="preserve"> </w:t>
      </w:r>
    </w:p>
    <w:p w14:paraId="7864B631" w14:textId="77777777" w:rsidR="00274BF5" w:rsidRPr="001A41D0" w:rsidRDefault="00274BF5" w:rsidP="001D1819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lang w:eastAsia="en-US"/>
        </w:rPr>
      </w:pPr>
      <w:r w:rsidRPr="001A41D0">
        <w:rPr>
          <w:color w:val="222222"/>
          <w:shd w:val="clear" w:color="auto" w:fill="FFFFFF"/>
        </w:rPr>
        <w:t xml:space="preserve">Регламент </w:t>
      </w:r>
      <w:r w:rsidR="00A43370" w:rsidRPr="001A41D0">
        <w:rPr>
          <w:color w:val="222222"/>
          <w:shd w:val="clear" w:color="auto" w:fill="FFFFFF"/>
        </w:rPr>
        <w:t>–</w:t>
      </w:r>
      <w:r w:rsidRPr="001A41D0">
        <w:rPr>
          <w:color w:val="222222"/>
          <w:shd w:val="clear" w:color="auto" w:fill="FFFFFF"/>
        </w:rPr>
        <w:t xml:space="preserve"> </w:t>
      </w:r>
      <w:r w:rsidR="00A43370" w:rsidRPr="001A41D0">
        <w:rPr>
          <w:color w:val="222222"/>
          <w:shd w:val="clear" w:color="auto" w:fill="FFFFFF"/>
        </w:rPr>
        <w:t xml:space="preserve">устанавливает </w:t>
      </w:r>
      <w:r w:rsidR="00A43370" w:rsidRPr="001A41D0">
        <w:rPr>
          <w:rFonts w:eastAsiaTheme="minorEastAsia"/>
          <w:color w:val="000000" w:themeColor="text1"/>
          <w:kern w:val="24"/>
          <w:lang w:eastAsia="en-US"/>
        </w:rPr>
        <w:t>п</w:t>
      </w:r>
      <w:r w:rsidRPr="001A41D0">
        <w:rPr>
          <w:rFonts w:eastAsiaTheme="minorEastAsia"/>
          <w:color w:val="000000" w:themeColor="text1"/>
          <w:kern w:val="24"/>
          <w:lang w:eastAsia="en-US"/>
        </w:rPr>
        <w:t>равила организации какого-либо процесса обеспечения и управления ИБ,</w:t>
      </w:r>
      <w:r w:rsidRPr="001A41D0">
        <w:rPr>
          <w:rFonts w:eastAsiaTheme="minorEastAsia"/>
          <w:color w:val="000000" w:themeColor="text1"/>
          <w:kern w:val="24"/>
        </w:rPr>
        <w:t xml:space="preserve"> порядок действий по исполнению функций или процедур процесса</w:t>
      </w:r>
      <w:r w:rsidR="00387B33" w:rsidRPr="001A41D0">
        <w:rPr>
          <w:rFonts w:eastAsiaTheme="minorEastAsia"/>
          <w:color w:val="000000" w:themeColor="text1"/>
          <w:kern w:val="24"/>
        </w:rPr>
        <w:t>.</w:t>
      </w:r>
    </w:p>
    <w:p w14:paraId="729C82BF" w14:textId="7950CF65" w:rsidR="00C7686D" w:rsidRPr="00C7686D" w:rsidRDefault="00C7686D" w:rsidP="00C7686D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lang w:eastAsia="en-US"/>
        </w:rPr>
      </w:pPr>
      <w:r w:rsidRPr="00C7686D">
        <w:rPr>
          <w:color w:val="222222"/>
          <w:shd w:val="clear" w:color="auto" w:fill="FFFFFF"/>
        </w:rPr>
        <w:t xml:space="preserve">Инструкции – </w:t>
      </w:r>
      <w:r w:rsidRPr="00C7686D">
        <w:rPr>
          <w:rFonts w:eastAsiaTheme="minorEastAsia"/>
          <w:color w:val="000000" w:themeColor="text1"/>
          <w:kern w:val="24"/>
          <w:lang w:eastAsia="en-US"/>
        </w:rPr>
        <w:t xml:space="preserve">устанавливают правила в определенном виде деятельности по обеспечению ИБ, </w:t>
      </w:r>
      <w:r w:rsidRPr="00C7686D">
        <w:rPr>
          <w:rFonts w:eastAsiaTheme="minorEastAsia"/>
          <w:color w:val="000000" w:themeColor="text1"/>
          <w:kern w:val="24"/>
        </w:rPr>
        <w:t>порядок осуществления действий</w:t>
      </w:r>
    </w:p>
    <w:p w14:paraId="51806DD1" w14:textId="77777777" w:rsidR="004522D7" w:rsidRDefault="004522D7" w:rsidP="00C7686D">
      <w:pPr>
        <w:pStyle w:val="a3"/>
        <w:spacing w:before="0" w:beforeAutospacing="0" w:after="0" w:afterAutospacing="0"/>
        <w:jc w:val="both"/>
        <w:textAlignment w:val="baseline"/>
        <w:rPr>
          <w:lang w:eastAsia="en-US"/>
        </w:rPr>
      </w:pPr>
    </w:p>
    <w:p w14:paraId="2978A5A5" w14:textId="462B14A2" w:rsidR="004522D7" w:rsidRPr="00C7686D" w:rsidRDefault="00C7686D" w:rsidP="00C7686D">
      <w:pPr>
        <w:pStyle w:val="a3"/>
        <w:spacing w:before="0" w:beforeAutospacing="0" w:after="0" w:afterAutospacing="0"/>
        <w:jc w:val="both"/>
        <w:textAlignment w:val="baseline"/>
        <w:rPr>
          <w:lang w:eastAsia="en-US"/>
        </w:rPr>
      </w:pPr>
      <w:r w:rsidRPr="001D1819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2C84914" wp14:editId="61A9EF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6055" cy="3159760"/>
            <wp:effectExtent l="0" t="0" r="0" b="2540"/>
            <wp:wrapThrough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hrough>
            <wp:docPr id="2969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F5" w:rsidRPr="00C7686D">
        <w:rPr>
          <w:rFonts w:eastAsiaTheme="minorEastAsia"/>
          <w:color w:val="000000" w:themeColor="text1"/>
          <w:kern w:val="24"/>
          <w:lang w:eastAsia="en-US"/>
        </w:rPr>
        <w:t xml:space="preserve"> </w:t>
      </w:r>
    </w:p>
    <w:p w14:paraId="095064EE" w14:textId="26DED947" w:rsidR="000127CD" w:rsidRPr="001A41D0" w:rsidRDefault="006A4F94" w:rsidP="00C7686D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8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Рисунок 1 - </w:t>
      </w:r>
      <w:r w:rsidRPr="001A41D0">
        <w:rPr>
          <w:rFonts w:ascii="Times New Roman" w:hAnsi="Times New Roman" w:cs="Times New Roman"/>
          <w:sz w:val="24"/>
          <w:szCs w:val="24"/>
        </w:rPr>
        <w:t>Общая структура системы ОРД в области ИБ</w:t>
      </w:r>
    </w:p>
    <w:p w14:paraId="7B58FDA6" w14:textId="00BE6DB0" w:rsidR="009216E9" w:rsidRPr="00E20D4D" w:rsidRDefault="000C5B5D" w:rsidP="00E20D4D">
      <w:pPr>
        <w:rPr>
          <w:rFonts w:ascii="Times New Roman" w:hAnsi="Times New Roman" w:cs="Times New Roman"/>
          <w:b/>
          <w:sz w:val="24"/>
          <w:szCs w:val="24"/>
        </w:rPr>
      </w:pPr>
      <w:r w:rsidRPr="00E20D4D">
        <w:rPr>
          <w:rFonts w:ascii="Times New Roman" w:hAnsi="Times New Roman" w:cs="Times New Roman"/>
          <w:b/>
          <w:sz w:val="24"/>
          <w:szCs w:val="24"/>
        </w:rPr>
        <w:t>Вывод</w:t>
      </w:r>
      <w:r w:rsidR="00E20D4D">
        <w:rPr>
          <w:rFonts w:ascii="Times New Roman" w:hAnsi="Times New Roman" w:cs="Times New Roman"/>
          <w:b/>
          <w:sz w:val="24"/>
          <w:szCs w:val="24"/>
        </w:rPr>
        <w:t>.</w:t>
      </w:r>
    </w:p>
    <w:p w14:paraId="428DCE8B" w14:textId="61A5759A" w:rsidR="00444647" w:rsidRPr="001A41D0" w:rsidRDefault="00D947CB" w:rsidP="007A43E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1D0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C61980" w:rsidRPr="001A41D0">
        <w:rPr>
          <w:rFonts w:ascii="Times New Roman" w:hAnsi="Times New Roman" w:cs="Times New Roman"/>
          <w:color w:val="000000"/>
          <w:sz w:val="24"/>
          <w:szCs w:val="24"/>
        </w:rPr>
        <w:t>окумент организационно-распорядительный - вид письменного документа, в котором фиксируют решение административных и организационных вопросов, а также вопросов управления, взаимодействия, обеспечения и регулирования деятельности органов власти, учреждений, предприятий, организаций, их подразделений и должностных лиц</w:t>
      </w:r>
      <w:r w:rsidR="009216E9" w:rsidRPr="001A41D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65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5A64" w:rsidRPr="00535A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Они оформляются по определенным требованиям, которые сведены в ГОСТ</w:t>
      </w:r>
      <w:r w:rsidR="00535A64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. </w:t>
      </w:r>
    </w:p>
    <w:p w14:paraId="3B883089" w14:textId="7148FDBC" w:rsidR="00792F6F" w:rsidRPr="001A41D0" w:rsidRDefault="00792F6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br w:type="page"/>
      </w:r>
    </w:p>
    <w:p w14:paraId="056BC9FF" w14:textId="2CC21BFF" w:rsidR="004D3631" w:rsidRDefault="000F5BFA" w:rsidP="000F5BFA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2" w:name="_Toc98618883"/>
      <w:r w:rsidRPr="000F5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D3631" w:rsidRPr="000F5BF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Анализ требований 187-ФЗ и его подзаконных актов</w:t>
      </w:r>
      <w:bookmarkEnd w:id="2"/>
    </w:p>
    <w:p w14:paraId="2781F203" w14:textId="77777777" w:rsidR="000F5BFA" w:rsidRPr="000F5BFA" w:rsidRDefault="000F5BFA" w:rsidP="000F5BFA"/>
    <w:p w14:paraId="476CAD7F" w14:textId="04A9E967" w:rsidR="00DF33D4" w:rsidRPr="001A41D0" w:rsidRDefault="009216E9" w:rsidP="00703B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января 2018 года вступил в силу Федеральный закон от 26.07.2017 N187-ФЗ «О безопасности критической информационной инфраструктуры Российской Федерации» который распространяется на субъектов критической информационной инфраструктуры.</w:t>
      </w:r>
      <w:r w:rsidR="00171599" w:rsidRPr="001A41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33D4" w:rsidRPr="001A41D0">
        <w:rPr>
          <w:rFonts w:ascii="Times New Roman" w:hAnsi="Times New Roman" w:cs="Times New Roman"/>
          <w:sz w:val="24"/>
          <w:szCs w:val="24"/>
        </w:rPr>
        <w:t xml:space="preserve">Для выполнения требований законодательства организациям – субъектам КИИ необходимо выполнить следующие </w:t>
      </w:r>
      <w:r w:rsidR="00DF33D4" w:rsidRPr="001A41D0">
        <w:rPr>
          <w:rStyle w:val="10"/>
          <w:rFonts w:ascii="Times New Roman" w:hAnsi="Times New Roman" w:cs="Times New Roman"/>
          <w:color w:val="auto"/>
          <w:sz w:val="24"/>
          <w:szCs w:val="24"/>
        </w:rPr>
        <w:t>задачи</w:t>
      </w:r>
      <w:r w:rsidR="00DF33D4" w:rsidRPr="001A41D0">
        <w:rPr>
          <w:rFonts w:ascii="Times New Roman" w:hAnsi="Times New Roman" w:cs="Times New Roman"/>
          <w:sz w:val="24"/>
          <w:szCs w:val="24"/>
        </w:rPr>
        <w:t>:</w:t>
      </w:r>
    </w:p>
    <w:p w14:paraId="0B5FE024" w14:textId="5961C9D9" w:rsidR="00991D3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Руководитель организации – субъекта КИИ – создает комиссию по категорированию, в обязанности которой входит выявление критических процессов субъекта</w:t>
      </w:r>
      <w:r w:rsidR="00DF33D4" w:rsidRPr="001A41D0">
        <w:rPr>
          <w:rFonts w:ascii="Times New Roman" w:hAnsi="Times New Roman" w:cs="Times New Roman"/>
          <w:sz w:val="24"/>
          <w:szCs w:val="24"/>
        </w:rPr>
        <w:t>.</w:t>
      </w:r>
    </w:p>
    <w:p w14:paraId="67F326AB" w14:textId="77777777" w:rsidR="00991D3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Комиссией определяются объекты КИИ – информационные системы, сети и автоматизированные системы, которые связаны с этими процессами.</w:t>
      </w:r>
    </w:p>
    <w:p w14:paraId="3D674D93" w14:textId="75866589" w:rsidR="00991D3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Перечень объектов КИИ владелец согласовывает с регулятором в установленной сфере (Минэнерго для ТЭК и нефтехимической промышленности, Министерство связи и массовых коммуникаций для телеком-операторов и </w:t>
      </w:r>
      <w:r w:rsidR="00DF33D4" w:rsidRPr="001A41D0">
        <w:rPr>
          <w:rFonts w:ascii="Times New Roman" w:hAnsi="Times New Roman" w:cs="Times New Roman"/>
          <w:sz w:val="24"/>
          <w:szCs w:val="24"/>
        </w:rPr>
        <w:t>т. д.</w:t>
      </w:r>
      <w:r w:rsidRPr="001A41D0">
        <w:rPr>
          <w:rFonts w:ascii="Times New Roman" w:hAnsi="Times New Roman" w:cs="Times New Roman"/>
          <w:sz w:val="24"/>
          <w:szCs w:val="24"/>
        </w:rPr>
        <w:t>) и затем отправляет в ФСТЭК России.</w:t>
      </w:r>
    </w:p>
    <w:p w14:paraId="46459998" w14:textId="77777777" w:rsidR="00A83A2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В течение года с момента согласования субъект КИИ осуществляет категорирование объектов КИИ</w:t>
      </w:r>
      <w:r w:rsidR="00A83A29" w:rsidRPr="001A41D0">
        <w:rPr>
          <w:rFonts w:ascii="Times New Roman" w:hAnsi="Times New Roman" w:cs="Times New Roman"/>
          <w:sz w:val="24"/>
          <w:szCs w:val="24"/>
        </w:rPr>
        <w:t>:</w:t>
      </w:r>
    </w:p>
    <w:p w14:paraId="5996AB6C" w14:textId="77777777" w:rsidR="00A83A29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При выборе категории объект оценивается по уровню влияния на показатели значимости. Итоговая оценка ставится по максимальному значению среди критериев.</w:t>
      </w:r>
    </w:p>
    <w:p w14:paraId="717AD682" w14:textId="7583BA80" w:rsidR="00991D39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Объекту могут быть присвоены три категории значимости. Либо комиссия признает, что объект КИИ не является значимым. </w:t>
      </w:r>
    </w:p>
    <w:p w14:paraId="4DD7355F" w14:textId="40126769" w:rsidR="00991D3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Результаты категорирования фиксируются в акте, который утверждает руководитель субъекта КИИ, далее согласовываются с отраслевым регулятором и направляются в ФСТЭК России. </w:t>
      </w:r>
    </w:p>
    <w:p w14:paraId="568E62FE" w14:textId="77777777" w:rsidR="00DF33D4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Субъект КИИ должен создать систему безопасности значимых объектов КИИ. В нее входят: </w:t>
      </w:r>
    </w:p>
    <w:p w14:paraId="18BC3EAD" w14:textId="77777777" w:rsidR="00DF33D4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Люди (руководитель субъекта КИИ, уполномоченное лицо по контролю функционирования системы, сотрудники профильных структурных подразделений, сотрудники подразделений, ответственных за обеспечение безопасности) </w:t>
      </w:r>
    </w:p>
    <w:p w14:paraId="2EE3F140" w14:textId="77777777" w:rsidR="00DF33D4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Средства защиты информации </w:t>
      </w:r>
    </w:p>
    <w:p w14:paraId="73B124A0" w14:textId="77777777" w:rsidR="00DF33D4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Организационная документация (общесистемные документы, правила безопасной работы сотрудников и регламенты действий при нештатных ситуациях) </w:t>
      </w:r>
    </w:p>
    <w:p w14:paraId="3AF05342" w14:textId="295151C8" w:rsidR="00991D39" w:rsidRPr="001A41D0" w:rsidRDefault="00991D39" w:rsidP="001D181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Документы планирования (порядок приемки и проведения испытаний, порядок взаимодействия подразделений и </w:t>
      </w:r>
      <w:r w:rsidR="000B4121" w:rsidRPr="001A41D0">
        <w:rPr>
          <w:rFonts w:ascii="Times New Roman" w:hAnsi="Times New Roman" w:cs="Times New Roman"/>
          <w:sz w:val="24"/>
          <w:szCs w:val="24"/>
        </w:rPr>
        <w:t>т. д.</w:t>
      </w:r>
      <w:r w:rsidRPr="001A41D0">
        <w:rPr>
          <w:rFonts w:ascii="Times New Roman" w:hAnsi="Times New Roman" w:cs="Times New Roman"/>
          <w:sz w:val="24"/>
          <w:szCs w:val="24"/>
        </w:rPr>
        <w:t>)</w:t>
      </w:r>
    </w:p>
    <w:p w14:paraId="1B5AD55A" w14:textId="4CC32ED3" w:rsidR="009216E9" w:rsidRPr="001A41D0" w:rsidRDefault="00991D39" w:rsidP="001D1819">
      <w:pPr>
        <w:pStyle w:val="a5"/>
        <w:numPr>
          <w:ilvl w:val="2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Для каждого значимого объекта КИИ должны быть реализованы меры по обеспечению безопасности.</w:t>
      </w:r>
    </w:p>
    <w:p w14:paraId="4EB00F78" w14:textId="42CCD843" w:rsidR="009216E9" w:rsidRPr="001A41D0" w:rsidRDefault="00313D45" w:rsidP="00B65F9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После внесения в реестр объектов КИИ или после последней проверки ФСТЭК России 1 раз в 3 года проводит новую проверку объектов КИИ на соответствие требованиям законодательства.</w:t>
      </w:r>
    </w:p>
    <w:p w14:paraId="1C9564B1" w14:textId="21DBE663" w:rsidR="00703BE3" w:rsidRDefault="00313D45" w:rsidP="00B65F9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>По результатам проверки возможны санкции в соответствии с действующим законодательством. Не реже 1 раза в 5 лет осуществляется пересмотр установленной категории объекта КИИ</w:t>
      </w:r>
      <w:r w:rsidR="003760CF">
        <w:rPr>
          <w:rFonts w:ascii="Times New Roman" w:hAnsi="Times New Roman" w:cs="Times New Roman"/>
          <w:sz w:val="24"/>
          <w:szCs w:val="24"/>
        </w:rPr>
        <w:t>.</w:t>
      </w:r>
    </w:p>
    <w:p w14:paraId="4D5A6757" w14:textId="20CA4026" w:rsidR="003760CF" w:rsidRPr="00A514FF" w:rsidRDefault="003760CF" w:rsidP="00A514F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sz w:val="24"/>
          <w:szCs w:val="24"/>
        </w:rPr>
        <w:t>Выделим требования к ОРД</w:t>
      </w:r>
      <w:r w:rsidR="00E106FC" w:rsidRPr="00A514FF">
        <w:rPr>
          <w:rFonts w:ascii="Times New Roman" w:hAnsi="Times New Roman" w:cs="Times New Roman"/>
          <w:sz w:val="24"/>
          <w:szCs w:val="24"/>
        </w:rPr>
        <w:t>:</w:t>
      </w:r>
    </w:p>
    <w:p w14:paraId="7D654C60" w14:textId="4E3A8F31" w:rsidR="00964B90" w:rsidRPr="00A514FF" w:rsidRDefault="00964B90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sz w:val="24"/>
          <w:szCs w:val="24"/>
        </w:rPr>
        <w:t>Согласно ФСТЭК 235</w:t>
      </w:r>
      <w:r w:rsidR="0097667E" w:rsidRPr="00A514FF">
        <w:rPr>
          <w:rFonts w:ascii="Times New Roman" w:hAnsi="Times New Roman" w:cs="Times New Roman"/>
          <w:sz w:val="24"/>
          <w:szCs w:val="24"/>
        </w:rPr>
        <w:t xml:space="preserve"> части 4</w:t>
      </w:r>
      <w:r w:rsidRPr="00A514FF">
        <w:rPr>
          <w:rFonts w:ascii="Times New Roman" w:hAnsi="Times New Roman" w:cs="Times New Roman"/>
          <w:sz w:val="24"/>
          <w:szCs w:val="24"/>
        </w:rPr>
        <w:t xml:space="preserve"> </w:t>
      </w:r>
      <w:r w:rsidR="00E106FC" w:rsidRPr="00A514FF">
        <w:rPr>
          <w:rFonts w:ascii="Times New Roman" w:hAnsi="Times New Roman" w:cs="Times New Roman"/>
          <w:sz w:val="24"/>
          <w:szCs w:val="24"/>
        </w:rPr>
        <w:t xml:space="preserve">ОРД </w:t>
      </w:r>
      <w:r w:rsidRPr="00A514FF">
        <w:rPr>
          <w:rFonts w:ascii="Times New Roman" w:hAnsi="Times New Roman" w:cs="Times New Roman"/>
          <w:sz w:val="24"/>
          <w:szCs w:val="24"/>
        </w:rPr>
        <w:t>должны определять</w:t>
      </w:r>
      <w:r w:rsidRPr="00A514FF">
        <w:rPr>
          <w:rFonts w:ascii="Times New Roman" w:hAnsi="Times New Roman" w:cs="Times New Roman"/>
          <w:sz w:val="24"/>
          <w:szCs w:val="24"/>
        </w:rPr>
        <w:t>:</w:t>
      </w:r>
    </w:p>
    <w:p w14:paraId="7A12C0CD" w14:textId="15E35759" w:rsidR="00964B90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Ц</w:t>
      </w:r>
      <w:r w:rsidR="00964B90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ели и задачи обеспечения безопасности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ЗО.</w:t>
      </w:r>
    </w:p>
    <w:p w14:paraId="71170658" w14:textId="75839BB8" w:rsidR="00964B90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 w:rsidR="00964B90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сновные угрозы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ИБ</w:t>
      </w:r>
      <w:r w:rsidR="00964B90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категории нарушителей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459FF82" w14:textId="3789D6FA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сновные организационные и технические мероприятия по обеспечению безопасности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ЗО.</w:t>
      </w:r>
    </w:p>
    <w:p w14:paraId="22E43330" w14:textId="7E08609B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остав и структуру системы безопасности </w:t>
      </w:r>
    </w:p>
    <w:p w14:paraId="0DF7DDAD" w14:textId="577BFFAD" w:rsidR="00964B90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="00964B90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ланы мероприятий по обеспечению безопасности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ЗО.</w:t>
      </w:r>
    </w:p>
    <w:p w14:paraId="3512B1E7" w14:textId="6107DC99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одели угроз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ИБ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отношении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ЗО.</w:t>
      </w:r>
    </w:p>
    <w:p w14:paraId="01914263" w14:textId="3E85EDE1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орядок реализации отдельных мер по обеспечению безопасности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ЗО.</w:t>
      </w:r>
    </w:p>
    <w:p w14:paraId="5275E5E6" w14:textId="10018CBD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орядок проведения испытаний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средств защиты информации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6DA7F13" w14:textId="0993696D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орядок реагирования на компьютерные инциденты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3A2D7A7E" w14:textId="7DC112B4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орядок информирования и обучения работников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1E75262" w14:textId="1E4CE0C9" w:rsidR="00D66412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орядок взаимодействия подразделений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субъекта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КИИ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решении задач обеспечения безопасности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7F4BADE" w14:textId="58C9F345" w:rsidR="00964B90" w:rsidRPr="00A514FF" w:rsidRDefault="00D66412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="00964B90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равила безопасной работы работников субъекта</w:t>
      </w:r>
      <w:r w:rsidR="00E106FC"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КИИ.</w:t>
      </w:r>
    </w:p>
    <w:p w14:paraId="7F0C1873" w14:textId="43915F7D" w:rsidR="00E106FC" w:rsidRPr="00A514FF" w:rsidRDefault="00E106FC" w:rsidP="00A514FF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ействия работников субъекта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КИИ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возникновении компьютерных инцидентов и иных нештатных ситуаций.</w:t>
      </w:r>
    </w:p>
    <w:p w14:paraId="58CA1FF6" w14:textId="5E05EEDE" w:rsidR="00E106FC" w:rsidRPr="00A514FF" w:rsidRDefault="00E106FC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Состав и формы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ОРД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 безопасности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ЗО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определяются субъектом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КИИ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учетом особенностей его деятельности.</w:t>
      </w:r>
    </w:p>
    <w:p w14:paraId="4DA3DE50" w14:textId="217EF09E" w:rsidR="0097667E" w:rsidRPr="00A514FF" w:rsidRDefault="0097667E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Решение комиссии по категорированию оформляется актом, который должен содержать сведения об объекте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КИИ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сведения о присвоенной объекту категории значимости либо об отсутствии необходимости присвоения ему одной из таких категорий.</w:t>
      </w:r>
    </w:p>
    <w:p w14:paraId="60886871" w14:textId="39921C05" w:rsidR="003760CF" w:rsidRPr="00A514FF" w:rsidRDefault="003760CF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color w:val="000000"/>
          <w:sz w:val="24"/>
          <w:szCs w:val="24"/>
        </w:rPr>
        <w:t>максимальный срок категорирования не должен превышать одного года с</w:t>
      </w:r>
      <w:r w:rsidRPr="00A514FF">
        <w:rPr>
          <w:rFonts w:ascii="Times New Roman" w:hAnsi="Times New Roman" w:cs="Times New Roman"/>
          <w:color w:val="000000"/>
          <w:sz w:val="24"/>
          <w:szCs w:val="24"/>
        </w:rPr>
        <w:t xml:space="preserve"> момента согласования </w:t>
      </w:r>
      <w:r w:rsidRPr="00A514FF">
        <w:rPr>
          <w:rFonts w:ascii="Times New Roman" w:hAnsi="Times New Roman" w:cs="Times New Roman"/>
          <w:color w:val="000000"/>
          <w:sz w:val="24"/>
          <w:szCs w:val="24"/>
        </w:rPr>
        <w:t>перечня объектов.</w:t>
      </w:r>
    </w:p>
    <w:p w14:paraId="3549AE5B" w14:textId="065389C5" w:rsidR="00A514FF" w:rsidRPr="00A514FF" w:rsidRDefault="00A514FF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Единый а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кт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 результатам категорирования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подписывается членами комиссии и утверждается руководителем субъекта </w:t>
      </w:r>
      <w:r w:rsidRPr="00A5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КИИ</w:t>
      </w:r>
    </w:p>
    <w:p w14:paraId="6E0F3123" w14:textId="44BBB5AB" w:rsidR="004903F8" w:rsidRPr="00A514FF" w:rsidRDefault="003760CF" w:rsidP="00A514F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514FF">
        <w:rPr>
          <w:rFonts w:ascii="Times New Roman" w:hAnsi="Times New Roman" w:cs="Times New Roman"/>
          <w:color w:val="000000"/>
          <w:sz w:val="24"/>
          <w:szCs w:val="24"/>
        </w:rPr>
        <w:t xml:space="preserve">Срок передачи во ФСТЭК сведений о результатах </w:t>
      </w:r>
      <w:r w:rsidRPr="00A514FF">
        <w:rPr>
          <w:rFonts w:ascii="Times New Roman" w:hAnsi="Times New Roman" w:cs="Times New Roman"/>
          <w:color w:val="000000"/>
          <w:sz w:val="24"/>
          <w:szCs w:val="24"/>
        </w:rPr>
        <w:t>категорирования</w:t>
      </w:r>
      <w:r w:rsidRPr="00A514FF">
        <w:rPr>
          <w:rFonts w:ascii="Times New Roman" w:hAnsi="Times New Roman" w:cs="Times New Roman"/>
          <w:color w:val="000000"/>
          <w:sz w:val="24"/>
          <w:szCs w:val="24"/>
        </w:rPr>
        <w:t xml:space="preserve"> равен десяти дням со дня </w:t>
      </w:r>
      <w:r w:rsidR="00AC2EFD" w:rsidRPr="00A514FF">
        <w:rPr>
          <w:rFonts w:ascii="Times New Roman" w:hAnsi="Times New Roman" w:cs="Times New Roman"/>
          <w:color w:val="000000"/>
          <w:sz w:val="24"/>
          <w:szCs w:val="24"/>
        </w:rPr>
        <w:t>утверждения.</w:t>
      </w:r>
    </w:p>
    <w:p w14:paraId="7E62BD46" w14:textId="650A42A4" w:rsidR="00A83A29" w:rsidRPr="004903F8" w:rsidRDefault="00A83A29" w:rsidP="00E20D4D">
      <w:pPr>
        <w:rPr>
          <w:rFonts w:ascii="Times New Roman" w:hAnsi="Times New Roman" w:cs="Times New Roman"/>
          <w:b/>
          <w:sz w:val="24"/>
          <w:szCs w:val="24"/>
        </w:rPr>
      </w:pPr>
      <w:r w:rsidRPr="004903F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E20D4D" w:rsidRPr="004903F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142215" w14:textId="4ADE5869" w:rsidR="006F6BCD" w:rsidRPr="001A41D0" w:rsidRDefault="006A4F94" w:rsidP="00792F6F">
      <w:pPr>
        <w:ind w:firstLine="708"/>
        <w:rPr>
          <w:rFonts w:ascii="Times New Roman" w:hAnsi="Times New Roman" w:cs="Times New Roman"/>
          <w:sz w:val="24"/>
          <w:szCs w:val="24"/>
        </w:rPr>
      </w:pPr>
      <w:commentRangeStart w:id="3"/>
      <w:r w:rsidRPr="001A41D0">
        <w:rPr>
          <w:rFonts w:ascii="Times New Roman" w:hAnsi="Times New Roman" w:cs="Times New Roman"/>
          <w:sz w:val="24"/>
          <w:szCs w:val="24"/>
        </w:rPr>
        <w:t xml:space="preserve">Проанализировав требования к ОРД </w:t>
      </w:r>
      <w:commentRangeEnd w:id="3"/>
      <w:r w:rsidR="00AA76F2">
        <w:rPr>
          <w:rStyle w:val="a7"/>
        </w:rPr>
        <w:commentReference w:id="3"/>
      </w:r>
      <w:r w:rsidRPr="001A41D0">
        <w:rPr>
          <w:rFonts w:ascii="Times New Roman" w:hAnsi="Times New Roman" w:cs="Times New Roman"/>
          <w:sz w:val="24"/>
          <w:szCs w:val="24"/>
        </w:rPr>
        <w:t>по безопасности ЗО КИИ можно однозначно установить, что регуляторы ставят перед собой цель по повышению общего уровня безопасности объектов, входящих в реестр ЗО КИИ. Для этого создаются соответствующие НПА. В ОРД должна быть отражена вся важная для обеспечения безопасности информация. Это позволяет обеспечить устойчивое функционирование ЗО КИИ.</w:t>
      </w:r>
    </w:p>
    <w:p w14:paraId="50E78705" w14:textId="1E451AF2" w:rsidR="006F6BCD" w:rsidRPr="002F4122" w:rsidRDefault="006F6BCD" w:rsidP="002F4122">
      <w:pPr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216C9A" w14:textId="77777777" w:rsidR="006F6BCD" w:rsidRPr="001A41D0" w:rsidRDefault="006F6BCD" w:rsidP="006F6BC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br w:type="page"/>
      </w:r>
    </w:p>
    <w:p w14:paraId="3BF0C6BE" w14:textId="5F37A532" w:rsidR="00CC0B8F" w:rsidRDefault="00155E63" w:rsidP="00155E63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4" w:name="_Toc9861888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3   </w:t>
      </w:r>
      <w:r w:rsidR="00310EDB" w:rsidRPr="00155E6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Перечень документов и ОРД</w:t>
      </w:r>
      <w:bookmarkEnd w:id="4"/>
    </w:p>
    <w:p w14:paraId="68AC40EA" w14:textId="77777777" w:rsidR="00155E63" w:rsidRPr="00155E63" w:rsidRDefault="00155E63" w:rsidP="00155E63"/>
    <w:p w14:paraId="5677ECE2" w14:textId="7EA2B5EB" w:rsidR="00D3490B" w:rsidRDefault="00607567" w:rsidP="002F4122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Руководствуясь требованиями </w:t>
      </w:r>
      <w:r w:rsidR="00A4161B"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187 и </w:t>
      </w:r>
      <w:r w:rsidR="002F4122">
        <w:rPr>
          <w:rFonts w:ascii="Times New Roman" w:hAnsi="Times New Roman" w:cs="Times New Roman"/>
          <w:sz w:val="24"/>
          <w:szCs w:val="24"/>
          <w:shd w:val="clear" w:color="auto" w:fill="FFFFFF"/>
        </w:rPr>
        <w:t>23</w:t>
      </w:r>
      <w:r w:rsidR="001B54C5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2F4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41B1B" w:rsidRPr="001D1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ФЗ, </w:t>
      </w:r>
      <w:r w:rsidR="00541B1B"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>мы</w:t>
      </w:r>
      <w:r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61B"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>составили</w:t>
      </w:r>
      <w:r w:rsidRPr="001A41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следующий перечень ОРД по обеспечению безопасности ЗО КИИ</w:t>
      </w:r>
      <w:r w:rsidR="002F4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(таблица 1).</w:t>
      </w:r>
    </w:p>
    <w:p w14:paraId="3C74C80A" w14:textId="70B21F99" w:rsidR="002F4122" w:rsidRPr="00310244" w:rsidRDefault="002F4122" w:rsidP="002F4122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1 – перечень ОРД </w:t>
      </w:r>
      <w:r w:rsidRPr="00310244">
        <w:rPr>
          <w:rFonts w:ascii="Times New Roman" w:hAnsi="Times New Roman" w:cs="Times New Roman"/>
          <w:color w:val="000000"/>
          <w:sz w:val="24"/>
          <w:szCs w:val="24"/>
        </w:rPr>
        <w:t>субъекта КИИ.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F4122" w:rsidRPr="00310244" w14:paraId="0D8CE7FC" w14:textId="77777777" w:rsidTr="005E46AB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4670" w14:textId="77777777" w:rsidR="002F4122" w:rsidRPr="00310244" w:rsidRDefault="002F4122" w:rsidP="005E46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Норма законодательства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E4EB" w14:textId="77777777" w:rsidR="002F4122" w:rsidRPr="00310244" w:rsidRDefault="002F4122" w:rsidP="005E46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Разрабатываемые документы</w:t>
            </w:r>
          </w:p>
        </w:tc>
      </w:tr>
      <w:tr w:rsidR="002F4122" w:rsidRPr="00310244" w14:paraId="0024B03B" w14:textId="77777777" w:rsidTr="005E46AB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C7580" w14:textId="77777777" w:rsidR="002F4122" w:rsidRPr="00310244" w:rsidRDefault="002F4122" w:rsidP="005E46AB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ФЗ-187</w:t>
            </w:r>
          </w:p>
        </w:tc>
      </w:tr>
      <w:tr w:rsidR="002F4122" w:rsidRPr="00310244" w14:paraId="689EDFDC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7D4F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Сведения о результатах присвоения объекту КИИ одной из категорий значимости либо об отсутствии необходимости присвоения ему одной из таких категорий субъекты КИИ в письменном виде в десятидневный срок со дня принятия ими соответствующего решения направляют в федеральный орган исполнительной власти, уполномоченный в области обеспечения безопасности КИИ Российской Федерации, по утвержденной им форме (ч. 5 ст. 7).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0A2E" w14:textId="78FD0C22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Сведения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результатах присвоения объекту КИИ одной из категорий значимости либо об отсутствии необходимости присвоения ему одной из таких категорий</w:t>
            </w:r>
            <w:r w:rsidR="00A87F69"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5285DAF" w14:textId="77777777" w:rsidR="002F4122" w:rsidRPr="00310244" w:rsidRDefault="002F4122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122" w:rsidRPr="00310244" w14:paraId="388EC300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DA3B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Разрабатывать и осуществлять мероприятия по обеспечению безопасности критической инфраструктуры (пункт 4 ч 1 ст. 9) значимого объекта информационной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E513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План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проведения мероприятий по обеспечению безопасности значимых объектов КИИ.</w:t>
            </w:r>
          </w:p>
        </w:tc>
      </w:tr>
      <w:tr w:rsidR="002F4122" w:rsidRPr="00310244" w14:paraId="0F3935B5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A36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Незамедлительно информировать о компьютерных инцидентах федеральный орган исполнительной власти, уполномоченный в области обеспечения функционирования государственной системы обнаружения, предупреждения и ликвидации последствий компьютерных атак на информационные ресурсы Российской Федерации (пункт 1 ч 2 ст. 9)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E0D6" w14:textId="7A15055B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План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реагирования на компьютерные инциденты и ликвидации последствий компьютерных атак</w:t>
            </w:r>
          </w:p>
        </w:tc>
      </w:tr>
      <w:tr w:rsidR="002F4122" w:rsidRPr="00310244" w14:paraId="6A1BA24D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0A91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случае установки на объектах КИИ средств, предназначенных для обнаружения, предупреждения и ликвидации последствий компьютерных атак и реагирования на компьютерные инциденты, обеспечивать выполнение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порядка, технических условий установки и эксплуатации таких средств, их сохранность. (пункт 3 ч 2 ст. 9)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A811" w14:textId="3C057B34" w:rsidR="00163A61" w:rsidRPr="00310244" w:rsidRDefault="00163A61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Приказы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внедрению, приемке и эксплуатации средств</w:t>
            </w:r>
          </w:p>
          <w:p w14:paraId="1B781DCB" w14:textId="4508A98F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Порядок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хранения и учета средств.</w:t>
            </w:r>
          </w:p>
        </w:tc>
      </w:tr>
      <w:tr w:rsidR="00163A61" w:rsidRPr="00310244" w14:paraId="1270E1F3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A14D" w14:textId="7CBA0B5D" w:rsidR="00163A61" w:rsidRPr="00310244" w:rsidRDefault="00163A61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Реагировать на компьютерные инциденты в порядке, утвержденном федеральным органом исполнительной власти, уполномоченным в области обеспечения функционирования государственной системы обнаружения, предупреждения и ликвидации последствий компьютерных атак на информационные ресурсы Российской Федерации, принимать меры по ликвидации последствий компьютерных атак, проведенных в отношении значимых объектов критической информационной инфраструктуры. (пункт 3 ч 3 ст. 9)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F0A0" w14:textId="452B08E5" w:rsidR="00163A61" w:rsidRPr="00310244" w:rsidRDefault="00163A61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План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реагирования на компьютерные инциденты</w:t>
            </w:r>
          </w:p>
        </w:tc>
      </w:tr>
      <w:tr w:rsidR="002F4122" w:rsidRPr="00310244" w14:paraId="2110057B" w14:textId="77777777" w:rsidTr="005E46AB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3C0A" w14:textId="77777777" w:rsidR="002F4122" w:rsidRPr="00310244" w:rsidRDefault="002F4122" w:rsidP="005E46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ФСТЭК № 235</w:t>
            </w:r>
          </w:p>
        </w:tc>
      </w:tr>
      <w:tr w:rsidR="001813CA" w:rsidRPr="00310244" w14:paraId="2735B889" w14:textId="77777777" w:rsidTr="001813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FBD9" w14:textId="77777777" w:rsidR="001813CA" w:rsidRPr="00310244" w:rsidRDefault="001813CA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Руководитель субъекта КИИ или уполномоченное им лицо, на которое возложены функции обеспечения безопасности ЗО КИИ (далее - уполномоченное лицо), создает систему безопасности, организует и контролирует ее функционирование. (пункт 8).</w:t>
            </w:r>
          </w:p>
        </w:tc>
        <w:tc>
          <w:tcPr>
            <w:tcW w:w="4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02678" w14:textId="77777777" w:rsidR="001813CA" w:rsidRPr="00310244" w:rsidRDefault="001813CA" w:rsidP="00973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Политика</w:t>
            </w:r>
            <w:r w:rsidRPr="00310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информационной безопасности значимых объектов критической информационной инфраструктуры.</w:t>
            </w:r>
          </w:p>
          <w:p w14:paraId="1A00AE91" w14:textId="0AA4C6ED" w:rsidR="001813CA" w:rsidRPr="00310244" w:rsidRDefault="001813CA" w:rsidP="001813CA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13CA" w:rsidRPr="00310244" w14:paraId="23B21F84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1AAA" w14:textId="77777777" w:rsidR="001813CA" w:rsidRPr="00310244" w:rsidRDefault="001813CA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Руководитель субъекта КИИ определяет состав и структуру системы безопасности, а также функции ее участников при обеспечении безопасности значимых объектов КИИ в зависимости от количества значимых объектов КИИ, а также особенностей деятельности субъекта КИИ. (пункт 9).</w:t>
            </w:r>
          </w:p>
        </w:tc>
        <w:tc>
          <w:tcPr>
            <w:tcW w:w="4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BCC2" w14:textId="481310D3" w:rsidR="001813CA" w:rsidRPr="00310244" w:rsidRDefault="001813CA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13CA" w:rsidRPr="00310244" w14:paraId="37BEEA11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D7E9" w14:textId="77777777" w:rsidR="001813CA" w:rsidRPr="00310244" w:rsidRDefault="001813CA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Руководитель субъекта КИИ создает или определяет структурное подразделение, ответственное за обеспечение безопасности значимых объектов КИИ (далее - структурное подразделение по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безопасности), или назначает отдельных работников, ответственных за обеспечение безопасности значимых объектов КИИ (далее - специалисты по безопасности). (пункт 10).</w:t>
            </w:r>
          </w:p>
        </w:tc>
        <w:tc>
          <w:tcPr>
            <w:tcW w:w="4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7A9" w14:textId="60C27FBC" w:rsidR="001813CA" w:rsidRPr="00310244" w:rsidRDefault="001813CA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122" w:rsidRPr="00310244" w14:paraId="0E834EED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68C4" w14:textId="77777777" w:rsidR="002F4122" w:rsidRPr="00310244" w:rsidRDefault="002F4122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Субъект КИИ должен проводить не реже одного раза в год организационные мероприятия, направленные на повышение уровня знаний работников по вопросам обеспечения безопасности КИИ и о возможных угрозах безопасности информации. (пункт 15).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F1D6" w14:textId="08BAAD32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Регламент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повышению осведомленности персонала по вопросам обеспечения безопасности значимых объектов КИИ. </w:t>
            </w:r>
          </w:p>
        </w:tc>
      </w:tr>
      <w:tr w:rsidR="002F4122" w:rsidRPr="00310244" w14:paraId="4EF9F22E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85B4" w14:textId="77777777" w:rsidR="002F4122" w:rsidRPr="00310244" w:rsidRDefault="002F4122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Средства защиты информации должны применяться в соответствии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инструкциями (правилами) по эксплуатации, разработанными разработчиками (производителями) этих средств, и иной эксплуатационной документацией на средства защиты информации. (пункт 20).</w:t>
            </w:r>
          </w:p>
          <w:p w14:paraId="2A513FA8" w14:textId="77777777" w:rsidR="002F4122" w:rsidRPr="00310244" w:rsidRDefault="002F4122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CDC7" w14:textId="77777777" w:rsidR="002F4122" w:rsidRPr="00310244" w:rsidRDefault="002F4122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Эксплуатационная документация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средства защиты информации.</w:t>
            </w:r>
          </w:p>
        </w:tc>
      </w:tr>
      <w:tr w:rsidR="00163A61" w:rsidRPr="00310244" w14:paraId="3A4E5AF5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A9F6" w14:textId="6B04452A" w:rsidR="00163A61" w:rsidRPr="00310244" w:rsidRDefault="00163A61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Порядок применения средств защиты информации определяется субъектом КИИ в ОРД по безопасности значимых объектов с учетом особенностей деятельности субъекта КИИ. (пункт 22).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3A66" w14:textId="7874475E" w:rsidR="00163A61" w:rsidRPr="00310244" w:rsidRDefault="00163A61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Порядок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применению средств защиты информации.</w:t>
            </w:r>
          </w:p>
        </w:tc>
      </w:tr>
      <w:tr w:rsidR="00EB018D" w:rsidRPr="00310244" w14:paraId="2A1BDD54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6566" w14:textId="77777777" w:rsidR="00EB018D" w:rsidRPr="00310244" w:rsidRDefault="00EB018D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Субъектом КИИ в рамках функционирования системы безопасности должны быть утверждены организационно-распорядительные документы по безопасности значимых объектов, определяющие порядок и правила функционирования системы безопасности значимых объектов, а также порядок и правила обеспечения безопасности ЗО КИИ. (пункт 23).</w:t>
            </w:r>
          </w:p>
          <w:p w14:paraId="3EEFD835" w14:textId="2D0E4F7E" w:rsidR="00EB018D" w:rsidRPr="00310244" w:rsidRDefault="00EB018D" w:rsidP="005E46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32E9" w14:textId="67FA0596" w:rsidR="00EB018D" w:rsidRPr="00310244" w:rsidRDefault="00EB018D" w:rsidP="005E46AB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Порядок и правила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обеспечения безопасности значимых объектов КИИ.</w:t>
            </w:r>
          </w:p>
        </w:tc>
      </w:tr>
      <w:tr w:rsidR="00EB018D" w:rsidRPr="00310244" w14:paraId="4DA3E4A3" w14:textId="77777777" w:rsidTr="00DF0450"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F8D5" w14:textId="64B57A63" w:rsidR="00EB018D" w:rsidRPr="00310244" w:rsidRDefault="00EB018D" w:rsidP="00EB018D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Постановление Правительства РФ от 8 февраля 2018 г. № 127</w:t>
            </w:r>
          </w:p>
        </w:tc>
      </w:tr>
      <w:tr w:rsidR="00EB018D" w:rsidRPr="00310244" w14:paraId="49F09A6A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6C2" w14:textId="08E08CF6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проведения категорирования решением руководителя субъекта критической информационной инфраструктуры создается комиссия по категорированию (пункт 11):</w:t>
            </w:r>
          </w:p>
        </w:tc>
        <w:tc>
          <w:tcPr>
            <w:tcW w:w="4515" w:type="dxa"/>
            <w:shd w:val="clear" w:color="auto" w:fill="auto"/>
          </w:tcPr>
          <w:p w14:paraId="23E2AC16" w14:textId="298C63A1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Приказ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создании комиссии.</w:t>
            </w:r>
          </w:p>
        </w:tc>
      </w:tr>
      <w:tr w:rsidR="00EB018D" w:rsidRPr="00310244" w14:paraId="7DF9337A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67C3" w14:textId="77777777" w:rsidR="00EB018D" w:rsidRPr="00310244" w:rsidRDefault="00EB018D" w:rsidP="00EB018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Комиссия по категорированию в ходе своей работы определяет процессы, в рамках выполнения функций (полномочий) или осуществления видов деятельности субъекта КИИ;</w:t>
            </w:r>
          </w:p>
          <w:p w14:paraId="1B5192E2" w14:textId="49997822" w:rsidR="00EB018D" w:rsidRPr="00310244" w:rsidRDefault="00EB018D" w:rsidP="00EB018D">
            <w:pPr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37C98A8" w14:textId="3B991495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процессов в рамках функций (полномочий) или видов деятельности.</w:t>
            </w:r>
          </w:p>
        </w:tc>
      </w:tr>
      <w:tr w:rsidR="00EB018D" w:rsidRPr="00310244" w14:paraId="6BB9D414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CEE0" w14:textId="2208F3B3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Комиссия по категорированию в ходе своей работы выявляет объекты КИИ, которые обрабатывают информацию, необходимую для обеспечения выполнения критических процессов, и (или) осуществляют управление, контроль или мониторинг критических процессов, а также готовит предложения для включения в перечень объектов;</w:t>
            </w:r>
          </w:p>
        </w:tc>
        <w:tc>
          <w:tcPr>
            <w:tcW w:w="4515" w:type="dxa"/>
            <w:shd w:val="clear" w:color="auto" w:fill="auto"/>
          </w:tcPr>
          <w:p w14:paraId="61894F73" w14:textId="75083B9A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объектов КИИ, подлежащих категорированию.</w:t>
            </w:r>
          </w:p>
        </w:tc>
      </w:tr>
      <w:tr w:rsidR="00EB018D" w:rsidRPr="00310244" w14:paraId="497D042B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6594" w14:textId="09FC001F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Комиссия по категорированию в ходе своей работы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рассматривает возможные действия нарушителей в отношении объектов КИИ, а также иные источники угроз безопасности информации;</w:t>
            </w:r>
          </w:p>
        </w:tc>
        <w:tc>
          <w:tcPr>
            <w:tcW w:w="4515" w:type="dxa"/>
            <w:shd w:val="clear" w:color="auto" w:fill="auto"/>
          </w:tcPr>
          <w:p w14:paraId="69DFCB09" w14:textId="477D8123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возможных действий нарушителей в отношении объектов КИИ.</w:t>
            </w:r>
          </w:p>
        </w:tc>
      </w:tr>
      <w:tr w:rsidR="00EB018D" w:rsidRPr="00310244" w14:paraId="7B21A560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5703" w14:textId="6239F6C8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Комиссия по категорированию в ходе своей работы анализирует угрозы безопасности информации и уязвимости, которые могут привести к возникновению компьютерных инцидентов на объектах КИИ;</w:t>
            </w:r>
          </w:p>
        </w:tc>
        <w:tc>
          <w:tcPr>
            <w:tcW w:w="4515" w:type="dxa"/>
            <w:shd w:val="clear" w:color="auto" w:fill="auto"/>
          </w:tcPr>
          <w:p w14:paraId="13A9FB7D" w14:textId="405580DD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угроз безопасности и уязвимостей программного обеспечения объектов КИИ.</w:t>
            </w:r>
          </w:p>
        </w:tc>
      </w:tr>
      <w:tr w:rsidR="00EB018D" w:rsidRPr="00310244" w14:paraId="4D429735" w14:textId="77777777" w:rsidTr="005A5B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BD0E" w14:textId="7D28F325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Комиссия по категорированию в ходе своей работы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устанавливает каждому из объектов КИИ одну из категорий значимости либо принимает решение об отсутствии необходимости присвоения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им категорий значимости.</w:t>
            </w:r>
          </w:p>
        </w:tc>
        <w:tc>
          <w:tcPr>
            <w:tcW w:w="4515" w:type="dxa"/>
            <w:shd w:val="clear" w:color="auto" w:fill="auto"/>
          </w:tcPr>
          <w:p w14:paraId="168D7EB5" w14:textId="7FC9DF66" w:rsidR="00EB018D" w:rsidRPr="00310244" w:rsidRDefault="00EB018D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Акт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категорирования объектов КИИ</w:t>
            </w:r>
          </w:p>
        </w:tc>
      </w:tr>
      <w:tr w:rsidR="00EB018D" w:rsidRPr="00310244" w14:paraId="68FDB94F" w14:textId="77777777" w:rsidTr="005E46AB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91C3" w14:textId="77777777" w:rsidR="00EB018D" w:rsidRPr="00310244" w:rsidRDefault="00EB018D" w:rsidP="00EB018D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ФСТЭК №239</w:t>
            </w:r>
          </w:p>
        </w:tc>
      </w:tr>
      <w:tr w:rsidR="00EB018D" w:rsidRPr="00310244" w14:paraId="65F9EB22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330F" w14:textId="77777777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организационных и технических мер по обеспечению безопасности ЗО осуществляется субъектом КИИ и (или) лицом, привлекаемым в соответствии с законодательством Российской Федерации к проведению работ по созданию (модернизации) значимого объекта и (или) обеспечению его безопасности, в соответствии с техническим заданием на создание значимого объекта и (или) техническим заданием (частным техническим заданием) на создание подсистемы безопасности значимого объекта и должна включать (пункт 11):</w:t>
            </w:r>
          </w:p>
          <w:p w14:paraId="1BC1AC6E" w14:textId="77777777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а) анализ угроз безопасности информации и разработку модели угроз безопасности информации или ее уточнение (при ее наличии);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B3AD" w14:textId="77777777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Модель угроз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безопасности информации для объекта КИИ или группы объектов КИИ.</w:t>
            </w:r>
          </w:p>
        </w:tc>
      </w:tr>
      <w:tr w:rsidR="00EB018D" w:rsidRPr="00310244" w14:paraId="1DF1AB67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57C9" w14:textId="77777777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 проектирование подсистемы безопасности значимого объекта;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654D" w14:textId="08E47EE4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Техническое задание</w:t>
            </w:r>
            <w:r w:rsid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 w14:paraId="54F6DFB9" w14:textId="40E4A368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Технический проект</w:t>
            </w:r>
            <w:r w:rsid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B018D" w:rsidRPr="00310244" w14:paraId="5E82B379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572C" w14:textId="77777777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в) разработку рабочей (эксплуатационной) документации на значимый объект КИИ (в части обеспечения его безопасности).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5B6F" w14:textId="6C175BB4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Эксплуатационная документация уже описана выше</w:t>
            </w:r>
          </w:p>
        </w:tc>
      </w:tr>
      <w:tr w:rsidR="00EB018D" w:rsidRPr="00310244" w14:paraId="37DB8715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B5A1" w14:textId="6C02C569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Установка и настройка средств защиты информации должна проводиться в соответствии с проектной и рабочей (эксплуатационной) документацией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E9C8" w14:textId="208A5FE3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Акт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установки средств защиты.</w:t>
            </w:r>
          </w:p>
        </w:tc>
      </w:tr>
      <w:tr w:rsidR="00EB018D" w:rsidRPr="00310244" w14:paraId="568D9E98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FD8" w14:textId="743FB908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Предварительные испытания значимого объекта и его подсистемы безопасности должны проводиться в соответствии с программой и методиками 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предварительных испытаний…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4220" w14:textId="2C86CD71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Программа и методики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предварительных испытаний работоспособности подсистемы безопасности значимого объекта </w:t>
            </w:r>
          </w:p>
          <w:p w14:paraId="3A0114F4" w14:textId="60B9D538" w:rsidR="00EB018D" w:rsidRPr="00310244" w:rsidRDefault="00EB018D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0244" w:rsidRPr="00310244" w14:paraId="632685C2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57F5" w14:textId="1A31F673" w:rsidR="00310244" w:rsidRPr="00310244" w:rsidRDefault="00310244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Опытная эксплуатация значимого объекта и его подсистемы безопасности должна проводиться в соответствии с программой и методиками опытной эксплуатации…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5667" w14:textId="6826DA9A" w:rsidR="00310244" w:rsidRPr="00310244" w:rsidRDefault="00310244" w:rsidP="00EB018D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Программа и методики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опытной эксплуатации</w:t>
            </w:r>
          </w:p>
        </w:tc>
      </w:tr>
      <w:tr w:rsidR="00310244" w:rsidRPr="00310244" w14:paraId="3A5AE83A" w14:textId="77777777" w:rsidTr="005E46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C4D5" w14:textId="4C8BD66E" w:rsidR="00310244" w:rsidRPr="00310244" w:rsidRDefault="00310244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ходе приемочных испытаний значимого объекта и его подсистемы безопасности должен быть проведен комплекс организационных и технических мероприятий (испытаний), в результате которых подтверждается соответствие значимого объекта и его подсистемы безопасности настоящим Требованиям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B77" w14:textId="77777777" w:rsidR="00310244" w:rsidRPr="00310244" w:rsidRDefault="00310244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Программа и методики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приемочных испытаний.</w:t>
            </w:r>
          </w:p>
          <w:p w14:paraId="18B9F801" w14:textId="77777777" w:rsidR="00310244" w:rsidRPr="00310244" w:rsidRDefault="00310244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Акт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приемки значимого объекта в эксплуатацию.</w:t>
            </w:r>
          </w:p>
          <w:p w14:paraId="03B10D61" w14:textId="316BF4B0" w:rsidR="00310244" w:rsidRPr="00310244" w:rsidRDefault="00310244" w:rsidP="00310244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2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Приказ</w:t>
            </w:r>
            <w:r w:rsidRPr="0031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вводе в действие значимого объекта и его подсистемы безопасности.</w:t>
            </w:r>
          </w:p>
        </w:tc>
      </w:tr>
    </w:tbl>
    <w:p w14:paraId="3C26942B" w14:textId="77777777" w:rsidR="004903F8" w:rsidRDefault="004903F8" w:rsidP="004903F8">
      <w:pPr>
        <w:spacing w:after="0" w:line="240" w:lineRule="auto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14:paraId="5FEB354E" w14:textId="77777777" w:rsidR="004903F8" w:rsidRPr="004903F8" w:rsidRDefault="004903F8" w:rsidP="004903F8">
      <w:pPr>
        <w:spacing w:after="0" w:line="240" w:lineRule="auto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14:paraId="0D6738F7" w14:textId="0D2A7356" w:rsidR="007A43E5" w:rsidRPr="004903F8" w:rsidRDefault="00A4161B" w:rsidP="004903F8">
      <w:pPr>
        <w:rPr>
          <w:rFonts w:ascii="Times New Roman" w:hAnsi="Times New Roman" w:cs="Times New Roman"/>
          <w:b/>
          <w:sz w:val="24"/>
          <w:szCs w:val="24"/>
        </w:rPr>
      </w:pPr>
      <w:r w:rsidRPr="004903F8">
        <w:rPr>
          <w:rFonts w:ascii="Times New Roman" w:hAnsi="Times New Roman" w:cs="Times New Roman"/>
          <w:b/>
          <w:sz w:val="24"/>
          <w:szCs w:val="24"/>
        </w:rPr>
        <w:t>Вывод</w:t>
      </w:r>
      <w:r w:rsidR="004903F8">
        <w:rPr>
          <w:rFonts w:ascii="Times New Roman" w:hAnsi="Times New Roman" w:cs="Times New Roman"/>
          <w:b/>
          <w:sz w:val="24"/>
          <w:szCs w:val="24"/>
        </w:rPr>
        <w:t>.</w:t>
      </w:r>
    </w:p>
    <w:p w14:paraId="701383E6" w14:textId="1E5D9790" w:rsidR="00256C2E" w:rsidRPr="00932B72" w:rsidRDefault="00900B22" w:rsidP="00DD6071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>Проведя анализ и собрав требования</w:t>
      </w:r>
      <w:r w:rsidR="00F74065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187, 235 и 239 ФЗ мы составили </w:t>
      </w:r>
      <w:r w:rsidR="00932B72">
        <w:rPr>
          <w:rFonts w:ascii="Times New Roman" w:hAnsi="Times New Roman" w:cs="Times New Roman"/>
          <w:color w:val="000000" w:themeColor="text1"/>
          <w:sz w:val="24"/>
          <w:szCs w:val="24"/>
        </w:rPr>
        <w:t>примерный</w:t>
      </w:r>
      <w:r w:rsidR="007A07A1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D7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7A07A1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078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организационно</w:t>
      </w:r>
      <w:r w:rsidR="00DF307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F3078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распорядительной документации субъекта </w:t>
      </w:r>
      <w:r w:rsidR="009C4D79">
        <w:rPr>
          <w:rFonts w:ascii="Times New Roman" w:hAnsi="Times New Roman" w:cs="Times New Roman"/>
          <w:color w:val="000000" w:themeColor="text1"/>
          <w:sz w:val="24"/>
          <w:szCs w:val="24"/>
        </w:rPr>
        <w:t>КИИ</w:t>
      </w:r>
      <w:r w:rsidR="007A07A1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B6DFF" w:rsidRPr="008B6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</w:t>
      </w:r>
      <w:r w:rsidR="00404356" w:rsidRPr="008B6DFF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далеко не исчерпывающий перечень</w:t>
      </w:r>
      <w:r w:rsidR="00932B72" w:rsidRPr="0093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и, конечно, в действительности потребуется значительно больше документов. </w:t>
      </w:r>
    </w:p>
    <w:p w14:paraId="0FFB3236" w14:textId="77777777" w:rsidR="004903F8" w:rsidRDefault="004903F8" w:rsidP="004903F8"/>
    <w:p w14:paraId="567704CB" w14:textId="77777777" w:rsidR="004903F8" w:rsidRDefault="004903F8" w:rsidP="004903F8"/>
    <w:p w14:paraId="266DBF69" w14:textId="77777777" w:rsidR="004903F8" w:rsidRDefault="004903F8" w:rsidP="004903F8"/>
    <w:p w14:paraId="6598D073" w14:textId="77777777" w:rsidR="004903F8" w:rsidRDefault="004903F8" w:rsidP="004903F8"/>
    <w:p w14:paraId="369B2374" w14:textId="77777777" w:rsidR="004903F8" w:rsidRDefault="004903F8" w:rsidP="004903F8"/>
    <w:p w14:paraId="772AFDA3" w14:textId="77777777" w:rsidR="004903F8" w:rsidRDefault="004903F8" w:rsidP="004903F8"/>
    <w:p w14:paraId="16395AF3" w14:textId="77777777" w:rsidR="004903F8" w:rsidRDefault="004903F8" w:rsidP="004903F8"/>
    <w:p w14:paraId="376149EF" w14:textId="77777777" w:rsidR="004903F8" w:rsidRDefault="004903F8" w:rsidP="004903F8"/>
    <w:p w14:paraId="7649AD1D" w14:textId="77777777" w:rsidR="004903F8" w:rsidRDefault="004903F8" w:rsidP="004903F8"/>
    <w:p w14:paraId="59C1E0B8" w14:textId="77777777" w:rsidR="004903F8" w:rsidRDefault="004903F8" w:rsidP="004903F8"/>
    <w:p w14:paraId="38E6942A" w14:textId="77777777" w:rsidR="004903F8" w:rsidRDefault="004903F8" w:rsidP="004903F8"/>
    <w:p w14:paraId="1A4792FC" w14:textId="77777777" w:rsidR="004903F8" w:rsidRDefault="004903F8" w:rsidP="004903F8"/>
    <w:p w14:paraId="628F8EC3" w14:textId="77777777" w:rsidR="004903F8" w:rsidRDefault="004903F8" w:rsidP="004903F8"/>
    <w:p w14:paraId="0D061A94" w14:textId="77777777" w:rsidR="004903F8" w:rsidRDefault="004903F8" w:rsidP="004903F8"/>
    <w:p w14:paraId="464C55E0" w14:textId="77777777" w:rsidR="004903F8" w:rsidRDefault="004903F8" w:rsidP="004903F8"/>
    <w:p w14:paraId="561390B2" w14:textId="77777777" w:rsidR="004903F8" w:rsidRDefault="004903F8" w:rsidP="004903F8"/>
    <w:p w14:paraId="4E1458A3" w14:textId="77777777" w:rsidR="004903F8" w:rsidRDefault="004903F8" w:rsidP="004903F8"/>
    <w:p w14:paraId="7BB006C5" w14:textId="77777777" w:rsidR="004903F8" w:rsidRDefault="004903F8" w:rsidP="004903F8"/>
    <w:p w14:paraId="561151E6" w14:textId="77777777" w:rsidR="004903F8" w:rsidRDefault="004903F8" w:rsidP="004903F8"/>
    <w:p w14:paraId="5CF20928" w14:textId="77777777" w:rsidR="004903F8" w:rsidRPr="004903F8" w:rsidRDefault="004903F8" w:rsidP="004903F8"/>
    <w:p w14:paraId="2B1A4E1F" w14:textId="77777777" w:rsidR="00256C2E" w:rsidRPr="001A41D0" w:rsidRDefault="00256C2E" w:rsidP="00256C2E">
      <w:pPr>
        <w:rPr>
          <w:rFonts w:ascii="Times New Roman" w:hAnsi="Times New Roman" w:cs="Times New Roman"/>
          <w:sz w:val="24"/>
          <w:szCs w:val="24"/>
        </w:rPr>
      </w:pPr>
    </w:p>
    <w:p w14:paraId="16D2BCF4" w14:textId="3D22834A" w:rsidR="00964947" w:rsidRPr="00E20D4D" w:rsidRDefault="0013106D" w:rsidP="000C74F6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98618885"/>
      <w:r w:rsidRPr="00E20D4D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5"/>
    </w:p>
    <w:p w14:paraId="11488073" w14:textId="7AF6704C" w:rsidR="00B04B52" w:rsidRPr="001A41D0" w:rsidRDefault="00B04B52" w:rsidP="00C40A3C">
      <w:pPr>
        <w:rPr>
          <w:rFonts w:ascii="Times New Roman" w:hAnsi="Times New Roman" w:cs="Times New Roman"/>
          <w:sz w:val="24"/>
          <w:szCs w:val="24"/>
        </w:rPr>
      </w:pPr>
    </w:p>
    <w:p w14:paraId="1A046DBB" w14:textId="7E7F0A9E" w:rsidR="00B04B52" w:rsidRPr="001A41D0" w:rsidRDefault="00256C2E" w:rsidP="007D1AA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A41D0">
        <w:rPr>
          <w:rFonts w:ascii="Times New Roman" w:hAnsi="Times New Roman" w:cs="Times New Roman"/>
          <w:sz w:val="24"/>
          <w:szCs w:val="24"/>
        </w:rPr>
        <w:t xml:space="preserve">В ходе практической работы был сформулирован перечень ОРД, необходимый для соответствия 187-ФЗ и его подзаконным актам. </w:t>
      </w:r>
      <w:r w:rsidR="002E4CC5" w:rsidRPr="007D1AA9">
        <w:rPr>
          <w:rFonts w:ascii="Times New Roman" w:hAnsi="Times New Roman" w:cs="Times New Roman"/>
          <w:sz w:val="24"/>
          <w:szCs w:val="24"/>
        </w:rPr>
        <w:t xml:space="preserve">Организационные документы необходимы для регламентирования деятельности организации. Именно с их помощью фиксируются права и обязанности работников и работодателей, закрепляется их взаимная ответственность. </w:t>
      </w:r>
      <w:r w:rsidR="00E522AA" w:rsidRPr="007D1AA9">
        <w:rPr>
          <w:rFonts w:ascii="Times New Roman" w:hAnsi="Times New Roman" w:cs="Times New Roman"/>
          <w:sz w:val="24"/>
          <w:szCs w:val="24"/>
        </w:rPr>
        <w:t xml:space="preserve">Любые действия в организации формального характера должны соответствующим образом отражаться на бумаге. </w:t>
      </w:r>
      <w:r w:rsidR="001C11ED" w:rsidRPr="007D1AA9">
        <w:rPr>
          <w:rFonts w:ascii="Times New Roman" w:hAnsi="Times New Roman" w:cs="Times New Roman"/>
          <w:sz w:val="24"/>
          <w:szCs w:val="24"/>
        </w:rPr>
        <w:t xml:space="preserve">Поэтому они необходимы любой организации. </w:t>
      </w:r>
      <w:r w:rsidRPr="001A41D0">
        <w:rPr>
          <w:rFonts w:ascii="Times New Roman" w:hAnsi="Times New Roman" w:cs="Times New Roman"/>
          <w:sz w:val="24"/>
          <w:szCs w:val="24"/>
        </w:rPr>
        <w:t xml:space="preserve">Этот перечень </w:t>
      </w:r>
      <w:r w:rsidR="002E4CC5" w:rsidRPr="007D1AA9">
        <w:rPr>
          <w:rFonts w:ascii="Times New Roman" w:hAnsi="Times New Roman" w:cs="Times New Roman"/>
          <w:sz w:val="24"/>
          <w:szCs w:val="24"/>
        </w:rPr>
        <w:t>поможет</w:t>
      </w:r>
      <w:r w:rsidRPr="007D1AA9">
        <w:rPr>
          <w:rFonts w:ascii="Times New Roman" w:hAnsi="Times New Roman" w:cs="Times New Roman"/>
          <w:sz w:val="24"/>
          <w:szCs w:val="24"/>
        </w:rPr>
        <w:t xml:space="preserve"> субъект</w:t>
      </w:r>
      <w:r w:rsidR="002E4CC5" w:rsidRPr="007D1AA9">
        <w:rPr>
          <w:rFonts w:ascii="Times New Roman" w:hAnsi="Times New Roman" w:cs="Times New Roman"/>
          <w:sz w:val="24"/>
          <w:szCs w:val="24"/>
        </w:rPr>
        <w:t>ам</w:t>
      </w:r>
      <w:r w:rsidRPr="001A41D0">
        <w:rPr>
          <w:rFonts w:ascii="Times New Roman" w:hAnsi="Times New Roman" w:cs="Times New Roman"/>
          <w:sz w:val="24"/>
          <w:szCs w:val="24"/>
        </w:rPr>
        <w:t xml:space="preserve"> КИИ не </w:t>
      </w:r>
      <w:r w:rsidRPr="007D1AA9">
        <w:rPr>
          <w:rFonts w:ascii="Times New Roman" w:hAnsi="Times New Roman" w:cs="Times New Roman"/>
          <w:sz w:val="24"/>
          <w:szCs w:val="24"/>
        </w:rPr>
        <w:t>упусти</w:t>
      </w:r>
      <w:r w:rsidR="002E4CC5" w:rsidRPr="007D1AA9">
        <w:rPr>
          <w:rFonts w:ascii="Times New Roman" w:hAnsi="Times New Roman" w:cs="Times New Roman"/>
          <w:sz w:val="24"/>
          <w:szCs w:val="24"/>
        </w:rPr>
        <w:t>ть</w:t>
      </w:r>
      <w:r w:rsidRPr="001A41D0">
        <w:rPr>
          <w:rFonts w:ascii="Times New Roman" w:hAnsi="Times New Roman" w:cs="Times New Roman"/>
          <w:sz w:val="24"/>
          <w:szCs w:val="24"/>
        </w:rPr>
        <w:t xml:space="preserve"> из виду важные аспекты построения защищённой системы.</w:t>
      </w:r>
      <w:r w:rsidR="00BC3C2C" w:rsidRPr="007D1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647F" w14:textId="5B314951" w:rsidR="002C19A5" w:rsidRPr="001A41D0" w:rsidRDefault="002C19A5" w:rsidP="001D18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19A5" w:rsidRPr="001A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Михайличенко Ольга Викторовна" w:date="2022-03-24T21:26:00Z" w:initials="МОВ">
    <w:p w14:paraId="0BDD4C8E" w14:textId="1EF02AA1" w:rsidR="00AA76F2" w:rsidRPr="00AA76F2" w:rsidRDefault="00AA76F2">
      <w:pPr>
        <w:pStyle w:val="a8"/>
      </w:pPr>
      <w:r>
        <w:rPr>
          <w:rStyle w:val="a7"/>
        </w:rPr>
        <w:annotationRef/>
      </w:r>
      <w:r>
        <w:t>Анализа к ОРД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D4C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AE9A7" w16cex:dateUtc="2022-03-24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D4C8E" w16cid:durableId="25EAE9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F1"/>
    <w:multiLevelType w:val="multilevel"/>
    <w:tmpl w:val="0B809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66766"/>
    <w:multiLevelType w:val="hybridMultilevel"/>
    <w:tmpl w:val="EE862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22A0"/>
    <w:multiLevelType w:val="hybridMultilevel"/>
    <w:tmpl w:val="19682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48AF"/>
    <w:multiLevelType w:val="multilevel"/>
    <w:tmpl w:val="28D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427BA"/>
    <w:multiLevelType w:val="hybridMultilevel"/>
    <w:tmpl w:val="9DE6146E"/>
    <w:lvl w:ilvl="0" w:tplc="3FAE47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8962A9"/>
    <w:multiLevelType w:val="hybridMultilevel"/>
    <w:tmpl w:val="89FC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D736F"/>
    <w:multiLevelType w:val="hybridMultilevel"/>
    <w:tmpl w:val="977E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066BD"/>
    <w:multiLevelType w:val="hybridMultilevel"/>
    <w:tmpl w:val="4520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16DA3"/>
    <w:multiLevelType w:val="multilevel"/>
    <w:tmpl w:val="CA825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008CE"/>
    <w:multiLevelType w:val="multilevel"/>
    <w:tmpl w:val="05C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66C8B"/>
    <w:multiLevelType w:val="hybridMultilevel"/>
    <w:tmpl w:val="EC42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517F"/>
    <w:multiLevelType w:val="hybridMultilevel"/>
    <w:tmpl w:val="28B05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098A2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AE5EF050">
      <w:start w:val="1"/>
      <w:numFmt w:val="decimal"/>
      <w:lvlText w:val="%3."/>
      <w:lvlJc w:val="left"/>
      <w:pPr>
        <w:ind w:left="2160" w:hanging="360"/>
      </w:pPr>
      <w:rPr>
        <w:rFonts w:asciiTheme="minorHAnsi" w:hAnsiTheme="minorHAnsi" w:cstheme="minorBidi" w:hint="default"/>
        <w:color w:val="auto"/>
        <w:sz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E3E40"/>
    <w:multiLevelType w:val="hybridMultilevel"/>
    <w:tmpl w:val="C6AC4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213BA"/>
    <w:multiLevelType w:val="hybridMultilevel"/>
    <w:tmpl w:val="C3CC0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25232"/>
    <w:multiLevelType w:val="hybridMultilevel"/>
    <w:tmpl w:val="D1843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326B7"/>
    <w:multiLevelType w:val="hybridMultilevel"/>
    <w:tmpl w:val="D3643C6E"/>
    <w:lvl w:ilvl="0" w:tplc="9280BDA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713"/>
    <w:multiLevelType w:val="hybridMultilevel"/>
    <w:tmpl w:val="DB12042E"/>
    <w:lvl w:ilvl="0" w:tplc="22E4F4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8422D"/>
    <w:multiLevelType w:val="hybridMultilevel"/>
    <w:tmpl w:val="060C7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B61812"/>
    <w:multiLevelType w:val="hybridMultilevel"/>
    <w:tmpl w:val="FC921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D3075"/>
    <w:multiLevelType w:val="multilevel"/>
    <w:tmpl w:val="8EC80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C862AD"/>
    <w:multiLevelType w:val="hybridMultilevel"/>
    <w:tmpl w:val="840C5B0C"/>
    <w:lvl w:ilvl="0" w:tplc="9280BDA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1C12"/>
    <w:multiLevelType w:val="hybridMultilevel"/>
    <w:tmpl w:val="2614441C"/>
    <w:lvl w:ilvl="0" w:tplc="6A62C0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C0783"/>
    <w:multiLevelType w:val="hybridMultilevel"/>
    <w:tmpl w:val="64FA6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B6B82"/>
    <w:multiLevelType w:val="multilevel"/>
    <w:tmpl w:val="3FB2E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3775B8"/>
    <w:multiLevelType w:val="hybridMultilevel"/>
    <w:tmpl w:val="2A56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3434"/>
    <w:multiLevelType w:val="multilevel"/>
    <w:tmpl w:val="F3AE2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556531A"/>
    <w:multiLevelType w:val="hybridMultilevel"/>
    <w:tmpl w:val="97CC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54B45"/>
    <w:multiLevelType w:val="hybridMultilevel"/>
    <w:tmpl w:val="D5DE1FE6"/>
    <w:lvl w:ilvl="0" w:tplc="9280BDA0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F70670"/>
    <w:multiLevelType w:val="hybridMultilevel"/>
    <w:tmpl w:val="834C83A8"/>
    <w:lvl w:ilvl="0" w:tplc="B83A3B68">
      <w:start w:val="1"/>
      <w:numFmt w:val="decimal"/>
      <w:lvlText w:val="%1)"/>
      <w:lvlJc w:val="left"/>
      <w:pPr>
        <w:ind w:left="1353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C415566"/>
    <w:multiLevelType w:val="hybridMultilevel"/>
    <w:tmpl w:val="D1FE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14B59"/>
    <w:multiLevelType w:val="multilevel"/>
    <w:tmpl w:val="8F7E4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B914A0"/>
    <w:multiLevelType w:val="hybridMultilevel"/>
    <w:tmpl w:val="C4E41042"/>
    <w:lvl w:ilvl="0" w:tplc="9280BDA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76880"/>
    <w:multiLevelType w:val="hybridMultilevel"/>
    <w:tmpl w:val="0AEECEBE"/>
    <w:lvl w:ilvl="0" w:tplc="E32EF6D0">
      <w:start w:val="1"/>
      <w:numFmt w:val="decimal"/>
      <w:lvlText w:val="%1)"/>
      <w:lvlJc w:val="left"/>
      <w:pPr>
        <w:ind w:left="143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3" w15:restartNumberingAfterBreak="0">
    <w:nsid w:val="7D01730F"/>
    <w:multiLevelType w:val="hybridMultilevel"/>
    <w:tmpl w:val="4E7440F0"/>
    <w:lvl w:ilvl="0" w:tplc="3118E64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 w15:restartNumberingAfterBreak="0">
    <w:nsid w:val="7F897F16"/>
    <w:multiLevelType w:val="hybridMultilevel"/>
    <w:tmpl w:val="73C8386E"/>
    <w:lvl w:ilvl="0" w:tplc="9280BDA0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30"/>
  </w:num>
  <w:num w:numId="5">
    <w:abstractNumId w:val="19"/>
  </w:num>
  <w:num w:numId="6">
    <w:abstractNumId w:val="8"/>
  </w:num>
  <w:num w:numId="7">
    <w:abstractNumId w:val="26"/>
  </w:num>
  <w:num w:numId="8">
    <w:abstractNumId w:val="5"/>
  </w:num>
  <w:num w:numId="9">
    <w:abstractNumId w:val="2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4"/>
  </w:num>
  <w:num w:numId="15">
    <w:abstractNumId w:val="28"/>
  </w:num>
  <w:num w:numId="16">
    <w:abstractNumId w:val="32"/>
  </w:num>
  <w:num w:numId="17">
    <w:abstractNumId w:val="9"/>
  </w:num>
  <w:num w:numId="18">
    <w:abstractNumId w:val="3"/>
  </w:num>
  <w:num w:numId="19">
    <w:abstractNumId w:val="15"/>
  </w:num>
  <w:num w:numId="20">
    <w:abstractNumId w:val="22"/>
  </w:num>
  <w:num w:numId="21">
    <w:abstractNumId w:val="2"/>
  </w:num>
  <w:num w:numId="22">
    <w:abstractNumId w:val="10"/>
  </w:num>
  <w:num w:numId="23">
    <w:abstractNumId w:val="21"/>
  </w:num>
  <w:num w:numId="24">
    <w:abstractNumId w:val="13"/>
  </w:num>
  <w:num w:numId="25">
    <w:abstractNumId w:val="33"/>
  </w:num>
  <w:num w:numId="26">
    <w:abstractNumId w:val="14"/>
  </w:num>
  <w:num w:numId="27">
    <w:abstractNumId w:val="27"/>
  </w:num>
  <w:num w:numId="28">
    <w:abstractNumId w:val="31"/>
  </w:num>
  <w:num w:numId="29">
    <w:abstractNumId w:val="34"/>
  </w:num>
  <w:num w:numId="30">
    <w:abstractNumId w:val="20"/>
  </w:num>
  <w:num w:numId="31">
    <w:abstractNumId w:val="1"/>
  </w:num>
  <w:num w:numId="32">
    <w:abstractNumId w:val="12"/>
  </w:num>
  <w:num w:numId="33">
    <w:abstractNumId w:val="16"/>
  </w:num>
  <w:num w:numId="34">
    <w:abstractNumId w:val="29"/>
  </w:num>
  <w:num w:numId="3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ихайличенко Ольга Викторовна">
    <w15:presenceInfo w15:providerId="AD" w15:userId="S-1-5-21-50951945-2914405491-693394199-17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3D"/>
    <w:rsid w:val="00001647"/>
    <w:rsid w:val="00004E69"/>
    <w:rsid w:val="000127CD"/>
    <w:rsid w:val="00015A05"/>
    <w:rsid w:val="00015BCE"/>
    <w:rsid w:val="0004225C"/>
    <w:rsid w:val="000A016F"/>
    <w:rsid w:val="000B05C9"/>
    <w:rsid w:val="000B29E4"/>
    <w:rsid w:val="000B4121"/>
    <w:rsid w:val="000C4612"/>
    <w:rsid w:val="000C5A77"/>
    <w:rsid w:val="000C5B5D"/>
    <w:rsid w:val="000C74F6"/>
    <w:rsid w:val="000D683E"/>
    <w:rsid w:val="000D76E4"/>
    <w:rsid w:val="000E3BC1"/>
    <w:rsid w:val="000F0340"/>
    <w:rsid w:val="000F5BFA"/>
    <w:rsid w:val="0013106D"/>
    <w:rsid w:val="00155E63"/>
    <w:rsid w:val="001602D9"/>
    <w:rsid w:val="00163A61"/>
    <w:rsid w:val="00171599"/>
    <w:rsid w:val="001733F8"/>
    <w:rsid w:val="001813CA"/>
    <w:rsid w:val="001833FB"/>
    <w:rsid w:val="001868BD"/>
    <w:rsid w:val="001A41D0"/>
    <w:rsid w:val="001B5056"/>
    <w:rsid w:val="001B54C5"/>
    <w:rsid w:val="001C11ED"/>
    <w:rsid w:val="001C75B8"/>
    <w:rsid w:val="001D1819"/>
    <w:rsid w:val="001F02E7"/>
    <w:rsid w:val="001F307A"/>
    <w:rsid w:val="00214CC8"/>
    <w:rsid w:val="00216AD1"/>
    <w:rsid w:val="002217BD"/>
    <w:rsid w:val="002264B3"/>
    <w:rsid w:val="00234F6F"/>
    <w:rsid w:val="00251732"/>
    <w:rsid w:val="00256C2E"/>
    <w:rsid w:val="00274BF5"/>
    <w:rsid w:val="00290485"/>
    <w:rsid w:val="002A47E7"/>
    <w:rsid w:val="002A70E0"/>
    <w:rsid w:val="002C07BA"/>
    <w:rsid w:val="002C19A5"/>
    <w:rsid w:val="002E4CC5"/>
    <w:rsid w:val="002E6C12"/>
    <w:rsid w:val="002F4122"/>
    <w:rsid w:val="002F7AD9"/>
    <w:rsid w:val="00300FC5"/>
    <w:rsid w:val="00310244"/>
    <w:rsid w:val="00310EDB"/>
    <w:rsid w:val="00313D45"/>
    <w:rsid w:val="003528E6"/>
    <w:rsid w:val="003760CF"/>
    <w:rsid w:val="00387B33"/>
    <w:rsid w:val="00390BCA"/>
    <w:rsid w:val="00390F89"/>
    <w:rsid w:val="003A51D3"/>
    <w:rsid w:val="003B2DC7"/>
    <w:rsid w:val="003B2FC0"/>
    <w:rsid w:val="003B4238"/>
    <w:rsid w:val="003C5C26"/>
    <w:rsid w:val="003D254E"/>
    <w:rsid w:val="003D3EDE"/>
    <w:rsid w:val="003E2E25"/>
    <w:rsid w:val="003E47EB"/>
    <w:rsid w:val="003F0A94"/>
    <w:rsid w:val="00404356"/>
    <w:rsid w:val="00421093"/>
    <w:rsid w:val="0042324B"/>
    <w:rsid w:val="00431D8C"/>
    <w:rsid w:val="00441B80"/>
    <w:rsid w:val="00443B28"/>
    <w:rsid w:val="00443FCF"/>
    <w:rsid w:val="00444647"/>
    <w:rsid w:val="004470DA"/>
    <w:rsid w:val="004522D7"/>
    <w:rsid w:val="00464363"/>
    <w:rsid w:val="004903F8"/>
    <w:rsid w:val="004B6D31"/>
    <w:rsid w:val="004B6F2A"/>
    <w:rsid w:val="004D3631"/>
    <w:rsid w:val="004D6082"/>
    <w:rsid w:val="004F11D2"/>
    <w:rsid w:val="004F43EC"/>
    <w:rsid w:val="004F661A"/>
    <w:rsid w:val="005174AD"/>
    <w:rsid w:val="0053093D"/>
    <w:rsid w:val="00535A64"/>
    <w:rsid w:val="00540783"/>
    <w:rsid w:val="00541B1B"/>
    <w:rsid w:val="00555F57"/>
    <w:rsid w:val="00582538"/>
    <w:rsid w:val="00582FC6"/>
    <w:rsid w:val="00587B80"/>
    <w:rsid w:val="0059773E"/>
    <w:rsid w:val="005B786F"/>
    <w:rsid w:val="005C2B97"/>
    <w:rsid w:val="005C5F72"/>
    <w:rsid w:val="005E2BB1"/>
    <w:rsid w:val="0060468D"/>
    <w:rsid w:val="00607567"/>
    <w:rsid w:val="006342A3"/>
    <w:rsid w:val="00634477"/>
    <w:rsid w:val="006349DC"/>
    <w:rsid w:val="00646442"/>
    <w:rsid w:val="00647B8F"/>
    <w:rsid w:val="00661CC8"/>
    <w:rsid w:val="00675900"/>
    <w:rsid w:val="00684CDB"/>
    <w:rsid w:val="006860EB"/>
    <w:rsid w:val="006A4F94"/>
    <w:rsid w:val="006A6B47"/>
    <w:rsid w:val="006B5936"/>
    <w:rsid w:val="006F6BCD"/>
    <w:rsid w:val="00703BE3"/>
    <w:rsid w:val="007458D6"/>
    <w:rsid w:val="007521B2"/>
    <w:rsid w:val="0077272A"/>
    <w:rsid w:val="007745C4"/>
    <w:rsid w:val="00792F6F"/>
    <w:rsid w:val="007A07A1"/>
    <w:rsid w:val="007A43E5"/>
    <w:rsid w:val="007C52C9"/>
    <w:rsid w:val="007D1AA9"/>
    <w:rsid w:val="007E102A"/>
    <w:rsid w:val="007E5A6A"/>
    <w:rsid w:val="008108F3"/>
    <w:rsid w:val="00814BBD"/>
    <w:rsid w:val="00840BC1"/>
    <w:rsid w:val="008653FC"/>
    <w:rsid w:val="008660A0"/>
    <w:rsid w:val="00867477"/>
    <w:rsid w:val="00877221"/>
    <w:rsid w:val="008B6DFF"/>
    <w:rsid w:val="008D6EAE"/>
    <w:rsid w:val="008F4742"/>
    <w:rsid w:val="00900B22"/>
    <w:rsid w:val="00906B9C"/>
    <w:rsid w:val="00907571"/>
    <w:rsid w:val="00914563"/>
    <w:rsid w:val="009216E9"/>
    <w:rsid w:val="00932B72"/>
    <w:rsid w:val="00964947"/>
    <w:rsid w:val="00964B90"/>
    <w:rsid w:val="009668DB"/>
    <w:rsid w:val="00973C43"/>
    <w:rsid w:val="0097667E"/>
    <w:rsid w:val="00983190"/>
    <w:rsid w:val="00991D39"/>
    <w:rsid w:val="009A3157"/>
    <w:rsid w:val="009A373D"/>
    <w:rsid w:val="009B1036"/>
    <w:rsid w:val="009C4D79"/>
    <w:rsid w:val="009C63C2"/>
    <w:rsid w:val="009C7908"/>
    <w:rsid w:val="009D4DEA"/>
    <w:rsid w:val="009E1541"/>
    <w:rsid w:val="009E5410"/>
    <w:rsid w:val="009E7ECC"/>
    <w:rsid w:val="00A0611E"/>
    <w:rsid w:val="00A0702C"/>
    <w:rsid w:val="00A24FB1"/>
    <w:rsid w:val="00A3509B"/>
    <w:rsid w:val="00A4161B"/>
    <w:rsid w:val="00A42B4A"/>
    <w:rsid w:val="00A43370"/>
    <w:rsid w:val="00A514FF"/>
    <w:rsid w:val="00A83A29"/>
    <w:rsid w:val="00A87F69"/>
    <w:rsid w:val="00AA76F2"/>
    <w:rsid w:val="00AC2EFD"/>
    <w:rsid w:val="00AD402E"/>
    <w:rsid w:val="00AD5268"/>
    <w:rsid w:val="00AE309C"/>
    <w:rsid w:val="00B015BC"/>
    <w:rsid w:val="00B04B52"/>
    <w:rsid w:val="00B1463D"/>
    <w:rsid w:val="00B24972"/>
    <w:rsid w:val="00B279BE"/>
    <w:rsid w:val="00B4042E"/>
    <w:rsid w:val="00B448EF"/>
    <w:rsid w:val="00B52FB3"/>
    <w:rsid w:val="00B57201"/>
    <w:rsid w:val="00B65F9A"/>
    <w:rsid w:val="00B7647C"/>
    <w:rsid w:val="00B80E4B"/>
    <w:rsid w:val="00B82E6A"/>
    <w:rsid w:val="00BA5CEE"/>
    <w:rsid w:val="00BA7559"/>
    <w:rsid w:val="00BA7EF2"/>
    <w:rsid w:val="00BB1DEE"/>
    <w:rsid w:val="00BC3C2C"/>
    <w:rsid w:val="00BC52A2"/>
    <w:rsid w:val="00BC5BBF"/>
    <w:rsid w:val="00BC6E0B"/>
    <w:rsid w:val="00BD4836"/>
    <w:rsid w:val="00BE3BE3"/>
    <w:rsid w:val="00BF3DEE"/>
    <w:rsid w:val="00BF50B4"/>
    <w:rsid w:val="00C01760"/>
    <w:rsid w:val="00C051FA"/>
    <w:rsid w:val="00C30BA5"/>
    <w:rsid w:val="00C40A3C"/>
    <w:rsid w:val="00C61980"/>
    <w:rsid w:val="00C66C3F"/>
    <w:rsid w:val="00C703C8"/>
    <w:rsid w:val="00C766BF"/>
    <w:rsid w:val="00C7686D"/>
    <w:rsid w:val="00CA1277"/>
    <w:rsid w:val="00CA46C8"/>
    <w:rsid w:val="00CA4A31"/>
    <w:rsid w:val="00CA6E19"/>
    <w:rsid w:val="00CB6043"/>
    <w:rsid w:val="00CC0B8F"/>
    <w:rsid w:val="00CC10FE"/>
    <w:rsid w:val="00CC2288"/>
    <w:rsid w:val="00CE1393"/>
    <w:rsid w:val="00CE5747"/>
    <w:rsid w:val="00D16453"/>
    <w:rsid w:val="00D24CC0"/>
    <w:rsid w:val="00D27313"/>
    <w:rsid w:val="00D27E18"/>
    <w:rsid w:val="00D33207"/>
    <w:rsid w:val="00D3490B"/>
    <w:rsid w:val="00D361D4"/>
    <w:rsid w:val="00D40B98"/>
    <w:rsid w:val="00D450D2"/>
    <w:rsid w:val="00D516C6"/>
    <w:rsid w:val="00D65B92"/>
    <w:rsid w:val="00D66412"/>
    <w:rsid w:val="00D67031"/>
    <w:rsid w:val="00D67133"/>
    <w:rsid w:val="00D801D4"/>
    <w:rsid w:val="00D83F7D"/>
    <w:rsid w:val="00D904EB"/>
    <w:rsid w:val="00D93DD4"/>
    <w:rsid w:val="00D947CB"/>
    <w:rsid w:val="00D96C71"/>
    <w:rsid w:val="00DA22ED"/>
    <w:rsid w:val="00DA2B61"/>
    <w:rsid w:val="00DB720E"/>
    <w:rsid w:val="00DD3304"/>
    <w:rsid w:val="00DD6071"/>
    <w:rsid w:val="00DE026F"/>
    <w:rsid w:val="00DE34C2"/>
    <w:rsid w:val="00DE5387"/>
    <w:rsid w:val="00DE581A"/>
    <w:rsid w:val="00DF113E"/>
    <w:rsid w:val="00DF3078"/>
    <w:rsid w:val="00DF33D4"/>
    <w:rsid w:val="00DF58A6"/>
    <w:rsid w:val="00E0168F"/>
    <w:rsid w:val="00E106FC"/>
    <w:rsid w:val="00E10B20"/>
    <w:rsid w:val="00E20D4D"/>
    <w:rsid w:val="00E236E2"/>
    <w:rsid w:val="00E24E1D"/>
    <w:rsid w:val="00E42E6D"/>
    <w:rsid w:val="00E522AA"/>
    <w:rsid w:val="00E64382"/>
    <w:rsid w:val="00E64DF0"/>
    <w:rsid w:val="00E659DB"/>
    <w:rsid w:val="00E73957"/>
    <w:rsid w:val="00E74953"/>
    <w:rsid w:val="00E75EC9"/>
    <w:rsid w:val="00E77B9A"/>
    <w:rsid w:val="00E828F4"/>
    <w:rsid w:val="00E90733"/>
    <w:rsid w:val="00EA23C5"/>
    <w:rsid w:val="00EA2519"/>
    <w:rsid w:val="00EA7485"/>
    <w:rsid w:val="00EB018D"/>
    <w:rsid w:val="00EB363D"/>
    <w:rsid w:val="00EB5729"/>
    <w:rsid w:val="00EC03B2"/>
    <w:rsid w:val="00ED20E7"/>
    <w:rsid w:val="00ED6D14"/>
    <w:rsid w:val="00ED7B7B"/>
    <w:rsid w:val="00EE1D57"/>
    <w:rsid w:val="00F066F1"/>
    <w:rsid w:val="00F11A0C"/>
    <w:rsid w:val="00F12334"/>
    <w:rsid w:val="00F212F1"/>
    <w:rsid w:val="00F4351E"/>
    <w:rsid w:val="00F45EF2"/>
    <w:rsid w:val="00F56249"/>
    <w:rsid w:val="00F6546F"/>
    <w:rsid w:val="00F72299"/>
    <w:rsid w:val="00F74065"/>
    <w:rsid w:val="00F7460E"/>
    <w:rsid w:val="00FC096C"/>
    <w:rsid w:val="00FD503D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F79D"/>
  <w15:chartTrackingRefBased/>
  <w15:docId w15:val="{77F2591A-C866-4EAE-965E-D080089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2ED"/>
  </w:style>
  <w:style w:type="paragraph" w:styleId="1">
    <w:name w:val="heading 1"/>
    <w:basedOn w:val="a"/>
    <w:next w:val="a"/>
    <w:link w:val="10"/>
    <w:uiPriority w:val="9"/>
    <w:qFormat/>
    <w:rsid w:val="00B80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E64DF0"/>
    <w:pPr>
      <w:keepNext/>
      <w:keepLines/>
      <w:spacing w:before="360" w:after="120" w:line="240" w:lineRule="auto"/>
      <w:ind w:left="708" w:hanging="425"/>
      <w:outlineLvl w:val="1"/>
    </w:pPr>
    <w:rPr>
      <w:rFonts w:ascii="Times New Roman" w:eastAsia="Times New Roman" w:hAnsi="Times New Roman" w:cs="Times New Roman"/>
      <w:b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4DF0"/>
    <w:rPr>
      <w:rFonts w:ascii="Times New Roman" w:eastAsia="Times New Roman" w:hAnsi="Times New Roman" w:cs="Times New Roman"/>
      <w:b/>
      <w:sz w:val="28"/>
      <w:szCs w:val="28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80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D9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90F8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90F8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F474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654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5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F0A94"/>
    <w:pPr>
      <w:tabs>
        <w:tab w:val="right" w:leader="dot" w:pos="9345"/>
      </w:tabs>
      <w:spacing w:after="100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65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7">
    <w:name w:val="toc 7"/>
    <w:basedOn w:val="a"/>
    <w:next w:val="a"/>
    <w:autoRedefine/>
    <w:uiPriority w:val="39"/>
    <w:semiHidden/>
    <w:unhideWhenUsed/>
    <w:rsid w:val="00BA7EF2"/>
    <w:pPr>
      <w:spacing w:after="100"/>
      <w:ind w:left="1320"/>
    </w:pPr>
  </w:style>
  <w:style w:type="character" w:styleId="a7">
    <w:name w:val="annotation reference"/>
    <w:basedOn w:val="a0"/>
    <w:uiPriority w:val="99"/>
    <w:semiHidden/>
    <w:unhideWhenUsed/>
    <w:rsid w:val="00AA76F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A76F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A76F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A76F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A76F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A7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A7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EA64-1AD1-4956-B7C3-1B7B2B3E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Links>
    <vt:vector size="72" baseType="variant"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_Toc98581084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_Toc98581083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_Toc98581082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_Toc98581081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_Toc98581080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_Toc98581079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_Toc98581078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_Toc98581077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_Toc98581076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_Toc98581075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_Toc98581074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_Toc98581073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Шепелев</dc:creator>
  <cp:keywords/>
  <dc:description/>
  <cp:lastModifiedBy>Максим Удинцев</cp:lastModifiedBy>
  <cp:revision>2</cp:revision>
  <dcterms:created xsi:type="dcterms:W3CDTF">2022-03-27T12:05:00Z</dcterms:created>
  <dcterms:modified xsi:type="dcterms:W3CDTF">2022-03-27T12:05:00Z</dcterms:modified>
</cp:coreProperties>
</file>