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CC00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195195" w:rsidTr="00195195">
        <w:tc>
          <w:tcPr>
            <w:tcW w:w="9576" w:type="dxa"/>
          </w:tcPr>
          <w:p w:rsidR="00195195" w:rsidRDefault="00195195">
            <w:r>
              <w:rPr>
                <w:noProof/>
              </w:rPr>
              <w:drawing>
                <wp:inline distT="0" distB="0" distL="0" distR="0">
                  <wp:extent cx="5943600" cy="990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nner_new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BFE" w:rsidRDefault="00812BFE"/>
    <w:tbl>
      <w:tblPr>
        <w:tblStyle w:val="LightList-Accent1"/>
        <w:tblW w:w="0" w:type="auto"/>
        <w:tblBorders>
          <w:insideH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638"/>
        <w:gridCol w:w="7938"/>
      </w:tblGrid>
      <w:tr w:rsidR="00195195" w:rsidTr="00506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95195" w:rsidRPr="00250C8B" w:rsidRDefault="00195195" w:rsidP="00694329">
            <w:r w:rsidRPr="00250C8B">
              <w:t>TOPIC</w:t>
            </w:r>
          </w:p>
        </w:tc>
        <w:tc>
          <w:tcPr>
            <w:tcW w:w="7938" w:type="dxa"/>
          </w:tcPr>
          <w:p w:rsidR="00195195" w:rsidRPr="00250C8B" w:rsidRDefault="004529E5" w:rsidP="004529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Game Theory and its Applications in </w:t>
            </w:r>
            <w:r w:rsidR="00C2245D">
              <w:t>Multi-agent Systems</w:t>
            </w:r>
            <w:bookmarkStart w:id="0" w:name="_GoBack"/>
            <w:bookmarkEnd w:id="0"/>
          </w:p>
        </w:tc>
      </w:tr>
      <w:tr w:rsidR="00D446AD" w:rsidTr="00506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446AD" w:rsidRPr="00250C8B" w:rsidRDefault="00D446AD" w:rsidP="00D446AD">
            <w:r>
              <w:t xml:space="preserve">ORGANIZERS </w:t>
            </w:r>
          </w:p>
        </w:tc>
        <w:tc>
          <w:tcPr>
            <w:tcW w:w="7938" w:type="dxa"/>
          </w:tcPr>
          <w:p w:rsidR="00D446AD" w:rsidRDefault="00D446AD" w:rsidP="0075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Leadership Council and Faculty of the TECHLAV</w:t>
            </w:r>
          </w:p>
        </w:tc>
      </w:tr>
      <w:tr w:rsidR="00195195" w:rsidTr="005065A3">
        <w:trPr>
          <w:trHeight w:val="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95195" w:rsidRPr="00250C8B" w:rsidRDefault="00195195" w:rsidP="00694329">
            <w:r w:rsidRPr="00250C8B">
              <w:t>AREA</w:t>
            </w:r>
          </w:p>
        </w:tc>
        <w:tc>
          <w:tcPr>
            <w:tcW w:w="7938" w:type="dxa"/>
          </w:tcPr>
          <w:p w:rsidR="00195195" w:rsidRPr="00250C8B" w:rsidRDefault="00711A21" w:rsidP="00711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Communications Systems, Game Theory</w:t>
            </w:r>
          </w:p>
        </w:tc>
      </w:tr>
      <w:tr w:rsidR="00195195" w:rsidTr="00506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95195" w:rsidRPr="00250C8B" w:rsidRDefault="00195195" w:rsidP="00694329">
            <w:r w:rsidRPr="00250C8B">
              <w:t>SPEAKER</w:t>
            </w:r>
          </w:p>
        </w:tc>
        <w:tc>
          <w:tcPr>
            <w:tcW w:w="7938" w:type="dxa"/>
          </w:tcPr>
          <w:p w:rsidR="00195195" w:rsidRPr="00250C8B" w:rsidRDefault="00711A21" w:rsidP="00152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Nima</w:t>
            </w:r>
            <w:proofErr w:type="spellEnd"/>
            <w:r>
              <w:t xml:space="preserve"> </w:t>
            </w:r>
            <w:proofErr w:type="spellStart"/>
            <w:r>
              <w:t>Namvar</w:t>
            </w:r>
            <w:proofErr w:type="spellEnd"/>
            <w:r w:rsidR="00195195" w:rsidRPr="00250C8B">
              <w:t xml:space="preserve">, </w:t>
            </w:r>
            <w:r w:rsidR="00456FBA">
              <w:t>PhD students</w:t>
            </w:r>
            <w:r w:rsidR="00195195" w:rsidRPr="00250C8B">
              <w:t xml:space="preserve"> </w:t>
            </w:r>
          </w:p>
        </w:tc>
      </w:tr>
      <w:tr w:rsidR="00195195" w:rsidTr="005065A3">
        <w:trPr>
          <w:trHeight w:val="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95195" w:rsidRPr="00250C8B" w:rsidRDefault="00195195" w:rsidP="00694329">
            <w:r w:rsidRPr="00250C8B">
              <w:t>DATE</w:t>
            </w:r>
          </w:p>
        </w:tc>
        <w:tc>
          <w:tcPr>
            <w:tcW w:w="7938" w:type="dxa"/>
          </w:tcPr>
          <w:p w:rsidR="00195195" w:rsidRPr="00250C8B" w:rsidRDefault="00711A21" w:rsidP="0045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October 23</w:t>
            </w:r>
            <w:r w:rsidR="00195195" w:rsidRPr="00250C8B">
              <w:t xml:space="preserve"> </w:t>
            </w:r>
          </w:p>
        </w:tc>
      </w:tr>
      <w:tr w:rsidR="00195195" w:rsidTr="00506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95195" w:rsidRPr="00250C8B" w:rsidRDefault="00195195" w:rsidP="00694329">
            <w:r w:rsidRPr="00250C8B">
              <w:t>TIME</w:t>
            </w:r>
          </w:p>
        </w:tc>
        <w:tc>
          <w:tcPr>
            <w:tcW w:w="7938" w:type="dxa"/>
          </w:tcPr>
          <w:p w:rsidR="00195195" w:rsidRPr="00250C8B" w:rsidRDefault="00711A21" w:rsidP="00D44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15-16 pm</w:t>
            </w:r>
            <w:r w:rsidR="00D446AD">
              <w:t xml:space="preserve"> EST</w:t>
            </w:r>
          </w:p>
        </w:tc>
      </w:tr>
      <w:tr w:rsidR="00195195" w:rsidTr="005065A3">
        <w:trPr>
          <w:trHeight w:val="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95195" w:rsidRPr="00250C8B" w:rsidRDefault="00195195" w:rsidP="00694329">
            <w:r w:rsidRPr="00250C8B">
              <w:t>VENUE</w:t>
            </w:r>
          </w:p>
        </w:tc>
        <w:tc>
          <w:tcPr>
            <w:tcW w:w="7938" w:type="dxa"/>
          </w:tcPr>
          <w:p w:rsidR="00087C96" w:rsidRDefault="008367D2" w:rsidP="0008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IRC 410, </w:t>
            </w:r>
            <w:r w:rsidR="00087C96">
              <w:t>North Carolina A&amp;T State University,</w:t>
            </w:r>
          </w:p>
          <w:p w:rsidR="00195195" w:rsidRPr="00250C8B" w:rsidRDefault="00087C96" w:rsidP="0008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UTSA and SIPI are joining through video-conferencing</w:t>
            </w:r>
          </w:p>
        </w:tc>
      </w:tr>
      <w:tr w:rsidR="00195195" w:rsidTr="00506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95195" w:rsidRPr="00250C8B" w:rsidRDefault="00195195" w:rsidP="00694329">
            <w:r w:rsidRPr="00250C8B">
              <w:t>FEES</w:t>
            </w:r>
          </w:p>
        </w:tc>
        <w:tc>
          <w:tcPr>
            <w:tcW w:w="7938" w:type="dxa"/>
          </w:tcPr>
          <w:p w:rsidR="00195195" w:rsidRDefault="00195195" w:rsidP="00694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0C8B">
              <w:t xml:space="preserve">No Charge </w:t>
            </w:r>
          </w:p>
        </w:tc>
      </w:tr>
    </w:tbl>
    <w:p w:rsidR="00195195" w:rsidRDefault="00195195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95195" w:rsidTr="00506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95195" w:rsidRDefault="00195195" w:rsidP="00195195">
            <w:r w:rsidRPr="00195195">
              <w:t>SYNOPSIS</w:t>
            </w:r>
          </w:p>
        </w:tc>
      </w:tr>
      <w:tr w:rsidR="00195195" w:rsidTr="003F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95195" w:rsidRPr="00195195" w:rsidRDefault="007B1846" w:rsidP="00995D25">
            <w:pPr>
              <w:jc w:val="both"/>
            </w:pPr>
            <w:r>
              <w:t xml:space="preserve">Wireless communication is seen as a key technology in multi-robot systems, enabling the agents to </w:t>
            </w:r>
            <w:r w:rsidR="00ED314D">
              <w:t xml:space="preserve">exchange their collected information, negotiate task-scheduling, and </w:t>
            </w:r>
            <w:r w:rsidR="00060026">
              <w:t xml:space="preserve">communicate with control centers far from their location. </w:t>
            </w:r>
            <w:r w:rsidR="00ED314D">
              <w:t xml:space="preserve">However, designing </w:t>
            </w:r>
            <w:r w:rsidR="00060026">
              <w:t xml:space="preserve">ad-hoc </w:t>
            </w:r>
            <w:r w:rsidR="00ED314D">
              <w:t xml:space="preserve">wireless communication protocols which are tailored to the particular capabilities and requirements of the cooperating agents is a challenging task that has to be addressed </w:t>
            </w:r>
            <w:r w:rsidR="00060026">
              <w:t xml:space="preserve">prior to deploying such systems. In this regard, Game Theory provides a suitable mathematical framework to model and analyze the </w:t>
            </w:r>
            <w:r w:rsidR="005B01AD">
              <w:t xml:space="preserve">conflict and cooperation among the intelligent robots and therefore, it is of special interest in the field of designing application-specific communication protocols for a network of robots. This talk provides a survey on the game theory and its applications in modeling and designing the proper communication protocols in a network consisting of multiple intelligent agents.  We will discuss the recent state-of-the-art </w:t>
            </w:r>
            <w:r w:rsidR="00995D25">
              <w:t>research in this field as well as the current challenges and possible solutions.</w:t>
            </w:r>
          </w:p>
        </w:tc>
      </w:tr>
    </w:tbl>
    <w:p w:rsidR="00195195" w:rsidRDefault="00195195" w:rsidP="00195195"/>
    <w:tbl>
      <w:tblPr>
        <w:tblStyle w:val="LightList-Accent1"/>
        <w:tblW w:w="9651" w:type="dxa"/>
        <w:tblLook w:val="04A0" w:firstRow="1" w:lastRow="0" w:firstColumn="1" w:lastColumn="0" w:noHBand="0" w:noVBand="1"/>
      </w:tblPr>
      <w:tblGrid>
        <w:gridCol w:w="9651"/>
      </w:tblGrid>
      <w:tr w:rsidR="00195195" w:rsidTr="00D44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1" w:type="dxa"/>
          </w:tcPr>
          <w:p w:rsidR="00195195" w:rsidRDefault="00195195" w:rsidP="00195195">
            <w:r w:rsidRPr="00195195">
              <w:t>ABOUT THE SPEAKER</w:t>
            </w:r>
          </w:p>
        </w:tc>
      </w:tr>
      <w:tr w:rsidR="00195195" w:rsidTr="00C81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1" w:type="dxa"/>
          </w:tcPr>
          <w:p w:rsidR="007549BF" w:rsidRPr="00195195" w:rsidRDefault="00690035" w:rsidP="006D20A6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1474388" wp14:editId="75F67E89">
                  <wp:simplePos x="1095375" y="751522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116965" cy="1066800"/>
                  <wp:effectExtent l="0" t="0" r="0" b="0"/>
                  <wp:wrapSquare wrapText="bothSides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Education\PhD\Research\DSC_026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435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>N</w:t>
            </w:r>
            <w:r w:rsidR="00CC5FB0">
              <w:rPr>
                <w:noProof/>
              </w:rPr>
              <w:t>ima Namvar</w:t>
            </w:r>
            <w:r w:rsidR="004C0010">
              <w:t xml:space="preserve"> </w:t>
            </w:r>
            <w:r w:rsidR="007549BF">
              <w:t>received h</w:t>
            </w:r>
            <w:r w:rsidR="00CC5FB0">
              <w:t xml:space="preserve">is B.S. degree from </w:t>
            </w:r>
            <w:proofErr w:type="spellStart"/>
            <w:r w:rsidR="00CC5FB0">
              <w:t>Amirkabir</w:t>
            </w:r>
            <w:proofErr w:type="spellEnd"/>
            <w:r w:rsidR="00CC5FB0">
              <w:t xml:space="preserve"> University of Technology in Electrical Engineering (EE) in 2010.</w:t>
            </w:r>
            <w:r w:rsidR="007549BF">
              <w:t xml:space="preserve"> </w:t>
            </w:r>
            <w:r w:rsidR="00CC5FB0">
              <w:t>In 2013 he received his M.S. form University of Tehran in EE, majoring in Communications Systems. He</w:t>
            </w:r>
            <w:r w:rsidR="007549BF">
              <w:t xml:space="preserve"> is currently a PhD student at North Carolina A&amp;T State University</w:t>
            </w:r>
            <w:r w:rsidR="00D9193F">
              <w:t xml:space="preserve"> since </w:t>
            </w:r>
            <w:r w:rsidR="00CC5FB0">
              <w:t xml:space="preserve">September </w:t>
            </w:r>
            <w:r w:rsidR="00D9193F">
              <w:t>2014</w:t>
            </w:r>
            <w:r w:rsidR="007549BF">
              <w:t>.</w:t>
            </w:r>
            <w:r w:rsidR="00CC5FB0">
              <w:t xml:space="preserve"> </w:t>
            </w:r>
            <w:r w:rsidR="001C7FE9" w:rsidRPr="007549BF">
              <w:t>H</w:t>
            </w:r>
            <w:r w:rsidR="001C7FE9">
              <w:t>is</w:t>
            </w:r>
            <w:r w:rsidR="001C7FE9" w:rsidRPr="007549BF">
              <w:t xml:space="preserve"> research interests </w:t>
            </w:r>
            <w:r w:rsidR="001C7FE9">
              <w:t>lie in the broad range of Communication Systems, such as</w:t>
            </w:r>
            <w:r w:rsidR="001C7FE9" w:rsidRPr="001C7FE9">
              <w:t xml:space="preserve"> cell</w:t>
            </w:r>
            <w:r w:rsidR="001C7FE9">
              <w:t>ular</w:t>
            </w:r>
            <w:r w:rsidR="001C7FE9" w:rsidRPr="001C7FE9">
              <w:t xml:space="preserve"> wireless networks</w:t>
            </w:r>
            <w:r w:rsidR="001C7FE9">
              <w:t xml:space="preserve">, </w:t>
            </w:r>
            <w:r w:rsidR="001C7FE9" w:rsidRPr="001C7FE9">
              <w:t>Machine-to-machine (M2M) communications and the Internet of Things</w:t>
            </w:r>
            <w:r w:rsidR="001C7FE9">
              <w:t xml:space="preserve">, cognitive radio, D2D, and adaptive networks </w:t>
            </w:r>
            <w:r w:rsidR="001C7FE9" w:rsidRPr="001C7FE9">
              <w:t xml:space="preserve">with an emphasis on </w:t>
            </w:r>
            <w:r w:rsidR="001C7FE9">
              <w:t>Game Theoretic modeling and analysis of</w:t>
            </w:r>
            <w:r w:rsidR="006D20A6">
              <w:t xml:space="preserve"> </w:t>
            </w:r>
            <w:r w:rsidR="006D20A6" w:rsidRPr="001C7FE9">
              <w:t xml:space="preserve">wireless networking of intelligent </w:t>
            </w:r>
            <w:r w:rsidR="006D20A6">
              <w:t>agents.</w:t>
            </w:r>
            <w:r w:rsidR="001C7FE9">
              <w:t xml:space="preserve"> </w:t>
            </w:r>
          </w:p>
        </w:tc>
      </w:tr>
    </w:tbl>
    <w:p w:rsidR="00195195" w:rsidRDefault="00195195"/>
    <w:sectPr w:rsidR="00195195" w:rsidSect="00195195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95195"/>
    <w:rsid w:val="00060026"/>
    <w:rsid w:val="00081B33"/>
    <w:rsid w:val="00087C96"/>
    <w:rsid w:val="001521C7"/>
    <w:rsid w:val="00195195"/>
    <w:rsid w:val="001C7FE9"/>
    <w:rsid w:val="001F16D6"/>
    <w:rsid w:val="00225DD5"/>
    <w:rsid w:val="002308E3"/>
    <w:rsid w:val="002C481F"/>
    <w:rsid w:val="00391691"/>
    <w:rsid w:val="003F514D"/>
    <w:rsid w:val="004529E5"/>
    <w:rsid w:val="00456FBA"/>
    <w:rsid w:val="00483C40"/>
    <w:rsid w:val="004C0010"/>
    <w:rsid w:val="005065A3"/>
    <w:rsid w:val="0054541C"/>
    <w:rsid w:val="005A06E1"/>
    <w:rsid w:val="005B01AD"/>
    <w:rsid w:val="00690035"/>
    <w:rsid w:val="006B6B52"/>
    <w:rsid w:val="006D20A6"/>
    <w:rsid w:val="00711A21"/>
    <w:rsid w:val="007549BF"/>
    <w:rsid w:val="007B1846"/>
    <w:rsid w:val="00812BFE"/>
    <w:rsid w:val="008367D2"/>
    <w:rsid w:val="008A1B86"/>
    <w:rsid w:val="00973BF8"/>
    <w:rsid w:val="00995D25"/>
    <w:rsid w:val="00A305EF"/>
    <w:rsid w:val="00B72115"/>
    <w:rsid w:val="00C2245D"/>
    <w:rsid w:val="00C8132C"/>
    <w:rsid w:val="00CC5FB0"/>
    <w:rsid w:val="00CD2281"/>
    <w:rsid w:val="00D20305"/>
    <w:rsid w:val="00D446AD"/>
    <w:rsid w:val="00D8404E"/>
    <w:rsid w:val="00D851A0"/>
    <w:rsid w:val="00D9193F"/>
    <w:rsid w:val="00ED120A"/>
    <w:rsid w:val="00ED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9b307,#fc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5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5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195"/>
    <w:rPr>
      <w:rFonts w:ascii="Tahoma" w:hAnsi="Tahoma" w:cs="Tahoma"/>
      <w:sz w:val="16"/>
      <w:szCs w:val="16"/>
    </w:rPr>
  </w:style>
  <w:style w:type="table" w:styleId="LightList-Accent1">
    <w:name w:val="Light List Accent 1"/>
    <w:basedOn w:val="TableNormal"/>
    <w:uiPriority w:val="61"/>
    <w:rsid w:val="005065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Gorji Sefidmazgi</dc:creator>
  <cp:lastModifiedBy>Nima</cp:lastModifiedBy>
  <cp:revision>8</cp:revision>
  <dcterms:created xsi:type="dcterms:W3CDTF">2015-06-09T02:58:00Z</dcterms:created>
  <dcterms:modified xsi:type="dcterms:W3CDTF">2015-10-19T03:15:00Z</dcterms:modified>
</cp:coreProperties>
</file>