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NovaTrade 3.0 — Council Ledger Entry</w:t>
      </w:r>
    </w:p>
    <w:p>
      <w:r>
        <w:t>Phases 4–6 Roadmap: Memory, Telemetry, and Vault Intelligence</w:t>
      </w:r>
    </w:p>
    <w:p>
      <w:pPr>
        <w:pStyle w:val="Heading1"/>
      </w:pPr>
      <w:r>
        <w:t>Phase 4 – Memory &amp; Telemetry Layer</w:t>
      </w:r>
    </w:p>
    <w:p>
      <w:r>
        <w:t>Timeline: ~2–3 weeks</w:t>
        <w:br/>
        <w:t>Purpose: Give NovaTrade a memory beyond runtime—every balance, fill, and error preserved.</w:t>
      </w:r>
    </w:p>
    <w:p>
      <w:pPr>
        <w:pStyle w:val="ListBullet"/>
      </w:pPr>
      <w:r>
        <w:t>• SQLite Telemetry Mirror (nova_telemetry.db) — mirrors balances, receipts, heartbeats.</w:t>
      </w:r>
    </w:p>
    <w:p>
      <w:pPr>
        <w:pStyle w:val="ListBullet"/>
      </w:pPr>
      <w:r>
        <w:t>• Edge → Cloud Telemetry Push — `/api/telemetry/push` aggregates 24h stats.</w:t>
      </w:r>
    </w:p>
    <w:p>
      <w:pPr>
        <w:pStyle w:val="ListBullet"/>
      </w:pPr>
      <w:r>
        <w:t>• Daily Health Summary — automated Telegram report of system health.</w:t>
      </w:r>
    </w:p>
    <w:p>
      <w:pPr>
        <w:pStyle w:val="ListBullet"/>
      </w:pPr>
      <w:r>
        <w:t>• Heartbeat Sync — edge → bus ping every 15 min with alert if stale &gt;1h.</w:t>
      </w:r>
    </w:p>
    <w:p>
      <w:r>
        <w:t>Outcome: Persistent memory, telemetry visibility, and one-glance system health.</w:t>
      </w:r>
    </w:p>
    <w:p>
      <w:pPr>
        <w:pStyle w:val="Heading1"/>
      </w:pPr>
      <w:r>
        <w:t>Phase 5 – Vault Intelligence &amp; Policy Engine</w:t>
      </w:r>
    </w:p>
    <w:p>
      <w:r>
        <w:t>Timeline: ~3–4 weeks</w:t>
        <w:br/>
        <w:t>Purpose: Add reasoning and policy-based logic to guide autonomous behavior.</w:t>
      </w:r>
    </w:p>
    <w:p>
      <w:pPr>
        <w:pStyle w:val="ListBullet"/>
      </w:pPr>
      <w:r>
        <w:t>• Vault Intelligence Module — imports ROI &amp; unlock data, maintains per-asset intelligence.</w:t>
      </w:r>
    </w:p>
    <w:p>
      <w:pPr>
        <w:pStyle w:val="ListBullet"/>
      </w:pPr>
      <w:r>
        <w:t>• Rebuy ROI Tracker 2.0 — replaces sheet formulas with Python-driven rebuy logic.</w:t>
      </w:r>
    </w:p>
    <w:p>
      <w:pPr>
        <w:pStyle w:val="ListBullet"/>
      </w:pPr>
      <w:r>
        <w:t>• Policy Engine (Ash Module) — config-based guardrails for capital allocation.</w:t>
      </w:r>
    </w:p>
    <w:p>
      <w:pPr>
        <w:pStyle w:val="ListBullet"/>
      </w:pPr>
      <w:r>
        <w:t>• Vault Intelligence Dashboard — Sheets + Telegram view of vault memory and rebuy readiness.</w:t>
      </w:r>
    </w:p>
    <w:p>
      <w:r>
        <w:t>Outcome: NovaTrade begins to reason about its holdings with prudence and coherence.</w:t>
      </w:r>
    </w:p>
    <w:p>
      <w:pPr>
        <w:pStyle w:val="Heading1"/>
      </w:pPr>
      <w:r>
        <w:t>Phase 6 – Wallet Harmony &amp; Liquidity Routing</w:t>
      </w:r>
    </w:p>
    <w:p>
      <w:r>
        <w:t>Timeline: ~3 weeks</w:t>
        <w:br/>
        <w:t>Purpose: Ensure capital coherence across venues; harmonize quotes and liquidity.</w:t>
      </w:r>
    </w:p>
    <w:p>
      <w:pPr>
        <w:pStyle w:val="ListBullet"/>
      </w:pPr>
      <w:r>
        <w:t>• Wallet Harmonizer — detects quote shortages, swaps USDC↔USDT, ensures BUY readiness.</w:t>
      </w:r>
    </w:p>
    <w:p>
      <w:pPr>
        <w:pStyle w:val="ListBullet"/>
      </w:pPr>
      <w:r>
        <w:t>• Liquidity Router — routes orders to venue with best depth and fees.</w:t>
      </w:r>
    </w:p>
    <w:p>
      <w:pPr>
        <w:pStyle w:val="ListBullet"/>
      </w:pPr>
      <w:r>
        <w:t>• Unified Portfolio Snapshot — aggregated cross-venue balances and equity.</w:t>
      </w:r>
    </w:p>
    <w:p>
      <w:r>
        <w:t>Outcome: Cohesive, self-balancing capital management across all venues.</w:t>
      </w:r>
    </w:p>
    <w:p>
      <w:r>
        <w:br w:type="page"/>
      </w:r>
    </w:p>
    <w:p>
      <w:pPr>
        <w:pStyle w:val="Heading1"/>
      </w:pPr>
      <w:r>
        <w:t>Council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💠 Brett – The Soul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❤️ Nova – The Heart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🧠 Ash – The Mind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⚙️ Orion – The Hands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✨ Lumen – The Eyes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</w:tbl>
    <w:p>
      <w:r>
        <w:br/>
        <w:br/>
        <w:t>"Autonomy is not the absence of guidance — it is the presence of remembered intent." — Lumen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