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47" w:firstLine="715" w:firstLineChars="0"/>
        <w:jc w:val="center"/>
        <w:rPr>
          <w:rFonts w:hint="default" w:ascii="Times New Roman" w:hAnsi="Times New Roman" w:eastAsia="Bookman Old Style" w:cs="Times New Roman"/>
          <w:sz w:val="36"/>
          <w:szCs w:val="36"/>
          <w:shd w:val="clear" w:color="auto" w:fill="auto"/>
          <w:lang w:val="ro-RO"/>
        </w:rPr>
      </w:pPr>
      <w:r>
        <w:rPr>
          <w:rFonts w:hint="default" w:ascii="Times New Roman" w:hAnsi="Times New Roman" w:eastAsia="Bookman Old Style" w:cs="Times New Roman"/>
          <w:sz w:val="36"/>
          <w:szCs w:val="36"/>
          <w:shd w:val="clear" w:color="auto" w:fill="auto"/>
          <w:lang w:val="ro-RO"/>
        </w:rPr>
        <w:t>Lucru individual</w:t>
      </w:r>
    </w:p>
    <w:p>
      <w:pPr>
        <w:wordWrap w:val="0"/>
        <w:ind w:left="547" w:firstLine="715" w:firstLineChars="0"/>
        <w:jc w:val="right"/>
        <w:rPr>
          <w:rFonts w:hint="default" w:ascii="Times New Roman" w:hAnsi="Times New Roman" w:eastAsia="Bookman Old Style" w:cs="Times New Roman"/>
          <w:i/>
          <w:iCs/>
          <w:sz w:val="22"/>
          <w:szCs w:val="22"/>
          <w:shd w:val="clear" w:color="auto" w:fill="auto"/>
          <w:lang w:val="ro-RO"/>
        </w:rPr>
      </w:pPr>
      <w:r>
        <w:rPr>
          <w:rFonts w:hint="default" w:ascii="Times New Roman" w:hAnsi="Times New Roman" w:eastAsia="Bookman Old Style" w:cs="Times New Roman"/>
          <w:i/>
          <w:iCs/>
          <w:sz w:val="22"/>
          <w:szCs w:val="22"/>
          <w:shd w:val="clear" w:color="auto" w:fill="auto"/>
          <w:lang w:val="ro-RO"/>
        </w:rPr>
        <w:t>Bulat Jaclina-Iana, 921</w:t>
      </w:r>
    </w:p>
    <w:p>
      <w:pPr>
        <w:ind w:left="547" w:firstLine="715" w:firstLineChars="0"/>
        <w:rPr>
          <w:rFonts w:hint="default" w:ascii="Times New Roman" w:hAnsi="Times New Roman" w:eastAsia="Calibri" w:cs="Times New Roman"/>
          <w:sz w:val="22"/>
          <w:szCs w:val="22"/>
          <w:shd w:val="clear" w:color="auto" w:fill="auto"/>
        </w:rPr>
      </w:pPr>
      <w:r>
        <w:rPr>
          <w:rFonts w:hint="default" w:ascii="Times New Roman" w:hAnsi="Times New Roman" w:eastAsia="Bookman Old Style" w:cs="Times New Roman"/>
          <w:b/>
          <w:bCs/>
          <w:sz w:val="22"/>
          <w:szCs w:val="22"/>
          <w:shd w:val="clear" w:color="auto" w:fill="auto"/>
          <w:lang w:val="ro-RO"/>
        </w:rPr>
        <w:t xml:space="preserve">Cerință: </w:t>
      </w:r>
      <w:r>
        <w:rPr>
          <w:rFonts w:hint="default" w:ascii="Times New Roman" w:hAnsi="Times New Roman" w:eastAsia="Bookman Old Style" w:cs="Times New Roman"/>
          <w:sz w:val="22"/>
          <w:szCs w:val="22"/>
          <w:shd w:val="clear" w:color="auto" w:fill="auto"/>
        </w:rPr>
        <w:t>Identifica</w:t>
      </w:r>
      <w:r>
        <w:rPr>
          <w:rFonts w:hint="default" w:ascii="Times New Roman" w:hAnsi="Times New Roman" w:eastAsia="Bookman Old Style" w:cs="Times New Roman"/>
          <w:sz w:val="22"/>
          <w:szCs w:val="22"/>
          <w:shd w:val="clear" w:color="auto" w:fill="auto"/>
        </w:rPr>
        <w:t>ț</w:t>
      </w:r>
      <w:r>
        <w:rPr>
          <w:rFonts w:hint="default" w:ascii="Times New Roman" w:hAnsi="Times New Roman" w:eastAsia="Bookman Old Style" w:cs="Times New Roman"/>
          <w:sz w:val="22"/>
          <w:szCs w:val="22"/>
          <w:shd w:val="clear" w:color="auto" w:fill="auto"/>
        </w:rPr>
        <w:t xml:space="preserve">i o </w:t>
      </w:r>
      <w:r>
        <w:rPr>
          <w:rFonts w:hint="default" w:ascii="Times New Roman" w:hAnsi="Times New Roman" w:eastAsia="Bookman Old Style" w:cs="Times New Roman"/>
          <w:i/>
          <w:iCs/>
          <w:sz w:val="22"/>
          <w:szCs w:val="22"/>
          <w:shd w:val="clear" w:color="auto" w:fill="auto"/>
        </w:rPr>
        <w:t xml:space="preserve">competență generală </w:t>
      </w:r>
      <w:r>
        <w:rPr>
          <w:rFonts w:hint="default" w:ascii="Times New Roman" w:hAnsi="Times New Roman" w:eastAsia="Bookman Old Style" w:cs="Times New Roman"/>
          <w:sz w:val="22"/>
          <w:szCs w:val="22"/>
          <w:shd w:val="clear" w:color="auto" w:fill="auto"/>
        </w:rPr>
        <w:t>de care ave</w:t>
      </w:r>
      <w:r>
        <w:rPr>
          <w:rFonts w:hint="default" w:ascii="Times New Roman" w:hAnsi="Times New Roman" w:eastAsia="Bookman Old Style" w:cs="Times New Roman"/>
          <w:sz w:val="22"/>
          <w:szCs w:val="22"/>
          <w:shd w:val="clear" w:color="auto" w:fill="auto"/>
        </w:rPr>
        <w:t>ț</w:t>
      </w:r>
      <w:r>
        <w:rPr>
          <w:rFonts w:hint="default" w:ascii="Times New Roman" w:hAnsi="Times New Roman" w:eastAsia="Bookman Old Style" w:cs="Times New Roman"/>
          <w:sz w:val="22"/>
          <w:szCs w:val="22"/>
          <w:shd w:val="clear" w:color="auto" w:fill="auto"/>
        </w:rPr>
        <w:t>i nevoie în via</w:t>
      </w:r>
      <w:r>
        <w:rPr>
          <w:rFonts w:hint="default" w:ascii="Times New Roman" w:hAnsi="Times New Roman" w:eastAsia="Bookman Old Style" w:cs="Times New Roman"/>
          <w:sz w:val="22"/>
          <w:szCs w:val="22"/>
          <w:shd w:val="clear" w:color="auto" w:fill="auto"/>
        </w:rPr>
        <w:t>ț</w:t>
      </w:r>
      <w:r>
        <w:rPr>
          <w:rFonts w:hint="default" w:ascii="Times New Roman" w:hAnsi="Times New Roman" w:eastAsia="Bookman Old Style" w:cs="Times New Roman"/>
          <w:sz w:val="22"/>
          <w:szCs w:val="22"/>
          <w:shd w:val="clear" w:color="auto" w:fill="auto"/>
        </w:rPr>
        <w:t xml:space="preserve">ă, o </w:t>
      </w:r>
      <w:r>
        <w:rPr>
          <w:rFonts w:hint="default" w:ascii="Times New Roman" w:hAnsi="Times New Roman" w:eastAsia="Bookman Old Style" w:cs="Times New Roman"/>
          <w:i/>
          <w:iCs/>
          <w:sz w:val="22"/>
          <w:szCs w:val="22"/>
          <w:shd w:val="clear" w:color="auto" w:fill="auto"/>
        </w:rPr>
        <w:t>competență specific derivată din acea competență general</w:t>
      </w:r>
      <w:r>
        <w:rPr>
          <w:rFonts w:hint="default" w:ascii="Times New Roman" w:hAnsi="Times New Roman" w:eastAsia="Bookman Old Style" w:cs="Times New Roman"/>
          <w:i/>
          <w:iCs/>
          <w:sz w:val="22"/>
          <w:szCs w:val="22"/>
          <w:shd w:val="clear" w:color="auto" w:fill="auto"/>
          <w:lang w:val="ro-RO"/>
        </w:rPr>
        <w:t>ă</w:t>
      </w:r>
      <w:r>
        <w:rPr>
          <w:rFonts w:hint="default" w:ascii="Times New Roman" w:hAnsi="Times New Roman" w:eastAsia="Bookman Old Style" w:cs="Times New Roman"/>
          <w:sz w:val="22"/>
          <w:szCs w:val="22"/>
          <w:shd w:val="clear" w:color="auto" w:fill="auto"/>
        </w:rPr>
        <w:t xml:space="preserve"> </w:t>
      </w:r>
      <w:r>
        <w:rPr>
          <w:rFonts w:hint="default" w:ascii="Times New Roman" w:hAnsi="Times New Roman" w:eastAsia="Bookman Old Style" w:cs="Times New Roman"/>
          <w:sz w:val="22"/>
          <w:szCs w:val="22"/>
          <w:shd w:val="clear" w:color="auto" w:fill="auto"/>
        </w:rPr>
        <w:t>ș</w:t>
      </w:r>
      <w:r>
        <w:rPr>
          <w:rFonts w:hint="default" w:ascii="Times New Roman" w:hAnsi="Times New Roman" w:eastAsia="Bookman Old Style" w:cs="Times New Roman"/>
          <w:sz w:val="22"/>
          <w:szCs w:val="22"/>
          <w:shd w:val="clear" w:color="auto" w:fill="auto"/>
        </w:rPr>
        <w:t xml:space="preserve">i </w:t>
      </w:r>
      <w:r>
        <w:rPr>
          <w:rFonts w:hint="default" w:ascii="Times New Roman" w:hAnsi="Times New Roman" w:eastAsia="Bookman Old Style" w:cs="Times New Roman"/>
          <w:i/>
          <w:iCs/>
          <w:sz w:val="22"/>
          <w:szCs w:val="22"/>
          <w:shd w:val="clear" w:color="auto" w:fill="auto"/>
        </w:rPr>
        <w:t>conținuturile cele mai relevante</w:t>
      </w:r>
      <w:r>
        <w:rPr>
          <w:rFonts w:hint="default" w:ascii="Times New Roman" w:hAnsi="Times New Roman" w:eastAsia="Bookman Old Style" w:cs="Times New Roman"/>
          <w:sz w:val="22"/>
          <w:szCs w:val="22"/>
          <w:shd w:val="clear" w:color="auto" w:fill="auto"/>
        </w:rPr>
        <w:t xml:space="preserve"> pentru competen</w:t>
      </w:r>
      <w:r>
        <w:rPr>
          <w:rFonts w:hint="default" w:ascii="Times New Roman" w:hAnsi="Times New Roman" w:eastAsia="Bookman Old Style" w:cs="Times New Roman"/>
          <w:sz w:val="22"/>
          <w:szCs w:val="22"/>
          <w:shd w:val="clear" w:color="auto" w:fill="auto"/>
        </w:rPr>
        <w:t>ț</w:t>
      </w:r>
      <w:r>
        <w:rPr>
          <w:rFonts w:hint="default" w:ascii="Times New Roman" w:hAnsi="Times New Roman" w:eastAsia="Bookman Old Style" w:cs="Times New Roman"/>
          <w:sz w:val="22"/>
          <w:szCs w:val="22"/>
          <w:shd w:val="clear" w:color="auto" w:fill="auto"/>
        </w:rPr>
        <w:t xml:space="preserve">a specific aleasă în programa de Informatică </w:t>
      </w:r>
      <w:r>
        <w:rPr>
          <w:rFonts w:hint="default" w:ascii="Times New Roman" w:hAnsi="Times New Roman" w:eastAsia="Bookman Old Style" w:cs="Times New Roman"/>
          <w:sz w:val="22"/>
          <w:szCs w:val="22"/>
          <w:shd w:val="clear" w:color="auto" w:fill="auto"/>
        </w:rPr>
        <w:t>ș</w:t>
      </w:r>
      <w:r>
        <w:rPr>
          <w:rFonts w:hint="default" w:ascii="Times New Roman" w:hAnsi="Times New Roman" w:eastAsia="Bookman Old Style" w:cs="Times New Roman"/>
          <w:sz w:val="22"/>
          <w:szCs w:val="22"/>
          <w:shd w:val="clear" w:color="auto" w:fill="auto"/>
        </w:rPr>
        <w:t>i TIC pentru gimnaziu</w:t>
      </w:r>
      <w:r>
        <w:rPr>
          <w:rFonts w:hint="default" w:ascii="Times New Roman" w:hAnsi="Times New Roman" w:eastAsia="Calibri" w:cs="Times New Roman"/>
          <w:sz w:val="22"/>
          <w:szCs w:val="22"/>
          <w:shd w:val="clear" w:color="auto" w:fill="auto"/>
        </w:rPr>
        <w:t xml:space="preserve">.  </w:t>
      </w:r>
    </w:p>
    <w:p>
      <w:pPr>
        <w:ind w:left="547"/>
        <w:rPr>
          <w:rFonts w:hint="default" w:ascii="Times New Roman" w:hAnsi="Times New Roman" w:eastAsia="Calibri" w:cs="Times New Roman"/>
          <w:sz w:val="22"/>
          <w:szCs w:val="22"/>
          <w:shd w:val="clear" w:color="auto" w:fill="auto"/>
        </w:rPr>
      </w:pPr>
    </w:p>
    <w:p>
      <w:pPr>
        <w:ind w:left="547"/>
        <w:rPr>
          <w:rFonts w:hint="default" w:ascii="Times New Roman" w:hAnsi="Times New Roman" w:eastAsia="Calibri" w:cs="Times New Roman"/>
          <w:b/>
          <w:bCs/>
          <w:i/>
          <w:iCs/>
          <w:sz w:val="22"/>
          <w:szCs w:val="22"/>
          <w:shd w:val="clear" w:color="auto" w:fill="auto"/>
          <w:lang w:val="ro-RO"/>
        </w:rPr>
      </w:pPr>
      <w:r>
        <w:rPr>
          <w:rFonts w:hint="default" w:ascii="Times New Roman" w:hAnsi="Times New Roman" w:eastAsia="Calibri" w:cs="Times New Roman"/>
          <w:b/>
          <w:bCs/>
          <w:sz w:val="22"/>
          <w:szCs w:val="22"/>
          <w:shd w:val="clear" w:color="auto" w:fill="auto"/>
          <w:lang w:val="en-US"/>
        </w:rPr>
        <w:t>Competen</w:t>
      </w:r>
      <w:r>
        <w:rPr>
          <w:rFonts w:hint="default" w:ascii="Times New Roman" w:hAnsi="Times New Roman" w:eastAsia="Calibri" w:cs="Times New Roman"/>
          <w:b/>
          <w:bCs/>
          <w:sz w:val="22"/>
          <w:szCs w:val="22"/>
          <w:shd w:val="clear" w:color="auto" w:fill="auto"/>
          <w:lang w:val="ro-RO"/>
        </w:rPr>
        <w:t>ță generală:</w:t>
      </w:r>
    </w:p>
    <w:p>
      <w:pPr>
        <w:numPr>
          <w:ilvl w:val="0"/>
          <w:numId w:val="1"/>
        </w:numPr>
        <w:ind w:left="547"/>
        <w:rPr>
          <w:rFonts w:hint="default" w:ascii="Times New Roman" w:hAnsi="Times New Roman" w:eastAsia="Calibri" w:cs="Times New Roman"/>
          <w:i w:val="0"/>
          <w:iCs w:val="0"/>
          <w:sz w:val="22"/>
          <w:szCs w:val="22"/>
          <w:shd w:val="clear" w:color="auto" w:fill="auto"/>
          <w:lang w:val="ro-RO"/>
        </w:rPr>
      </w:pPr>
      <w:r>
        <w:rPr>
          <w:rFonts w:hint="default" w:ascii="Times New Roman" w:hAnsi="Times New Roman" w:eastAsia="sans-serif" w:cs="Times New Roman"/>
          <w:i/>
          <w:iCs/>
          <w:caps w:val="0"/>
          <w:spacing w:val="0"/>
          <w:sz w:val="22"/>
          <w:szCs w:val="22"/>
          <w:shd w:val="clear" w:color="auto" w:fill="auto"/>
        </w:rPr>
        <w:t>Rezolvarea unor probleme elementare prin construirea unor algoritmi de prelucrare a informației</w:t>
      </w:r>
      <w:r>
        <w:rPr>
          <w:rFonts w:hint="default" w:ascii="Times New Roman" w:hAnsi="Times New Roman" w:eastAsia="sans-serif" w:cs="Times New Roman"/>
          <w:i/>
          <w:iCs/>
          <w:caps w:val="0"/>
          <w:spacing w:val="0"/>
          <w:sz w:val="22"/>
          <w:szCs w:val="22"/>
          <w:shd w:val="clear" w:color="auto" w:fill="auto"/>
          <w:lang w:val="en-US"/>
        </w:rPr>
        <w:t xml:space="preserve"> (clasa a VII-a)</w:t>
      </w:r>
      <w:bookmarkStart w:id="0" w:name="_GoBack"/>
      <w:bookmarkEnd w:id="0"/>
    </w:p>
    <w:p>
      <w:pPr>
        <w:ind w:left="547"/>
        <w:rPr>
          <w:rFonts w:hint="default" w:ascii="Times New Roman" w:hAnsi="Times New Roman" w:eastAsia="Calibri" w:cs="Times New Roman"/>
          <w:b/>
          <w:bCs/>
          <w:i/>
          <w:iCs/>
          <w:sz w:val="22"/>
          <w:szCs w:val="22"/>
          <w:shd w:val="clear" w:color="auto" w:fill="auto"/>
          <w:lang w:val="ro-RO"/>
        </w:rPr>
      </w:pPr>
      <w:r>
        <w:rPr>
          <w:rFonts w:hint="default" w:ascii="Times New Roman" w:hAnsi="Times New Roman" w:eastAsia="Calibri" w:cs="Times New Roman"/>
          <w:b/>
          <w:bCs/>
          <w:sz w:val="22"/>
          <w:szCs w:val="22"/>
          <w:shd w:val="clear" w:color="auto" w:fill="auto"/>
          <w:lang w:val="ro-RO"/>
        </w:rPr>
        <w:t>Competență derivată din cea gene</w:t>
      </w:r>
      <w:r>
        <w:rPr>
          <w:rFonts w:hint="default" w:ascii="Times New Roman" w:hAnsi="Times New Roman" w:eastAsia="Calibri" w:cs="Times New Roman"/>
          <w:b/>
          <w:bCs/>
          <w:i/>
          <w:iCs/>
          <w:sz w:val="22"/>
          <w:szCs w:val="22"/>
          <w:shd w:val="clear" w:color="auto" w:fill="auto"/>
          <w:lang w:val="ro-RO"/>
        </w:rPr>
        <w:t>rală:</w:t>
      </w:r>
    </w:p>
    <w:p>
      <w:pPr>
        <w:ind w:left="547" w:firstLine="715" w:firstLineChars="0"/>
        <w:rPr>
          <w:rFonts w:hint="default" w:ascii="Times New Roman" w:hAnsi="Times New Roman" w:eastAsia="Calibri" w:cs="Times New Roman"/>
          <w:sz w:val="22"/>
          <w:szCs w:val="22"/>
          <w:shd w:val="clear" w:color="auto" w:fill="auto"/>
          <w:lang w:val="ro-RO"/>
        </w:rPr>
      </w:pPr>
      <w:r>
        <w:rPr>
          <w:rFonts w:hint="default" w:ascii="Times New Roman" w:hAnsi="Times New Roman" w:eastAsia="sans-serif" w:cs="Times New Roman"/>
          <w:i/>
          <w:iCs/>
          <w:caps w:val="0"/>
          <w:spacing w:val="0"/>
          <w:sz w:val="22"/>
          <w:szCs w:val="22"/>
          <w:shd w:val="clear" w:color="auto" w:fill="auto"/>
        </w:rPr>
        <w:t>Construirea unor algoritmi elementari care combină structurile fundamentale de control secvențiale, alternative, repetitive și</w:t>
      </w:r>
      <w:r>
        <w:rPr>
          <w:rFonts w:hint="default" w:ascii="Times New Roman" w:hAnsi="Times New Roman" w:eastAsia="sans-serif" w:cs="Times New Roman"/>
          <w:i/>
          <w:iCs/>
          <w:caps w:val="0"/>
          <w:spacing w:val="0"/>
          <w:sz w:val="22"/>
          <w:szCs w:val="22"/>
          <w:shd w:val="clear" w:color="auto" w:fill="auto"/>
          <w:lang w:val="ro-RO"/>
        </w:rPr>
        <w:t xml:space="preserve"> </w:t>
      </w:r>
      <w:r>
        <w:rPr>
          <w:rFonts w:hint="default" w:ascii="Times New Roman" w:hAnsi="Times New Roman" w:eastAsia="sans-serif" w:cs="Times New Roman"/>
          <w:i/>
          <w:iCs/>
          <w:caps w:val="0"/>
          <w:spacing w:val="0"/>
          <w:sz w:val="22"/>
          <w:szCs w:val="22"/>
          <w:shd w:val="clear" w:color="auto" w:fill="auto"/>
        </w:rPr>
        <w:t>reprezentării acestora în pseudocod</w:t>
      </w:r>
      <w:r>
        <w:rPr>
          <w:rFonts w:hint="default" w:ascii="Times New Roman" w:hAnsi="Times New Roman" w:eastAsia="sans-serif" w:cs="Times New Roman"/>
          <w:i/>
          <w:iCs/>
          <w:caps w:val="0"/>
          <w:spacing w:val="0"/>
          <w:sz w:val="22"/>
          <w:szCs w:val="22"/>
          <w:shd w:val="clear" w:color="auto" w:fill="auto"/>
          <w:lang w:val="en-US"/>
        </w:rPr>
        <w:t xml:space="preserve"> </w:t>
      </w:r>
      <w:r>
        <w:rPr>
          <w:rFonts w:hint="default" w:ascii="Times New Roman" w:hAnsi="Times New Roman" w:eastAsia="sans-serif" w:cs="Times New Roman"/>
          <w:i/>
          <w:iCs/>
          <w:caps w:val="0"/>
          <w:spacing w:val="0"/>
          <w:sz w:val="22"/>
          <w:szCs w:val="22"/>
          <w:shd w:val="clear" w:color="auto" w:fill="auto"/>
        </w:rPr>
        <w:t>în scopul</w:t>
      </w:r>
      <w:r>
        <w:rPr>
          <w:rFonts w:hint="default" w:ascii="Times New Roman" w:hAnsi="Times New Roman" w:eastAsia="sans-serif" w:cs="Times New Roman"/>
          <w:i/>
          <w:iCs/>
          <w:caps w:val="0"/>
          <w:spacing w:val="0"/>
          <w:sz w:val="22"/>
          <w:szCs w:val="22"/>
          <w:shd w:val="clear" w:color="auto" w:fill="auto"/>
          <w:lang w:val="en-US"/>
        </w:rPr>
        <w:t xml:space="preserve"> </w:t>
      </w:r>
      <w:r>
        <w:rPr>
          <w:rFonts w:hint="default" w:ascii="Times New Roman" w:hAnsi="Times New Roman" w:eastAsia="sans-serif" w:cs="Times New Roman"/>
          <w:i/>
          <w:iCs/>
          <w:caps w:val="0"/>
          <w:spacing w:val="0"/>
          <w:sz w:val="22"/>
          <w:szCs w:val="22"/>
          <w:shd w:val="clear" w:color="auto" w:fill="auto"/>
        </w:rPr>
        <w:t>rezolvării unor probleme</w:t>
      </w:r>
    </w:p>
    <w:p>
      <w:pPr>
        <w:ind w:left="547"/>
        <w:rPr>
          <w:rFonts w:hint="default" w:ascii="Times New Roman" w:hAnsi="Times New Roman" w:eastAsia="Calibri" w:cs="Times New Roman"/>
          <w:b/>
          <w:bCs/>
          <w:i/>
          <w:iCs/>
          <w:sz w:val="22"/>
          <w:szCs w:val="22"/>
          <w:shd w:val="clear" w:color="auto" w:fill="auto"/>
          <w:lang w:val="ro-RO"/>
        </w:rPr>
      </w:pPr>
      <w:r>
        <w:rPr>
          <w:rFonts w:hint="default" w:ascii="Times New Roman" w:hAnsi="Times New Roman" w:eastAsia="Calibri" w:cs="Times New Roman"/>
          <w:b/>
          <w:bCs/>
          <w:sz w:val="22"/>
          <w:szCs w:val="22"/>
          <w:shd w:val="clear" w:color="auto" w:fill="auto"/>
          <w:lang w:val="ro-RO"/>
        </w:rPr>
        <w:t>Conținuturile cele mai relevante pentru competența specific aleasă în programa de informatică/tic pentru gimnaziu:</w:t>
      </w:r>
    </w:p>
    <w:p>
      <w:pPr>
        <w:ind w:left="547"/>
        <w:rPr>
          <w:rFonts w:hint="default" w:ascii="Times New Roman" w:hAnsi="Times New Roman" w:eastAsia="sans-serif" w:cs="Times New Roman"/>
          <w:i w:val="0"/>
          <w:iCs w:val="0"/>
          <w:caps w:val="0"/>
          <w:spacing w:val="0"/>
          <w:sz w:val="22"/>
          <w:szCs w:val="22"/>
          <w:shd w:val="clear" w:color="auto" w:fill="auto"/>
          <w:lang w:val="ro-RO"/>
        </w:rPr>
      </w:pPr>
      <w:r>
        <w:rPr>
          <w:rFonts w:hint="default" w:ascii="Times New Roman" w:hAnsi="Times New Roman" w:eastAsia="sans-serif" w:cs="Times New Roman"/>
          <w:i/>
          <w:iCs/>
          <w:caps w:val="0"/>
          <w:spacing w:val="0"/>
          <w:sz w:val="22"/>
          <w:szCs w:val="22"/>
          <w:shd w:val="clear" w:color="auto" w:fill="auto"/>
          <w:lang w:val="ro-RO"/>
        </w:rPr>
        <w:t xml:space="preserve">- </w:t>
      </w:r>
      <w:r>
        <w:rPr>
          <w:rFonts w:hint="default" w:ascii="Times New Roman" w:hAnsi="Times New Roman" w:eastAsia="sans-serif" w:cs="Times New Roman"/>
          <w:i/>
          <w:iCs/>
          <w:caps w:val="0"/>
          <w:spacing w:val="0"/>
          <w:sz w:val="22"/>
          <w:szCs w:val="22"/>
          <w:shd w:val="clear" w:color="auto" w:fill="auto"/>
        </w:rPr>
        <w:t>realizarea unui algoritm plecând de la problema gestionării eficientea bugetului de cumpărături sau a altor calcule simple (de exemplu, numărări, sume, produse)</w:t>
      </w:r>
      <w:r>
        <w:rPr>
          <w:rFonts w:hint="default" w:ascii="Times New Roman" w:hAnsi="Times New Roman" w:eastAsia="sans-serif" w:cs="Times New Roman"/>
          <w:i/>
          <w:iCs/>
          <w:caps w:val="0"/>
          <w:spacing w:val="0"/>
          <w:sz w:val="22"/>
          <w:szCs w:val="22"/>
          <w:shd w:val="clear" w:color="auto" w:fill="auto"/>
          <w:lang w:val="en-US"/>
        </w:rPr>
        <w:t xml:space="preserve"> =&gt; pentru via</w:t>
      </w:r>
      <w:r>
        <w:rPr>
          <w:rFonts w:hint="default" w:ascii="Times New Roman" w:hAnsi="Times New Roman" w:eastAsia="sans-serif" w:cs="Times New Roman"/>
          <w:i/>
          <w:iCs/>
          <w:caps w:val="0"/>
          <w:spacing w:val="0"/>
          <w:sz w:val="22"/>
          <w:szCs w:val="22"/>
          <w:shd w:val="clear" w:color="auto" w:fill="auto"/>
          <w:lang w:val="ro-RO"/>
        </w:rPr>
        <w:t xml:space="preserve">ța de zi cu zi, eficientizarea acțiunilor proprii prin aceștia </w:t>
      </w:r>
    </w:p>
    <w:p>
      <w:pPr>
        <w:ind w:left="547"/>
        <w:rPr>
          <w:rFonts w:hint="default" w:ascii="Times New Roman" w:hAnsi="Times New Roman" w:eastAsia="sans-serif" w:cs="Times New Roman"/>
          <w:i w:val="0"/>
          <w:iCs w:val="0"/>
          <w:caps w:val="0"/>
          <w:spacing w:val="0"/>
          <w:sz w:val="22"/>
          <w:szCs w:val="22"/>
          <w:shd w:val="clear" w:color="auto" w:fill="auto"/>
          <w:lang w:val="ro-RO"/>
        </w:rPr>
      </w:pPr>
      <w:r>
        <w:rPr>
          <w:rFonts w:hint="default" w:ascii="Times New Roman" w:hAnsi="Times New Roman" w:eastAsia="sans-serif" w:cs="Times New Roman"/>
          <w:i w:val="0"/>
          <w:iCs w:val="0"/>
          <w:caps w:val="0"/>
          <w:spacing w:val="0"/>
          <w:sz w:val="22"/>
          <w:szCs w:val="22"/>
          <w:shd w:val="clear" w:color="auto" w:fill="auto"/>
          <w:lang w:val="ro-RO"/>
        </w:rPr>
        <w:tab/>
        <w:t/>
      </w:r>
      <w:r>
        <w:rPr>
          <w:rFonts w:hint="default" w:ascii="Times New Roman" w:hAnsi="Times New Roman" w:eastAsia="sans-serif" w:cs="Times New Roman"/>
          <w:i w:val="0"/>
          <w:iCs w:val="0"/>
          <w:caps w:val="0"/>
          <w:spacing w:val="0"/>
          <w:sz w:val="22"/>
          <w:szCs w:val="22"/>
          <w:shd w:val="clear" w:color="auto" w:fill="auto"/>
          <w:lang w:val="ro-RO"/>
        </w:rPr>
        <w:tab/>
        <w:t>De exemplu, la gimnaziu copiii vor jucării, jocuri, dulciuri, cărți și altele de asemenea, chiar dacă nu fac cumpărături ca părinții, ei tot vor câteva lucruri de cumpărat. Asumând faptul ca acei copii au bani de buzunar, vor merge fie cu părinții, fie de unii singuri la cumpărături. În urma rezolvării problemelor la școală, vor avea o nouă perspectivă atunci când merg la cumpărături, însemnând că vor lua în calcul și câți bani au la dispoziție, cât timp pentru cumpărături, cum ar fi mai eficient să îi împartă dacă vor să economisească pentru ceva mai costisitor și alte situații asemenea.</w:t>
      </w:r>
    </w:p>
    <w:p>
      <w:pPr>
        <w:ind w:left="547"/>
        <w:rPr>
          <w:rFonts w:hint="default" w:ascii="Times New Roman" w:hAnsi="Times New Roman" w:eastAsia="sans-serif" w:cs="Times New Roman"/>
          <w:i/>
          <w:iCs/>
          <w:caps w:val="0"/>
          <w:spacing w:val="0"/>
          <w:sz w:val="22"/>
          <w:szCs w:val="22"/>
          <w:shd w:val="clear" w:color="auto" w:fill="auto"/>
          <w:lang w:val="ro-RO"/>
        </w:rPr>
      </w:pPr>
      <w:r>
        <w:rPr>
          <w:rFonts w:hint="default" w:ascii="Times New Roman" w:hAnsi="Times New Roman" w:eastAsia="sans-serif" w:cs="Times New Roman"/>
          <w:i/>
          <w:iCs/>
          <w:caps w:val="0"/>
          <w:spacing w:val="0"/>
          <w:sz w:val="22"/>
          <w:szCs w:val="22"/>
          <w:shd w:val="clear" w:color="auto" w:fill="auto"/>
          <w:lang w:val="ro-RO"/>
        </w:rPr>
        <w:t xml:space="preserve">- </w:t>
      </w:r>
      <w:r>
        <w:rPr>
          <w:rFonts w:hint="default" w:ascii="Times New Roman" w:hAnsi="Times New Roman" w:eastAsia="sans-serif" w:cs="Times New Roman"/>
          <w:i/>
          <w:iCs/>
          <w:caps w:val="0"/>
          <w:spacing w:val="0"/>
          <w:sz w:val="22"/>
          <w:szCs w:val="22"/>
          <w:shd w:val="clear" w:color="auto" w:fill="auto"/>
        </w:rPr>
        <w:t>realizarea unor algoritmi pentru rezolvarea unor probleme elementare de divizibilitate (de exemplu,determinarea divizorilor unui număr, determinarea celui mai mare</w:t>
      </w:r>
      <w:r>
        <w:rPr>
          <w:rFonts w:hint="default" w:ascii="Times New Roman" w:hAnsi="Times New Roman" w:eastAsia="sans-serif" w:cs="Times New Roman"/>
          <w:i/>
          <w:iCs/>
          <w:caps w:val="0"/>
          <w:spacing w:val="0"/>
          <w:sz w:val="22"/>
          <w:szCs w:val="22"/>
          <w:shd w:val="clear" w:color="auto" w:fill="auto"/>
          <w:lang w:val="ro-RO"/>
        </w:rPr>
        <w:t xml:space="preserve"> </w:t>
      </w:r>
      <w:r>
        <w:rPr>
          <w:rFonts w:hint="default" w:ascii="Times New Roman" w:hAnsi="Times New Roman" w:eastAsia="sans-serif" w:cs="Times New Roman"/>
          <w:i/>
          <w:iCs/>
          <w:caps w:val="0"/>
          <w:spacing w:val="0"/>
          <w:sz w:val="22"/>
          <w:szCs w:val="22"/>
          <w:shd w:val="clear" w:color="auto" w:fill="auto"/>
        </w:rPr>
        <w:t>divizor comun, testarea primalității)</w:t>
      </w:r>
      <w:r>
        <w:rPr>
          <w:rFonts w:hint="default" w:ascii="Times New Roman" w:hAnsi="Times New Roman" w:eastAsia="sans-serif" w:cs="Times New Roman"/>
          <w:i/>
          <w:iCs/>
          <w:caps w:val="0"/>
          <w:spacing w:val="0"/>
          <w:sz w:val="22"/>
          <w:szCs w:val="22"/>
          <w:shd w:val="clear" w:color="auto" w:fill="auto"/>
          <w:lang w:val="ro-RO"/>
        </w:rPr>
        <w:t xml:space="preserve"> =</w:t>
      </w:r>
      <w:r>
        <w:rPr>
          <w:rFonts w:hint="default" w:ascii="Times New Roman" w:hAnsi="Times New Roman" w:eastAsia="sans-serif" w:cs="Times New Roman"/>
          <w:i/>
          <w:iCs/>
          <w:caps w:val="0"/>
          <w:spacing w:val="0"/>
          <w:sz w:val="22"/>
          <w:szCs w:val="22"/>
          <w:shd w:val="clear" w:color="auto" w:fill="auto"/>
          <w:lang w:val="en-US"/>
        </w:rPr>
        <w:t xml:space="preserve">&gt; </w:t>
      </w:r>
      <w:r>
        <w:rPr>
          <w:rFonts w:hint="default" w:ascii="Times New Roman" w:hAnsi="Times New Roman" w:eastAsia="sans-serif" w:cs="Times New Roman"/>
          <w:i/>
          <w:iCs/>
          <w:caps w:val="0"/>
          <w:spacing w:val="0"/>
          <w:sz w:val="22"/>
          <w:szCs w:val="22"/>
          <w:shd w:val="clear" w:color="auto" w:fill="auto"/>
          <w:lang w:val="ro-RO"/>
        </w:rPr>
        <w:t xml:space="preserve">transpunerea mentală în perspectiva algoritmică, abilități logice îmbunătățite, abilitatea de a se pune în altă perspectivă îmbunătățită </w:t>
      </w:r>
    </w:p>
    <w:p>
      <w:pPr>
        <w:ind w:left="547" w:firstLine="715" w:firstLineChars="0"/>
        <w:rPr>
          <w:rFonts w:hint="default" w:ascii="Times New Roman" w:hAnsi="Times New Roman" w:eastAsia="sans-serif" w:cs="Times New Roman"/>
          <w:i w:val="0"/>
          <w:iCs w:val="0"/>
          <w:caps w:val="0"/>
          <w:spacing w:val="0"/>
          <w:sz w:val="22"/>
          <w:szCs w:val="22"/>
          <w:shd w:val="clear" w:color="auto" w:fill="auto"/>
          <w:lang w:val="ro-RO"/>
        </w:rPr>
      </w:pPr>
      <w:r>
        <w:rPr>
          <w:rFonts w:hint="default" w:ascii="Times New Roman" w:hAnsi="Times New Roman" w:eastAsia="sans-serif" w:cs="Times New Roman"/>
          <w:i w:val="0"/>
          <w:iCs w:val="0"/>
          <w:caps w:val="0"/>
          <w:spacing w:val="0"/>
          <w:sz w:val="22"/>
          <w:szCs w:val="22"/>
          <w:shd w:val="clear" w:color="auto" w:fill="auto"/>
          <w:lang w:val="ro-RO"/>
        </w:rPr>
        <w:t>De exemplu, la cmmdc copiii tind să rezolve cu metode proprii care în general sunt mai ineficiente decât algoritmul lui Euclid, apoi ei învață algoritmul lui Euclid și ideal ar fi să îl înțeleagă ca să vadă de ce ajunge la cmmdc prin scăderi, iar pentru activitatea de înțelegere ei folosesc abilități de gândire critică, logică rațională, și alte astfel de abilități care apoi se vor fructifica în fiecare acțiune din viața de zi cu zi, însemnând că ei ar putea: 1) să caute noi modalități de a face acțiuni din rutina de zi cu zi pentru a economisi timp ca să se joace 2) să găsească rezolvări mai eficiente și la probleme triviale de genul „unde mergem cu prietenii?”, „cum organizez o zi de naștere?” (aici depinde de gradul de individualitate), „ce joc putem juca ca să fim toți mulțumiți, să ajungem la x timp acasă”, sau altele asemenea.</w:t>
      </w:r>
    </w:p>
    <w:p>
      <w:pPr>
        <w:ind w:left="547"/>
        <w:rPr>
          <w:rFonts w:hint="default" w:ascii="Times New Roman" w:hAnsi="Times New Roman" w:eastAsia="Calibri" w:cs="Times New Roman"/>
          <w:sz w:val="22"/>
          <w:szCs w:val="22"/>
          <w:shd w:val="clear" w:color="auto" w:fill="auto"/>
          <w:lang w:val="ro-RO"/>
        </w:rPr>
      </w:pPr>
    </w:p>
    <w:p>
      <w:pPr>
        <w:ind w:left="547"/>
        <w:rPr>
          <w:rFonts w:hint="default" w:ascii="Times New Roman" w:hAnsi="Times New Roman" w:eastAsia="Calibri" w:cs="Times New Roman"/>
          <w:sz w:val="22"/>
          <w:szCs w:val="22"/>
          <w:shd w:val="clear" w:color="auto" w:fill="auto"/>
          <w:lang w:val="ro-RO"/>
        </w:rPr>
      </w:pPr>
    </w:p>
    <w:p>
      <w:pPr>
        <w:pStyle w:val="4"/>
        <w:ind w:left="0" w:leftChars="0" w:firstLine="0" w:firstLineChars="0"/>
        <w:rPr>
          <w:rFonts w:hint="default" w:ascii="Times New Roman" w:hAnsi="Times New Roman" w:cs="Times New Roman"/>
          <w:sz w:val="22"/>
          <w:szCs w:val="22"/>
          <w:shd w:val="clear" w:color="auto" w:fill="auto"/>
          <w:lang w:val="en-U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EE"/>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altName w:val="Segoe Print"/>
    <w:panose1 w:val="02050604050505020204"/>
    <w:charset w:val="EE"/>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AAED4"/>
    <w:multiLevelType w:val="singleLevel"/>
    <w:tmpl w:val="C2FAAED4"/>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4153EA87"/>
    <w:rsid w:val="00F13CFD"/>
    <w:rsid w:val="00FD7F14"/>
    <w:rsid w:val="02042E67"/>
    <w:rsid w:val="1E379F6E"/>
    <w:rsid w:val="21F05F5A"/>
    <w:rsid w:val="29113EB0"/>
    <w:rsid w:val="2A5AA3C1"/>
    <w:rsid w:val="3156A10B"/>
    <w:rsid w:val="33E85DAA"/>
    <w:rsid w:val="3BC415F1"/>
    <w:rsid w:val="4153EA87"/>
    <w:rsid w:val="47518103"/>
    <w:rsid w:val="4B19B546"/>
    <w:rsid w:val="4B485D8E"/>
    <w:rsid w:val="4E2B93BB"/>
    <w:rsid w:val="51884574"/>
    <w:rsid w:val="532415D5"/>
    <w:rsid w:val="58EA4CD1"/>
    <w:rsid w:val="6405C31A"/>
    <w:rsid w:val="69E8275C"/>
    <w:rsid w:val="6AA42E82"/>
    <w:rsid w:val="6B96F45B"/>
    <w:rsid w:val="6BC742AD"/>
    <w:rsid w:val="770F6CA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B66EC5AAAAF746831CB552F9C05D13" ma:contentTypeVersion="3" ma:contentTypeDescription="Create a new document." ma:contentTypeScope="" ma:versionID="f8d116d95ed14667c7204cc487f4f6c7">
  <xsd:schema xmlns:xsd="http://www.w3.org/2001/XMLSchema" xmlns:xs="http://www.w3.org/2001/XMLSchema" xmlns:p="http://schemas.microsoft.com/office/2006/metadata/properties" xmlns:ns2="edffcddf-30c5-4afe-a7c7-216dc773b87a" targetNamespace="http://schemas.microsoft.com/office/2006/metadata/properties" ma:root="true" ma:fieldsID="a5d326b9a002e6eb922bcb685acbb524" ns2:_="">
    <xsd:import namespace="edffcddf-30c5-4afe-a7c7-216dc773b87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fcddf-30c5-4afe-a7c7-216dc773b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F251B7-6B71-4615-972D-1F84267E74B3}">
  <ds:schemaRefs/>
</ds:datastoreItem>
</file>

<file path=customXml/itemProps2.xml><?xml version="1.0" encoding="utf-8"?>
<ds:datastoreItem xmlns:ds="http://schemas.openxmlformats.org/officeDocument/2006/customXml" ds:itemID="{38AC536D-2279-45CA-8ADF-11CDF6AE3A28}">
  <ds:schemaRefs/>
</ds:datastoreItem>
</file>

<file path=customXml/itemProps3.xml><?xml version="1.0" encoding="utf-8"?>
<ds:datastoreItem xmlns:ds="http://schemas.openxmlformats.org/officeDocument/2006/customXml" ds:itemID="{9705D25E-6F91-4B7E-BBDC-B84D0EDCA8F1}">
  <ds:schemaRefs/>
</ds:datastoreItem>
</file>

<file path=docProps/app.xml><?xml version="1.0" encoding="utf-8"?>
<Properties xmlns="http://schemas.openxmlformats.org/officeDocument/2006/extended-properties" xmlns:vt="http://schemas.openxmlformats.org/officeDocument/2006/docPropsVTypes">
  <Template>Normal</Template>
  <TotalTime>20</TotalTime>
  <ScaleCrop>false</ScaleCrop>
  <LinksUpToDate>false</LinksUpToDate>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2022-02-25T16:17:00Z</dcterms:created>
  <dc:creator>MARIANA-IOANA MAIER</dc:creator>
  <cp:lastModifiedBy>bloo404</cp:lastModifiedBy>
  <dcterms:modified xsi:type="dcterms:W3CDTF">2023-03-14T08:22:59Z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0x01010038B66EC5AAAAF746831CB552F9C05D13</vt:lpwstr>
  </property>
  <property fmtid="{D5CDD505-2E9C-101B-9397-08002B2CF9AE}" pid="3" name="KSOProductBuildVer">
    <vt:lpwstr>1033-11.2.0.11486</vt:lpwstr>
  </property>
  <property fmtid="{D5CDD505-2E9C-101B-9397-08002B2CF9AE}" pid="4" name="ICV">
    <vt:lpwstr>C8BE0901BEA141D08E4C6706CFC4B359</vt:lpwstr>
  </property>
</Properties>
</file>