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69E9B" w14:textId="478196F1" w:rsidR="00A306A3" w:rsidRDefault="00A306A3"/>
    <w:p w14:paraId="7A25B046" w14:textId="139759D1" w:rsidR="00A306A3" w:rsidRDefault="00A306A3" w:rsidP="00A306A3">
      <w:pPr>
        <w:pStyle w:val="Title"/>
      </w:pPr>
      <w:r>
        <w:t xml:space="preserve">Unit </w:t>
      </w:r>
      <w:r w:rsidR="00C203F5">
        <w:t>4</w:t>
      </w:r>
      <w:r>
        <w:t xml:space="preserve">: </w:t>
      </w:r>
      <w:r w:rsidR="00A36D80">
        <w:t xml:space="preserve">Data </w:t>
      </w:r>
      <w:r w:rsidR="00C203F5">
        <w:t>Modeling – Part 1</w:t>
      </w:r>
    </w:p>
    <w:p w14:paraId="0824ED63" w14:textId="07539418" w:rsidR="00C203F5" w:rsidRPr="00C203F5" w:rsidRDefault="00C203F5" w:rsidP="00C203F5">
      <w:pPr>
        <w:pStyle w:val="Subtitle"/>
      </w:pPr>
      <w:r>
        <w:t>Theory and Basics</w:t>
      </w:r>
    </w:p>
    <w:p w14:paraId="2C6A1909" w14:textId="171829DC" w:rsidR="00A306A3" w:rsidRDefault="00C203F5" w:rsidP="00A306A3">
      <w:pPr>
        <w:pStyle w:val="Heading1"/>
      </w:pPr>
      <w:r>
        <w:t>Overview of Data Modeling</w:t>
      </w:r>
    </w:p>
    <w:p w14:paraId="7ADF0D1B" w14:textId="7537839C" w:rsidR="00E61B56" w:rsidRDefault="00F11F4A" w:rsidP="00AC329B">
      <w:pPr>
        <w:ind w:firstLine="720"/>
      </w:pPr>
      <w:r>
        <w:t xml:space="preserve">We </w:t>
      </w:r>
      <w:r w:rsidR="00C203F5">
        <w:t>now turn to the</w:t>
      </w:r>
      <w:r>
        <w:t xml:space="preserve"> Data </w:t>
      </w:r>
      <w:r w:rsidR="00C203F5">
        <w:t>Modeling</w:t>
      </w:r>
      <w:r>
        <w:t xml:space="preserve"> stage </w:t>
      </w:r>
      <w:r w:rsidR="00C203F5">
        <w:t>of CRISP-DM</w:t>
      </w:r>
      <w:r w:rsidR="00A36D80">
        <w:t>.</w:t>
      </w:r>
      <w:r>
        <w:t xml:space="preserve"> </w:t>
      </w:r>
      <w:r w:rsidR="00C203F5">
        <w:t xml:space="preserve">Modeling data may take many various forms, and </w:t>
      </w:r>
      <w:r w:rsidR="00CB0F27">
        <w:t xml:space="preserve">it </w:t>
      </w:r>
      <w:r w:rsidR="00C203F5">
        <w:t>can often be confused with other terminology from the IT world since it so often involves data structures managed as a part of critical IT infrastructure</w:t>
      </w:r>
      <w:r>
        <w:t>.</w:t>
      </w:r>
      <w:r w:rsidR="00C203F5">
        <w:t xml:space="preserve"> However, </w:t>
      </w:r>
      <w:r w:rsidR="008D0F0C">
        <w:t xml:space="preserve">in the CRISP-DM framework we are specifically performing data modeling to build predictive models based on the data gathered in prior steps. Or, to put it another way: we </w:t>
      </w:r>
      <w:r w:rsidR="002F0AF0" w:rsidRPr="002F0AF0">
        <w:rPr>
          <w:i/>
        </w:rPr>
        <w:t>t</w:t>
      </w:r>
      <w:r w:rsidR="008D0F0C" w:rsidRPr="002F0AF0">
        <w:rPr>
          <w:i/>
        </w:rPr>
        <w:t>rain</w:t>
      </w:r>
      <w:r w:rsidR="008D0F0C">
        <w:t xml:space="preserve"> our model on existing data, </w:t>
      </w:r>
      <w:r w:rsidR="002F0AF0" w:rsidRPr="002F0AF0">
        <w:rPr>
          <w:i/>
        </w:rPr>
        <w:t>v</w:t>
      </w:r>
      <w:r w:rsidR="008D0F0C" w:rsidRPr="002F0AF0">
        <w:rPr>
          <w:i/>
        </w:rPr>
        <w:t>alidate</w:t>
      </w:r>
      <w:r w:rsidR="008D0F0C">
        <w:t xml:space="preserve"> the model with some hold-out sample data, and then </w:t>
      </w:r>
      <w:r w:rsidR="002F0AF0" w:rsidRPr="002F0AF0">
        <w:rPr>
          <w:i/>
        </w:rPr>
        <w:t>test</w:t>
      </w:r>
      <w:r w:rsidR="008D0F0C">
        <w:t xml:space="preserve"> our results with new data.</w:t>
      </w:r>
    </w:p>
    <w:p w14:paraId="360CBB97" w14:textId="77C99862" w:rsidR="0067550B" w:rsidRDefault="0067550B" w:rsidP="0067550B">
      <w:pPr>
        <w:pStyle w:val="Caption"/>
        <w:keepNext/>
      </w:pPr>
      <w:r>
        <w:t xml:space="preserve">Figure </w:t>
      </w:r>
      <w:r w:rsidR="00A1178D">
        <w:rPr>
          <w:noProof/>
        </w:rPr>
        <w:fldChar w:fldCharType="begin"/>
      </w:r>
      <w:r w:rsidR="00A1178D">
        <w:rPr>
          <w:noProof/>
        </w:rPr>
        <w:instrText xml:space="preserve"> SEQ Figure \* ARABIC </w:instrText>
      </w:r>
      <w:r w:rsidR="00A1178D">
        <w:rPr>
          <w:noProof/>
        </w:rPr>
        <w:fldChar w:fldCharType="separate"/>
      </w:r>
      <w:r>
        <w:rPr>
          <w:noProof/>
        </w:rPr>
        <w:t>1</w:t>
      </w:r>
      <w:r w:rsidR="00A1178D">
        <w:rPr>
          <w:noProof/>
        </w:rPr>
        <w:fldChar w:fldCharType="end"/>
      </w:r>
      <w:r>
        <w:t>: CRISP-DM</w:t>
      </w:r>
    </w:p>
    <w:p w14:paraId="6246DA1C" w14:textId="76691EDE" w:rsidR="00A9746D" w:rsidRDefault="00A9746D" w:rsidP="008B6DCC">
      <w:pPr>
        <w:rPr>
          <w:color w:val="000000"/>
          <w:shd w:val="clear" w:color="auto" w:fill="FFFFFF"/>
        </w:rPr>
      </w:pPr>
      <w:r>
        <w:rPr>
          <w:noProof/>
          <w:color w:val="000000"/>
          <w:shd w:val="clear" w:color="auto" w:fill="FFFFFF"/>
        </w:rPr>
        <w:drawing>
          <wp:inline distT="0" distB="0" distL="0" distR="0" wp14:anchorId="7F0ED269" wp14:editId="30F1F115">
            <wp:extent cx="5934075" cy="5000625"/>
            <wp:effectExtent l="0" t="57150" r="0" b="857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092499DC" w14:textId="5C2F54DA" w:rsidR="008C0260" w:rsidRDefault="008C0260" w:rsidP="008B6DCC">
      <w:pPr>
        <w:rPr>
          <w:color w:val="000000"/>
          <w:shd w:val="clear" w:color="auto" w:fill="FFFFFF"/>
        </w:rPr>
      </w:pPr>
    </w:p>
    <w:p w14:paraId="1ED7176C" w14:textId="3CAA571D" w:rsidR="008C0260" w:rsidRDefault="008C0260" w:rsidP="008B6DCC">
      <w:pPr>
        <w:rPr>
          <w:color w:val="000000"/>
          <w:shd w:val="clear" w:color="auto" w:fill="FFFFFF"/>
        </w:rPr>
      </w:pPr>
    </w:p>
    <w:p w14:paraId="6079E74F" w14:textId="0ECCDB6C" w:rsidR="008D0F0C" w:rsidRDefault="008D0F0C" w:rsidP="008A455E">
      <w:pPr>
        <w:rPr>
          <w:color w:val="000000"/>
          <w:shd w:val="clear" w:color="auto" w:fill="FFFFFF"/>
        </w:rPr>
      </w:pPr>
      <w:r>
        <w:rPr>
          <w:color w:val="000000"/>
          <w:shd w:val="clear" w:color="auto" w:fill="FFFFFF"/>
        </w:rPr>
        <w:tab/>
        <w:t xml:space="preserve">What types of tools are used to model data? The list can be endless! The earliest data models were the simple linear regression. Linear regression was developed by ??? </w:t>
      </w:r>
      <w:proofErr w:type="gramStart"/>
      <w:r>
        <w:rPr>
          <w:color w:val="000000"/>
          <w:shd w:val="clear" w:color="auto" w:fill="FFFFFF"/>
        </w:rPr>
        <w:t>in ?</w:t>
      </w:r>
      <w:proofErr w:type="gramEnd"/>
      <w:r>
        <w:rPr>
          <w:color w:val="000000"/>
          <w:shd w:val="clear" w:color="auto" w:fill="FFFFFF"/>
        </w:rPr>
        <w:t xml:space="preserve">??. Linear regression gave rise to the similar logistic regression. You may have heard the phrase “regression to the mean”; this phrase harkens back to the original idea that given a sample of a population, eventually all populations would tend to </w:t>
      </w:r>
      <w:proofErr w:type="gramStart"/>
      <w:r>
        <w:rPr>
          <w:color w:val="000000"/>
          <w:shd w:val="clear" w:color="auto" w:fill="FFFFFF"/>
        </w:rPr>
        <w:t>revert back</w:t>
      </w:r>
      <w:proofErr w:type="gramEnd"/>
      <w:r>
        <w:rPr>
          <w:color w:val="000000"/>
          <w:shd w:val="clear" w:color="auto" w:fill="FFFFFF"/>
        </w:rPr>
        <w:t xml:space="preserve"> towards the mean of the entire population. Tall </w:t>
      </w:r>
      <w:r w:rsidR="002F0AF0">
        <w:rPr>
          <w:color w:val="000000"/>
          <w:shd w:val="clear" w:color="auto" w:fill="FFFFFF"/>
        </w:rPr>
        <w:t>people would have children who would tend to be at least a bit shorter, and short people would tend to have children who were a bit taller, all things being equal, because the tendency of the population was to revert to the mean.</w:t>
      </w:r>
    </w:p>
    <w:p w14:paraId="640A7C59" w14:textId="22871CF3" w:rsidR="002F0AF0" w:rsidRDefault="002F0AF0" w:rsidP="008A455E">
      <w:pPr>
        <w:rPr>
          <w:color w:val="000000"/>
          <w:shd w:val="clear" w:color="auto" w:fill="FFFFFF"/>
        </w:rPr>
      </w:pPr>
      <w:r>
        <w:rPr>
          <w:color w:val="000000"/>
          <w:shd w:val="clear" w:color="auto" w:fill="FFFFFF"/>
        </w:rPr>
        <w:tab/>
        <w:t>Another type of early data model was that of recognizing patterns and trends. A moving average is simply a measurement designed to identify an overall trend in a series of data over time.</w:t>
      </w:r>
    </w:p>
    <w:p w14:paraId="346E634E" w14:textId="7EB940C3" w:rsidR="002F0AF0" w:rsidRPr="008A455E" w:rsidRDefault="002F0AF0" w:rsidP="008A455E">
      <w:pPr>
        <w:rPr>
          <w:color w:val="000000"/>
          <w:shd w:val="clear" w:color="auto" w:fill="FFFFFF"/>
        </w:rPr>
      </w:pPr>
      <w:r>
        <w:rPr>
          <w:color w:val="000000"/>
          <w:shd w:val="clear" w:color="auto" w:fill="FFFFFF"/>
        </w:rPr>
        <w:tab/>
        <w:t>Data models today can take many various forms, and we will explore more advanced techniques in Unit 5. For now, let’s go in-depth with the basics.</w:t>
      </w:r>
    </w:p>
    <w:p w14:paraId="10C61AB4" w14:textId="4CD15860" w:rsidR="00AC329B" w:rsidRDefault="002F0AF0" w:rsidP="00F11F4A">
      <w:pPr>
        <w:pStyle w:val="Heading1"/>
        <w:rPr>
          <w:shd w:val="clear" w:color="auto" w:fill="FFFFFF"/>
        </w:rPr>
      </w:pPr>
      <w:r>
        <w:rPr>
          <w:shd w:val="clear" w:color="auto" w:fill="FFFFFF"/>
        </w:rPr>
        <w:t>Linear Regression</w:t>
      </w:r>
    </w:p>
    <w:p w14:paraId="477C6B1F" w14:textId="5D73257D" w:rsidR="002F0AF0" w:rsidRDefault="00514867" w:rsidP="002F0AF0">
      <w:pPr>
        <w:ind w:firstLine="720"/>
      </w:pPr>
      <w:r w:rsidRPr="00514867">
        <w:t>The first type of model we'll look at are linear models also known as linear regressions. In basic terms,</w:t>
      </w:r>
      <w:r>
        <w:t xml:space="preserve"> </w:t>
      </w:r>
      <w:r w:rsidRPr="00514867">
        <w:t>we use a linear model if the data looks like a line could be drawn through it. More specifically, for two</w:t>
      </w:r>
      <w:r>
        <w:t>-</w:t>
      </w:r>
      <w:r w:rsidRPr="00514867">
        <w:t xml:space="preserve">dimensional data, we try to model the relationship between two variables, the independent or input variable, </w:t>
      </w:r>
      <w:r w:rsidRPr="00514867">
        <w:rPr>
          <w:b/>
          <w:i/>
        </w:rPr>
        <w:t>X</w:t>
      </w:r>
      <w:r w:rsidRPr="00514867">
        <w:t xml:space="preserve">, and the dependent or response variable, </w:t>
      </w:r>
      <w:r w:rsidRPr="00514867">
        <w:rPr>
          <w:b/>
          <w:i/>
        </w:rPr>
        <w:t>y</w:t>
      </w:r>
      <w:r w:rsidRPr="00514867">
        <w:t>, by an equation of the form</w:t>
      </w:r>
      <w:r>
        <w:t>:</w:t>
      </w:r>
    </w:p>
    <w:p w14:paraId="257222A6" w14:textId="6F47EEC1" w:rsidR="00514867" w:rsidRPr="00514867" w:rsidRDefault="00514867" w:rsidP="002F0AF0">
      <w:pPr>
        <w:ind w:firstLine="720"/>
        <w:rPr>
          <w:rFonts w:eastAsiaTheme="minorEastAsia"/>
          <w:b/>
        </w:rPr>
      </w:pPr>
      <m:oMathPara>
        <m:oMath>
          <m:r>
            <m:rPr>
              <m:sty m:val="bi"/>
            </m:rPr>
            <w:rPr>
              <w:rFonts w:ascii="Cambria Math" w:hAnsi="Cambria Math"/>
            </w:rPr>
            <m:t xml:space="preserve">y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 xml:space="preserve"> X</m:t>
          </m:r>
        </m:oMath>
      </m:oMathPara>
    </w:p>
    <w:p w14:paraId="72DAFAA6" w14:textId="44E435AF" w:rsidR="0096198C" w:rsidRPr="0096198C" w:rsidRDefault="00514867" w:rsidP="0096198C">
      <w:pPr>
        <w:ind w:firstLine="720"/>
        <w:rPr>
          <w:rFonts w:eastAsiaTheme="minorEastAsia"/>
        </w:rPr>
      </w:pPr>
      <w:r>
        <w:rPr>
          <w:rFonts w:eastAsiaTheme="minorEastAsia"/>
        </w:rPr>
        <w:t xml:space="preserve">where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1</m:t>
            </m:r>
          </m:sub>
        </m:sSub>
      </m:oMath>
      <w:r w:rsidRPr="00514867">
        <w:rPr>
          <w:rFonts w:eastAsiaTheme="minorEastAsia"/>
          <w:b/>
        </w:rPr>
        <w:t xml:space="preserve"> </w:t>
      </w:r>
      <w:r>
        <w:rPr>
          <w:rFonts w:eastAsiaTheme="minorEastAsia"/>
        </w:rPr>
        <w:t xml:space="preserve">are </w:t>
      </w:r>
      <w:r w:rsidRPr="00514867">
        <w:rPr>
          <w:rFonts w:eastAsiaTheme="minorEastAsia"/>
          <w:i/>
        </w:rPr>
        <w:t>coefficients</w:t>
      </w:r>
      <w:r>
        <w:rPr>
          <w:rFonts w:eastAsiaTheme="minorEastAsia"/>
        </w:rPr>
        <w:t xml:space="preserve">. We can generalize this equation to more than two dimensions. </w:t>
      </w:r>
      <w:r w:rsidR="0096198C" w:rsidRPr="0096198C">
        <w:t xml:space="preserve">We can generalize this to more than two dimensions. If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rsidR="0096198C" w:rsidRPr="0096198C">
        <w:t xml:space="preserve"> are independent variables, and </w:t>
      </w:r>
      <m:oMath>
        <m:r>
          <w:rPr>
            <w:rFonts w:ascii="Cambria Math" w:hAnsi="Cambria Math"/>
          </w:rPr>
          <m:t>y</m:t>
        </m:r>
      </m:oMath>
      <w:r w:rsidR="0096198C" w:rsidRPr="0096198C">
        <w:t xml:space="preserve"> is the dependent variable, we try to model the relationship by an equation in the form</w:t>
      </w:r>
    </w:p>
    <w:p w14:paraId="55CEB341" w14:textId="14573968" w:rsidR="0096198C" w:rsidRPr="0096198C" w:rsidRDefault="001A1A93">
      <w:pPr>
        <w:pStyle w:val="BodyText"/>
        <w:rPr>
          <w:rFonts w:ascii="Georgia" w:hAnsi="Georgia"/>
          <w:b/>
        </w:rPr>
      </w:pPr>
      <m:oMathPara>
        <m:oMathParaPr>
          <m:jc m:val="center"/>
        </m:oMathParaPr>
        <m:oMath>
          <m:m>
            <m:mPr>
              <m:plcHide m:val="1"/>
              <m:mcs>
                <m:mc>
                  <m:mcPr>
                    <m:count m:val="1"/>
                    <m:mcJc m:val="center"/>
                  </m:mcPr>
                </m:mc>
              </m:mcs>
              <m:ctrlPr>
                <w:rPr>
                  <w:rFonts w:ascii="Cambria Math" w:hAnsi="Cambria Math"/>
                  <w:b/>
                </w:rPr>
              </m:ctrlPr>
            </m:mPr>
            <m:mr>
              <m:e>
                <m:r>
                  <m:rPr>
                    <m:sty m:val="bi"/>
                  </m:rPr>
                  <w:rPr>
                    <w:rFonts w:ascii="Cambria Math" w:hAnsi="Cambria Math"/>
                  </w:rPr>
                  <m:t>y=</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oMath>
      </m:oMathPara>
    </w:p>
    <w:p w14:paraId="75BFB5AD" w14:textId="4145A497" w:rsidR="0096198C" w:rsidRPr="0096198C" w:rsidRDefault="0096198C">
      <w:pPr>
        <w:pStyle w:val="FirstParagraph"/>
        <w:rPr>
          <w:rFonts w:ascii="Georgia" w:hAnsi="Georgia"/>
        </w:rPr>
      </w:pPr>
      <w:r w:rsidRPr="0096198C">
        <w:rPr>
          <w:rFonts w:ascii="Georgia" w:hAnsi="Georgia"/>
        </w:rPr>
        <w:t xml:space="preserve">where </w:t>
      </w:r>
      <m:oMath>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n</m:t>
            </m:r>
          </m:sub>
        </m:sSub>
      </m:oMath>
      <w:r w:rsidRPr="0096198C">
        <w:rPr>
          <w:rFonts w:ascii="Georgia" w:hAnsi="Georgia"/>
        </w:rPr>
        <w:t xml:space="preserve"> are the coefficients.</w:t>
      </w:r>
    </w:p>
    <w:p w14:paraId="56A9B1B8" w14:textId="71ACBB4E" w:rsidR="0096198C" w:rsidRPr="0096198C" w:rsidRDefault="0096198C">
      <w:pPr>
        <w:pStyle w:val="BodyText"/>
        <w:rPr>
          <w:rFonts w:ascii="Georgia" w:hAnsi="Georgia"/>
        </w:rPr>
      </w:pPr>
      <w:r w:rsidRPr="0096198C">
        <w:rPr>
          <w:rFonts w:ascii="Georgia" w:hAnsi="Georgia"/>
        </w:rPr>
        <w:t xml:space="preserve">To find the coefficients of these equations, we'll rely on the </w:t>
      </w:r>
      <w:hyperlink r:id="rId11">
        <w:r w:rsidRPr="0096198C">
          <w:rPr>
            <w:rStyle w:val="Hyperlink"/>
            <w:rFonts w:ascii="Georgia" w:hAnsi="Georgia"/>
          </w:rPr>
          <w:t>ordinary least squares</w:t>
        </w:r>
      </w:hyperlink>
      <w:r w:rsidRPr="0096198C">
        <w:rPr>
          <w:rFonts w:ascii="Georgia" w:hAnsi="Georgia"/>
        </w:rPr>
        <w:t xml:space="preserve"> method that attempts to minimize the sum of squares of the differences between the observed values and the predicted values - we'll explore this further in a bit.</w:t>
      </w:r>
    </w:p>
    <w:p w14:paraId="4713D40F" w14:textId="60066DBC" w:rsidR="0096198C" w:rsidRPr="0096198C" w:rsidRDefault="0096198C">
      <w:pPr>
        <w:pStyle w:val="BodyText"/>
        <w:rPr>
          <w:rFonts w:ascii="Georgia" w:hAnsi="Georgia"/>
        </w:rPr>
      </w:pPr>
      <w:r w:rsidRPr="0096198C">
        <w:rPr>
          <w:rFonts w:ascii="Georgia" w:hAnsi="Georgia"/>
        </w:rPr>
        <w:t xml:space="preserve">An alternative formulation of this problem involves vectors and matrices. For each observation, that is for each pair of values of </w:t>
      </w:r>
      <m:oMath>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0</m:t>
            </m:r>
          </m:sub>
        </m:sSub>
        <m:r>
          <m:rPr>
            <m:sty m:val="bi"/>
          </m:rPr>
          <w:rPr>
            <w:rFonts w:ascii="Cambria Math" w:hAnsi="Cambria Math"/>
          </w:rPr>
          <m:t>)</m:t>
        </m:r>
      </m:oMath>
      <w:r w:rsidRPr="0096198C">
        <w:rPr>
          <w:rFonts w:ascii="Georgia" w:hAnsi="Georgia"/>
        </w:rPr>
        <w:t xml:space="preserve">, </w:t>
      </w:r>
      <m:oMath>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r>
          <m:rPr>
            <m:sty m:val="bi"/>
          </m:rPr>
          <w:rPr>
            <w:rFonts w:ascii="Cambria Math" w:hAnsi="Cambria Math"/>
          </w:rPr>
          <m:t>)</m:t>
        </m:r>
      </m:oMath>
      <w:r w:rsidRPr="0096198C">
        <w:rPr>
          <w:rFonts w:ascii="Georgia" w:hAnsi="Georgia"/>
        </w:rPr>
        <w:t xml:space="preserve">, </w:t>
      </w:r>
      <m:oMath>
        <m:r>
          <w:rPr>
            <w:rFonts w:ascii="Cambria Math" w:hAnsi="Cambria Math"/>
          </w:rPr>
          <m:t>…</m:t>
        </m:r>
      </m:oMath>
      <w:r w:rsidRPr="0096198C">
        <w:rPr>
          <w:rFonts w:ascii="Georgia" w:hAnsi="Georgia"/>
        </w:rPr>
        <w:t xml:space="preserve">, </w:t>
      </w:r>
      <m:oMath>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m</m:t>
            </m:r>
          </m:sub>
        </m:sSub>
        <m:r>
          <m:rPr>
            <m:sty m:val="bi"/>
          </m:rPr>
          <w:rPr>
            <w:rFonts w:ascii="Cambria Math" w:hAnsi="Cambria Math"/>
          </w:rPr>
          <m:t>)</m:t>
        </m:r>
      </m:oMath>
      <w:r w:rsidRPr="0096198C">
        <w:rPr>
          <w:rFonts w:ascii="Georgia" w:hAnsi="Georgia"/>
        </w:rPr>
        <w:t xml:space="preserve"> we have the following system of equations:</w:t>
      </w:r>
    </w:p>
    <w:p w14:paraId="5EBB12B9" w14:textId="5F1FC691" w:rsidR="0096198C" w:rsidRPr="0096198C" w:rsidRDefault="001A1A93">
      <w:pPr>
        <w:pStyle w:val="BodyText"/>
        <w:rPr>
          <w:rFonts w:ascii="Georgia" w:hAnsi="Georgia"/>
          <w:b/>
        </w:rPr>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0</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0</m:t>
                    </m:r>
                  </m:sub>
                </m:sSub>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mr>
            <m:mr>
              <m:e/>
              <m:e>
                <m:r>
                  <m:rPr>
                    <m:sty m:val="bi"/>
                  </m:rPr>
                  <w:rPr>
                    <w:rFonts w:ascii="Cambria Math" w:hAnsi="Cambria Math"/>
                  </w:rPr>
                  <m:t>⋮</m:t>
                </m:r>
              </m:e>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m</m:t>
                    </m:r>
                  </m:sub>
                </m:sSub>
              </m:e>
              <m:e>
                <m:r>
                  <m:rPr>
                    <m:sty m:val="bi"/>
                  </m:rPr>
                  <w:rPr>
                    <w:rFonts w:ascii="Cambria Math" w:hAnsi="Cambria Math"/>
                  </w:rPr>
                  <m:t>=</m:t>
                </m:r>
              </m:e>
              <m:e>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m</m:t>
                    </m:r>
                  </m:sub>
                </m:sSub>
              </m:e>
            </m:mr>
          </m:m>
        </m:oMath>
      </m:oMathPara>
    </w:p>
    <w:p w14:paraId="49CA23CA" w14:textId="77777777" w:rsidR="0096198C" w:rsidRPr="0096198C" w:rsidRDefault="0096198C">
      <w:pPr>
        <w:pStyle w:val="FirstParagraph"/>
        <w:rPr>
          <w:rFonts w:ascii="Georgia" w:hAnsi="Georgia"/>
        </w:rPr>
      </w:pPr>
      <w:r w:rsidRPr="0096198C">
        <w:rPr>
          <w:rFonts w:ascii="Georgia" w:hAnsi="Georgia"/>
        </w:rPr>
        <w:t>We can write this in terms of vectors.</w:t>
      </w:r>
    </w:p>
    <w:p w14:paraId="6ACBDB64" w14:textId="49A16443" w:rsidR="0096198C" w:rsidRPr="0096198C" w:rsidRDefault="001A1A93">
      <w:pPr>
        <w:pStyle w:val="BodyText"/>
        <w:rPr>
          <w:rFonts w:ascii="Georgia" w:hAnsi="Georgia"/>
          <w:b/>
        </w:rPr>
      </w:pPr>
      <m:oMathPara>
        <m:oMathParaPr>
          <m:jc m:val="center"/>
        </m:oMathParaPr>
        <m:oMath>
          <m:m>
            <m:mPr>
              <m:plcHide m:val="1"/>
              <m:mcs>
                <m:mc>
                  <m:mcPr>
                    <m:count m:val="1"/>
                    <m:mcJc m:val="center"/>
                  </m:mcPr>
                </m:mc>
              </m:mcs>
              <m:ctrlPr>
                <w:rPr>
                  <w:rFonts w:ascii="Cambria Math" w:hAnsi="Cambria Math"/>
                  <w:b/>
                </w:rPr>
              </m:ctrlPr>
            </m:mPr>
            <m:mr>
              <m:e>
                <m:d>
                  <m:dPr>
                    <m:begChr m:val="["/>
                    <m:endChr m:val="]"/>
                    <m:ctrlPr>
                      <w:rPr>
                        <w:rFonts w:ascii="Cambria Math" w:hAnsi="Cambria Math"/>
                        <w:b/>
                      </w:rPr>
                    </m:ctrlPr>
                  </m:dPr>
                  <m:e>
                    <m:m>
                      <m:mPr>
                        <m:plcHide m:val="1"/>
                        <m:mcs>
                          <m:mc>
                            <m:mcPr>
                              <m:count m:val="1"/>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0</m:t>
                              </m:r>
                            </m:sub>
                          </m:sSub>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e>
                      </m:mr>
                      <m:mr>
                        <m:e>
                          <m:r>
                            <m:rPr>
                              <m:sty m:val="bi"/>
                            </m:rPr>
                            <w:rPr>
                              <w:rFonts w:ascii="Cambria Math" w:hAnsi="Cambria Math"/>
                            </w:rPr>
                            <m:t>⋮</m:t>
                          </m:r>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m</m:t>
                              </m:r>
                            </m:sub>
                          </m:sSub>
                        </m:e>
                      </m:mr>
                    </m:m>
                  </m:e>
                </m:d>
                <m:r>
                  <m:rPr>
                    <m:sty m:val="bi"/>
                  </m:rPr>
                  <w:rPr>
                    <w:rFonts w:ascii="Cambria Math" w:hAnsi="Cambria Math"/>
                  </w:rPr>
                  <m:t>=</m:t>
                </m:r>
                <m:d>
                  <m:dPr>
                    <m:begChr m:val="["/>
                    <m:endChr m:val="]"/>
                    <m:ctrlPr>
                      <w:rPr>
                        <w:rFonts w:ascii="Cambria Math" w:hAnsi="Cambria Math"/>
                        <w:b/>
                      </w:rPr>
                    </m:ctrlPr>
                  </m:dPr>
                  <m:e>
                    <m:m>
                      <m:mPr>
                        <m:plcHide m:val="1"/>
                        <m:mcs>
                          <m:mc>
                            <m:mcPr>
                              <m:count m:val="1"/>
                              <m:mcJc m:val="center"/>
                            </m:mcPr>
                          </m:mc>
                        </m:mcs>
                        <m:ctrlPr>
                          <w:rPr>
                            <w:rFonts w:ascii="Cambria Math" w:hAnsi="Cambria Math"/>
                            <w:b/>
                          </w:rPr>
                        </m:ctrlPr>
                      </m:mPr>
                      <m:mr>
                        <m:e>
                          <m:r>
                            <m:rPr>
                              <m:sty m:val="bi"/>
                            </m:rPr>
                            <w:rPr>
                              <w:rFonts w:ascii="Cambria Math" w:hAnsi="Cambria Math"/>
                            </w:rPr>
                            <m:t>1</m:t>
                          </m:r>
                        </m:e>
                      </m:mr>
                      <m:mr>
                        <m:e>
                          <m:r>
                            <m:rPr>
                              <m:sty m:val="bi"/>
                            </m:rPr>
                            <w:rPr>
                              <w:rFonts w:ascii="Cambria Math" w:hAnsi="Cambria Math"/>
                            </w:rPr>
                            <m:t>1</m:t>
                          </m:r>
                        </m:e>
                      </m:mr>
                      <m:mr>
                        <m:e>
                          <m:r>
                            <m:rPr>
                              <m:sty m:val="bi"/>
                            </m:rPr>
                            <w:rPr>
                              <w:rFonts w:ascii="Cambria Math" w:hAnsi="Cambria Math"/>
                            </w:rPr>
                            <m:t>⋮</m:t>
                          </m:r>
                        </m:e>
                      </m:mr>
                      <m:mr>
                        <m:e>
                          <m:r>
                            <m:rPr>
                              <m:sty m:val="bi"/>
                            </m:rPr>
                            <w:rPr>
                              <w:rFonts w:ascii="Cambria Math" w:hAnsi="Cambria Math"/>
                            </w:rPr>
                            <m:t>1</m:t>
                          </m:r>
                        </m:e>
                      </m:mr>
                    </m:m>
                  </m:e>
                </m:d>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r>
                  <m:rPr>
                    <m:sty m:val="bi"/>
                  </m:rPr>
                  <w:rPr>
                    <w:rFonts w:ascii="Cambria Math" w:hAnsi="Cambria Math"/>
                  </w:rPr>
                  <m:t>+</m:t>
                </m:r>
                <m:d>
                  <m:dPr>
                    <m:begChr m:val="["/>
                    <m:endChr m:val="]"/>
                    <m:ctrlPr>
                      <w:rPr>
                        <w:rFonts w:ascii="Cambria Math" w:hAnsi="Cambria Math"/>
                        <w:b/>
                      </w:rPr>
                    </m:ctrlPr>
                  </m:dPr>
                  <m:e>
                    <m:m>
                      <m:mPr>
                        <m:plcHide m:val="1"/>
                        <m:mcs>
                          <m:mc>
                            <m:mcPr>
                              <m:count m:val="1"/>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0</m:t>
                              </m:r>
                            </m:sub>
                          </m:sSub>
                        </m:e>
                      </m:m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mr>
                      <m:mr>
                        <m:e>
                          <m:r>
                            <m:rPr>
                              <m:sty m:val="bi"/>
                            </m:rPr>
                            <w:rPr>
                              <w:rFonts w:ascii="Cambria Math" w:hAnsi="Cambria Math"/>
                            </w:rPr>
                            <m:t>⋮</m:t>
                          </m:r>
                        </m:e>
                      </m:m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m</m:t>
                              </m:r>
                            </m:sub>
                          </m:sSub>
                        </m:e>
                      </m:mr>
                    </m:m>
                  </m:e>
                </m:d>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e>
            </m:mr>
          </m:m>
        </m:oMath>
      </m:oMathPara>
    </w:p>
    <w:p w14:paraId="29AC7175" w14:textId="7C242022" w:rsidR="0096198C" w:rsidRPr="0096198C" w:rsidRDefault="0096198C">
      <w:pPr>
        <w:pStyle w:val="FirstParagraph"/>
        <w:rPr>
          <w:rFonts w:ascii="Georgia" w:hAnsi="Georgia"/>
        </w:rPr>
      </w:pPr>
      <w:r w:rsidRPr="0096198C">
        <w:rPr>
          <w:rFonts w:ascii="Georgia" w:hAnsi="Georgia"/>
        </w:rPr>
        <w:t>We can write this in terms of matrix multiplication. We also swap the left</w:t>
      </w:r>
      <w:r>
        <w:rPr>
          <w:rFonts w:ascii="Georgia" w:hAnsi="Georgia"/>
        </w:rPr>
        <w:t>-</w:t>
      </w:r>
      <w:r w:rsidRPr="0096198C">
        <w:rPr>
          <w:rFonts w:ascii="Georgia" w:hAnsi="Georgia"/>
        </w:rPr>
        <w:t xml:space="preserve"> and right</w:t>
      </w:r>
      <w:r>
        <w:rPr>
          <w:rFonts w:ascii="Georgia" w:hAnsi="Georgia"/>
        </w:rPr>
        <w:t>-</w:t>
      </w:r>
      <w:r w:rsidRPr="0096198C">
        <w:rPr>
          <w:rFonts w:ascii="Georgia" w:hAnsi="Georgia"/>
        </w:rPr>
        <w:t>hand sides.</w:t>
      </w:r>
    </w:p>
    <w:p w14:paraId="57895F28" w14:textId="15F55EAF" w:rsidR="0096198C" w:rsidRPr="0096198C" w:rsidRDefault="001A1A93">
      <w:pPr>
        <w:pStyle w:val="BodyText"/>
        <w:rPr>
          <w:rFonts w:ascii="Georgia" w:hAnsi="Georgia"/>
          <w:b/>
        </w:rPr>
      </w:pPr>
      <m:oMathPara>
        <m:oMathParaPr>
          <m:jc m:val="center"/>
        </m:oMathParaPr>
        <m:oMath>
          <m:m>
            <m:mPr>
              <m:plcHide m:val="1"/>
              <m:mcs>
                <m:mc>
                  <m:mcPr>
                    <m:count m:val="1"/>
                    <m:mcJc m:val="center"/>
                  </m:mcPr>
                </m:mc>
              </m:mcs>
              <m:ctrlPr>
                <w:rPr>
                  <w:rFonts w:ascii="Cambria Math" w:hAnsi="Cambria Math"/>
                  <w:b/>
                </w:rPr>
              </m:ctrlPr>
            </m:mPr>
            <m:mr>
              <m:e>
                <m:d>
                  <m:dPr>
                    <m:begChr m:val="["/>
                    <m:endChr m:val="]"/>
                    <m:ctrlPr>
                      <w:rPr>
                        <w:rFonts w:ascii="Cambria Math" w:hAnsi="Cambria Math"/>
                        <w:b/>
                      </w:rPr>
                    </m:ctrlPr>
                  </m:dPr>
                  <m:e>
                    <m:m>
                      <m:mPr>
                        <m:plcHide m:val="1"/>
                        <m:mcs>
                          <m:mc>
                            <m:mcPr>
                              <m:count m:val="2"/>
                              <m:mcJc m:val="center"/>
                            </m:mcPr>
                          </m:mc>
                        </m:mcs>
                        <m:ctrlPr>
                          <w:rPr>
                            <w:rFonts w:ascii="Cambria Math" w:hAnsi="Cambria Math"/>
                            <w:b/>
                          </w:rPr>
                        </m:ctrlPr>
                      </m:mPr>
                      <m:mr>
                        <m:e>
                          <m:r>
                            <m:rPr>
                              <m:sty m:val="bi"/>
                            </m:rPr>
                            <w:rPr>
                              <w:rFonts w:ascii="Cambria Math" w:hAnsi="Cambria Math"/>
                            </w:rPr>
                            <m:t>1</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0</m:t>
                              </m:r>
                            </m:sub>
                          </m:sSub>
                        </m:e>
                      </m:mr>
                      <m:mr>
                        <m:e>
                          <m:r>
                            <m:rPr>
                              <m:sty m:val="bi"/>
                            </m:rPr>
                            <w:rPr>
                              <w:rFonts w:ascii="Cambria Math" w:hAnsi="Cambria Math"/>
                            </w:rPr>
                            <m:t>1</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mr>
                      <m:mr>
                        <m:e>
                          <m:r>
                            <m:rPr>
                              <m:sty m:val="bi"/>
                            </m:rPr>
                            <w:rPr>
                              <w:rFonts w:ascii="Cambria Math" w:hAnsi="Cambria Math"/>
                            </w:rPr>
                            <m:t>⋮</m:t>
                          </m:r>
                        </m:e>
                        <m:e>
                          <m:r>
                            <m:rPr>
                              <m:sty m:val="bi"/>
                            </m:rPr>
                            <w:rPr>
                              <w:rFonts w:ascii="Cambria Math" w:hAnsi="Cambria Math"/>
                            </w:rPr>
                            <m:t>⋮</m:t>
                          </m:r>
                        </m:e>
                      </m:mr>
                      <m:mr>
                        <m:e>
                          <m:r>
                            <m:rPr>
                              <m:sty m:val="bi"/>
                            </m:rPr>
                            <w:rPr>
                              <w:rFonts w:ascii="Cambria Math" w:hAnsi="Cambria Math"/>
                            </w:rPr>
                            <m:t>1</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m</m:t>
                              </m:r>
                            </m:sub>
                          </m:sSub>
                        </m:e>
                      </m:mr>
                    </m:m>
                  </m:e>
                </m:d>
                <m:d>
                  <m:dPr>
                    <m:begChr m:val="["/>
                    <m:endChr m:val="]"/>
                    <m:ctrlPr>
                      <w:rPr>
                        <w:rFonts w:ascii="Cambria Math" w:hAnsi="Cambria Math"/>
                        <w:b/>
                      </w:rPr>
                    </m:ctrlPr>
                  </m:dPr>
                  <m:e>
                    <m:m>
                      <m:mPr>
                        <m:plcHide m:val="1"/>
                        <m:mcs>
                          <m:mc>
                            <m:mcPr>
                              <m:count m:val="1"/>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0</m:t>
                              </m:r>
                            </m:sub>
                          </m:sSub>
                        </m:e>
                      </m:mr>
                      <m:mr>
                        <m:e>
                          <m:sSub>
                            <m:sSubPr>
                              <m:ctrlPr>
                                <w:rPr>
                                  <w:rFonts w:ascii="Cambria Math" w:hAnsi="Cambria Math"/>
                                  <w:b/>
                                </w:rPr>
                              </m:ctrlPr>
                            </m:sSubPr>
                            <m:e>
                              <m:r>
                                <m:rPr>
                                  <m:sty m:val="bi"/>
                                </m:rPr>
                                <w:rPr>
                                  <w:rFonts w:ascii="Cambria Math" w:hAnsi="Cambria Math"/>
                                </w:rPr>
                                <m:t>β</m:t>
                              </m:r>
                            </m:e>
                            <m:sub>
                              <m:r>
                                <m:rPr>
                                  <m:sty m:val="bi"/>
                                </m:rPr>
                                <w:rPr>
                                  <w:rFonts w:ascii="Cambria Math" w:hAnsi="Cambria Math"/>
                                </w:rPr>
                                <m:t>1</m:t>
                              </m:r>
                            </m:sub>
                          </m:sSub>
                        </m:e>
                      </m:mr>
                    </m:m>
                  </m:e>
                </m:d>
                <m:r>
                  <m:rPr>
                    <m:sty m:val="bi"/>
                  </m:rPr>
                  <w:rPr>
                    <w:rFonts w:ascii="Cambria Math" w:hAnsi="Cambria Math"/>
                  </w:rPr>
                  <m:t>=</m:t>
                </m:r>
                <m:d>
                  <m:dPr>
                    <m:begChr m:val="["/>
                    <m:endChr m:val="]"/>
                    <m:ctrlPr>
                      <w:rPr>
                        <w:rFonts w:ascii="Cambria Math" w:hAnsi="Cambria Math"/>
                        <w:b/>
                      </w:rPr>
                    </m:ctrlPr>
                  </m:dPr>
                  <m:e>
                    <m:m>
                      <m:mPr>
                        <m:plcHide m:val="1"/>
                        <m:mcs>
                          <m:mc>
                            <m:mcPr>
                              <m:count m:val="1"/>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0</m:t>
                              </m:r>
                            </m:sub>
                          </m:sSub>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1</m:t>
                              </m:r>
                            </m:sub>
                          </m:sSub>
                        </m:e>
                      </m:mr>
                      <m:mr>
                        <m:e>
                          <m:r>
                            <m:rPr>
                              <m:sty m:val="bi"/>
                            </m:rPr>
                            <w:rPr>
                              <w:rFonts w:ascii="Cambria Math" w:hAnsi="Cambria Math"/>
                            </w:rPr>
                            <m:t>⋮</m:t>
                          </m:r>
                        </m:e>
                      </m:mr>
                      <m:mr>
                        <m:e>
                          <m:sSub>
                            <m:sSubPr>
                              <m:ctrlPr>
                                <w:rPr>
                                  <w:rFonts w:ascii="Cambria Math" w:hAnsi="Cambria Math"/>
                                  <w:b/>
                                </w:rPr>
                              </m:ctrlPr>
                            </m:sSubPr>
                            <m:e>
                              <m:r>
                                <m:rPr>
                                  <m:sty m:val="bi"/>
                                </m:rPr>
                                <w:rPr>
                                  <w:rFonts w:ascii="Cambria Math" w:hAnsi="Cambria Math"/>
                                </w:rPr>
                                <m:t>y</m:t>
                              </m:r>
                            </m:e>
                            <m:sub>
                              <m:r>
                                <m:rPr>
                                  <m:sty m:val="bi"/>
                                </m:rPr>
                                <w:rPr>
                                  <w:rFonts w:ascii="Cambria Math" w:hAnsi="Cambria Math"/>
                                </w:rPr>
                                <m:t>m</m:t>
                              </m:r>
                            </m:sub>
                          </m:sSub>
                        </m:e>
                      </m:mr>
                    </m:m>
                  </m:e>
                </m:d>
              </m:e>
            </m:mr>
          </m:m>
        </m:oMath>
      </m:oMathPara>
    </w:p>
    <w:p w14:paraId="4C147093" w14:textId="77777777" w:rsidR="0096198C" w:rsidRPr="0096198C" w:rsidRDefault="0096198C">
      <w:pPr>
        <w:pStyle w:val="FirstParagraph"/>
        <w:rPr>
          <w:rFonts w:ascii="Georgia" w:hAnsi="Georgia"/>
        </w:rPr>
      </w:pPr>
      <w:r w:rsidRPr="0096198C">
        <w:rPr>
          <w:rFonts w:ascii="Georgia" w:hAnsi="Georgia"/>
        </w:rPr>
        <w:t>This is typically an overdetermined linear system of equations of the form</w:t>
      </w:r>
    </w:p>
    <w:p w14:paraId="472F9896" w14:textId="3742B99B" w:rsidR="0096198C" w:rsidRPr="0096198C" w:rsidRDefault="0096198C">
      <w:pPr>
        <w:pStyle w:val="BodyText"/>
        <w:rPr>
          <w:rFonts w:ascii="Georgia" w:hAnsi="Georgia"/>
          <w:b/>
        </w:rPr>
      </w:pPr>
      <m:oMathPara>
        <m:oMathParaPr>
          <m:jc m:val="center"/>
        </m:oMathParaPr>
        <m:oMath>
          <m:r>
            <m:rPr>
              <m:sty m:val="b"/>
            </m:rPr>
            <w:rPr>
              <w:rFonts w:ascii="Cambria Math" w:hAnsi="Cambria Math"/>
            </w:rPr>
            <m:t>X</m:t>
          </m:r>
          <m:r>
            <m:rPr>
              <m:sty m:val="bi"/>
            </m:rPr>
            <w:rPr>
              <w:rFonts w:ascii="Cambria Math" w:hAnsi="Cambria Math"/>
            </w:rPr>
            <m:t>β=</m:t>
          </m:r>
          <m:r>
            <m:rPr>
              <m:sty m:val="b"/>
            </m:rPr>
            <w:rPr>
              <w:rFonts w:ascii="Cambria Math" w:hAnsi="Cambria Math"/>
            </w:rPr>
            <m:t>y</m:t>
          </m:r>
        </m:oMath>
      </m:oMathPara>
    </w:p>
    <w:p w14:paraId="07FD7C86" w14:textId="57E8AA58" w:rsidR="0096198C" w:rsidRPr="0096198C" w:rsidRDefault="0096198C">
      <w:pPr>
        <w:pStyle w:val="FirstParagraph"/>
        <w:rPr>
          <w:rFonts w:ascii="Georgia" w:hAnsi="Georgia"/>
        </w:rPr>
      </w:pPr>
      <w:r w:rsidRPr="0096198C">
        <w:rPr>
          <w:rFonts w:ascii="Georgia" w:hAnsi="Georgia"/>
        </w:rPr>
        <w:t xml:space="preserve">where </w:t>
      </w:r>
      <m:oMath>
        <m:r>
          <m:rPr>
            <m:sty m:val="b"/>
          </m:rPr>
          <w:rPr>
            <w:rFonts w:ascii="Cambria Math" w:hAnsi="Cambria Math"/>
          </w:rPr>
          <m:t>X</m:t>
        </m:r>
      </m:oMath>
      <w:r w:rsidRPr="0096198C">
        <w:rPr>
          <w:rFonts w:ascii="Georgia" w:hAnsi="Georgia"/>
        </w:rPr>
        <w:t xml:space="preserve"> is the matrix of ones and observed values of the independent variable, </w:t>
      </w:r>
      <m:oMath>
        <m:r>
          <m:rPr>
            <m:sty m:val="bi"/>
          </m:rPr>
          <w:rPr>
            <w:rFonts w:ascii="Cambria Math" w:hAnsi="Cambria Math"/>
          </w:rPr>
          <m:t>β</m:t>
        </m:r>
      </m:oMath>
      <w:r w:rsidRPr="0096198C">
        <w:rPr>
          <w:rFonts w:ascii="Georgia" w:hAnsi="Georgia"/>
        </w:rPr>
        <w:t xml:space="preserve"> is the vector of unknown coefficients, and </w:t>
      </w:r>
      <m:oMath>
        <m:r>
          <m:rPr>
            <m:sty m:val="b"/>
          </m:rPr>
          <w:rPr>
            <w:rFonts w:ascii="Cambria Math" w:hAnsi="Cambria Math"/>
          </w:rPr>
          <m:t>y</m:t>
        </m:r>
      </m:oMath>
      <w:r w:rsidRPr="0096198C">
        <w:rPr>
          <w:rFonts w:ascii="Georgia" w:hAnsi="Georgia"/>
        </w:rPr>
        <w:t xml:space="preserve"> is the vector of obeserved values of the dependent variable. A variety of methods exist to find meaningful solutions to this linear equation. While this formulation is equivalent to ordinary least squares, it is commonly re</w:t>
      </w:r>
      <w:r>
        <w:rPr>
          <w:rFonts w:ascii="Georgia" w:hAnsi="Georgia"/>
        </w:rPr>
        <w:t>f</w:t>
      </w:r>
      <w:r w:rsidRPr="0096198C">
        <w:rPr>
          <w:rFonts w:ascii="Georgia" w:hAnsi="Georgia"/>
        </w:rPr>
        <w:t>e</w:t>
      </w:r>
      <w:r>
        <w:rPr>
          <w:rFonts w:ascii="Georgia" w:hAnsi="Georgia"/>
        </w:rPr>
        <w:t>r</w:t>
      </w:r>
      <w:r w:rsidRPr="0096198C">
        <w:rPr>
          <w:rFonts w:ascii="Georgia" w:hAnsi="Georgia"/>
        </w:rPr>
        <w:t xml:space="preserve">red to as </w:t>
      </w:r>
      <w:hyperlink r:id="rId12">
        <w:r w:rsidRPr="0096198C">
          <w:rPr>
            <w:rStyle w:val="Hyperlink"/>
            <w:rFonts w:ascii="Georgia" w:hAnsi="Georgia"/>
          </w:rPr>
          <w:t>linear least squares</w:t>
        </w:r>
      </w:hyperlink>
      <w:r w:rsidRPr="0096198C">
        <w:rPr>
          <w:rFonts w:ascii="Georgia" w:hAnsi="Georgia"/>
        </w:rPr>
        <w:t>.</w:t>
      </w:r>
    </w:p>
    <w:p w14:paraId="5FDDFAE9" w14:textId="77777777" w:rsidR="00514867" w:rsidRPr="00514867" w:rsidRDefault="00514867" w:rsidP="002F0AF0">
      <w:pPr>
        <w:ind w:firstLine="720"/>
      </w:pPr>
      <w:bookmarkStart w:id="0" w:name="_GoBack"/>
      <w:bookmarkEnd w:id="0"/>
    </w:p>
    <w:p w14:paraId="0B102805" w14:textId="5362282A" w:rsidR="00AC329B" w:rsidRDefault="002F0AF0" w:rsidP="002F0AF0">
      <w:pPr>
        <w:pStyle w:val="Heading1"/>
      </w:pPr>
      <w:r>
        <w:t>Linear-Like Regression</w:t>
      </w:r>
    </w:p>
    <w:p w14:paraId="737DFE4E" w14:textId="00CBF09D" w:rsidR="00FC3DAC" w:rsidRDefault="00125C36" w:rsidP="009D1072">
      <w:pPr>
        <w:ind w:firstLine="720"/>
      </w:pPr>
      <w:r>
        <w:t xml:space="preserve">Although linear regression works for many instances, we sometimes want to represent curves in our data via transposition to a linear </w:t>
      </w:r>
      <w:r w:rsidR="001A1A93">
        <w:t xml:space="preserve">relationship for simplifying our calculations. We can then transpose the regression line back to the original relationship to represent the regression line against the actual data. Relationships can be any type of non-linear relationship such as logarithmic relationships, hyperbolic curves, parabolic curves, or more complicated types. Sometimes it helps to model linear-like relationships against multiple curve </w:t>
      </w:r>
      <w:proofErr w:type="gramStart"/>
      <w:r w:rsidR="001A1A93">
        <w:t>types, and</w:t>
      </w:r>
      <w:proofErr w:type="gramEnd"/>
      <w:r w:rsidR="001A1A93">
        <w:t xml:space="preserve"> measure the accuracy of each before selecting a final type. In this course we will show an example during this unit’s </w:t>
      </w:r>
      <w:proofErr w:type="gramStart"/>
      <w:r w:rsidR="001A1A93">
        <w:t>exercises, but</w:t>
      </w:r>
      <w:proofErr w:type="gramEnd"/>
      <w:r w:rsidR="001A1A93">
        <w:t xml:space="preserve"> will not explore the topic in great depth.</w:t>
      </w:r>
    </w:p>
    <w:p w14:paraId="0782A45B" w14:textId="6BE62FD5" w:rsidR="00D36A86" w:rsidRPr="00D36A86" w:rsidRDefault="002F0AF0" w:rsidP="002F0AF0">
      <w:pPr>
        <w:pStyle w:val="Heading1"/>
      </w:pPr>
      <w:r>
        <w:t>Logistic Regression</w:t>
      </w:r>
    </w:p>
    <w:p w14:paraId="16CFB780" w14:textId="6A0A2C16" w:rsidR="00C74FB3" w:rsidRDefault="00CA1D23" w:rsidP="00125C36">
      <w:pPr>
        <w:ind w:firstLine="720"/>
      </w:pPr>
      <w:r>
        <w:t xml:space="preserve">A </w:t>
      </w:r>
      <w:hyperlink r:id="rId13">
        <w:r>
          <w:rPr>
            <w:rStyle w:val="Hyperlink"/>
          </w:rPr>
          <w:t>logistic regression</w:t>
        </w:r>
      </w:hyperlink>
      <w:r>
        <w:t xml:space="preserve"> is used to model data where the dependent variable is categorical. In the simplest case, the dependent variable is binary and has only two possible values. A logistic model, provides an estimate of the probability that one of the two categories applies given the values of the independent variables; it fits a </w:t>
      </w:r>
      <w:hyperlink r:id="rId14">
        <w:r>
          <w:rPr>
            <w:rStyle w:val="Hyperlink"/>
          </w:rPr>
          <w:t xml:space="preserve">logistic </w:t>
        </w:r>
        <w:r>
          <w:rPr>
            <w:rStyle w:val="Hyperlink"/>
          </w:rPr>
          <w:lastRenderedPageBreak/>
          <w:t>probability distribution</w:t>
        </w:r>
      </w:hyperlink>
      <w:r>
        <w:t xml:space="preserve"> to the data. We'll only look at simple case where the dependent variable is binary and there is only one independent variable.</w:t>
      </w:r>
      <w:r w:rsidR="00C74FB3">
        <w:t xml:space="preserve"> </w:t>
      </w:r>
    </w:p>
    <w:p w14:paraId="14527C41" w14:textId="26AE3D1F" w:rsidR="00D36A86" w:rsidRPr="00FC3DAC" w:rsidRDefault="00D36A86" w:rsidP="000E06B3">
      <w:pPr>
        <w:ind w:firstLine="720"/>
      </w:pPr>
    </w:p>
    <w:sectPr w:rsidR="00D36A86" w:rsidRPr="00FC3D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1523D"/>
    <w:multiLevelType w:val="hybridMultilevel"/>
    <w:tmpl w:val="6BAE647C"/>
    <w:lvl w:ilvl="0" w:tplc="DFD6B9B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926AC"/>
    <w:multiLevelType w:val="hybridMultilevel"/>
    <w:tmpl w:val="A030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56A96"/>
    <w:multiLevelType w:val="hybridMultilevel"/>
    <w:tmpl w:val="A858E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57302"/>
    <w:multiLevelType w:val="hybridMultilevel"/>
    <w:tmpl w:val="830CCE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E1045"/>
    <w:multiLevelType w:val="hybridMultilevel"/>
    <w:tmpl w:val="9C5C0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702366"/>
    <w:multiLevelType w:val="hybridMultilevel"/>
    <w:tmpl w:val="0D6A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2F0C97"/>
    <w:multiLevelType w:val="hybridMultilevel"/>
    <w:tmpl w:val="19AAF7CC"/>
    <w:lvl w:ilvl="0" w:tplc="DFD6B9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6263B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8" w15:restartNumberingAfterBreak="0">
    <w:nsid w:val="7D2A0F1F"/>
    <w:multiLevelType w:val="hybridMultilevel"/>
    <w:tmpl w:val="7D3E2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3"/>
  </w:num>
  <w:num w:numId="5">
    <w:abstractNumId w:val="2"/>
  </w:num>
  <w:num w:numId="6">
    <w:abstractNumId w:val="1"/>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B0"/>
    <w:rsid w:val="00033D34"/>
    <w:rsid w:val="00033E42"/>
    <w:rsid w:val="00067A4B"/>
    <w:rsid w:val="000E06B3"/>
    <w:rsid w:val="000F685F"/>
    <w:rsid w:val="00125C36"/>
    <w:rsid w:val="001A1A93"/>
    <w:rsid w:val="00226759"/>
    <w:rsid w:val="002550B0"/>
    <w:rsid w:val="00280E09"/>
    <w:rsid w:val="002F0AF0"/>
    <w:rsid w:val="002F77F5"/>
    <w:rsid w:val="003616E2"/>
    <w:rsid w:val="00361E35"/>
    <w:rsid w:val="003F1054"/>
    <w:rsid w:val="00483ACB"/>
    <w:rsid w:val="00514867"/>
    <w:rsid w:val="00541853"/>
    <w:rsid w:val="00550929"/>
    <w:rsid w:val="00600D00"/>
    <w:rsid w:val="006410A4"/>
    <w:rsid w:val="0067550B"/>
    <w:rsid w:val="006805C2"/>
    <w:rsid w:val="00725D5D"/>
    <w:rsid w:val="008050AD"/>
    <w:rsid w:val="008608C1"/>
    <w:rsid w:val="008A455E"/>
    <w:rsid w:val="008B6DCC"/>
    <w:rsid w:val="008C0260"/>
    <w:rsid w:val="008D0F0C"/>
    <w:rsid w:val="008E70C8"/>
    <w:rsid w:val="0096198C"/>
    <w:rsid w:val="009910C3"/>
    <w:rsid w:val="009A7AAD"/>
    <w:rsid w:val="009D1072"/>
    <w:rsid w:val="009D6311"/>
    <w:rsid w:val="009F02EF"/>
    <w:rsid w:val="009F1FA7"/>
    <w:rsid w:val="00A1178D"/>
    <w:rsid w:val="00A306A3"/>
    <w:rsid w:val="00A36D80"/>
    <w:rsid w:val="00A9746D"/>
    <w:rsid w:val="00AC329B"/>
    <w:rsid w:val="00B33226"/>
    <w:rsid w:val="00C203F5"/>
    <w:rsid w:val="00C62EBD"/>
    <w:rsid w:val="00C74FB3"/>
    <w:rsid w:val="00CA1D23"/>
    <w:rsid w:val="00CB0F27"/>
    <w:rsid w:val="00CB5550"/>
    <w:rsid w:val="00CC6C89"/>
    <w:rsid w:val="00CE49ED"/>
    <w:rsid w:val="00D36A86"/>
    <w:rsid w:val="00D41F97"/>
    <w:rsid w:val="00D71469"/>
    <w:rsid w:val="00DB5A4E"/>
    <w:rsid w:val="00E61B56"/>
    <w:rsid w:val="00E9110F"/>
    <w:rsid w:val="00E93ECD"/>
    <w:rsid w:val="00EA2149"/>
    <w:rsid w:val="00F11F4A"/>
    <w:rsid w:val="00FC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4420"/>
  <w15:chartTrackingRefBased/>
  <w15:docId w15:val="{BBEEA5F0-AAEC-4C0C-A560-9829DFB8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CC"/>
    <w:rPr>
      <w:rFonts w:ascii="Georgia" w:hAnsi="Georgia"/>
      <w:sz w:val="24"/>
    </w:rPr>
  </w:style>
  <w:style w:type="paragraph" w:styleId="Heading1">
    <w:name w:val="heading 1"/>
    <w:basedOn w:val="Normal"/>
    <w:next w:val="Normal"/>
    <w:link w:val="Heading1Char"/>
    <w:uiPriority w:val="9"/>
    <w:qFormat/>
    <w:rsid w:val="008B6DCC"/>
    <w:pPr>
      <w:keepNext/>
      <w:keepLines/>
      <w:numPr>
        <w:numId w:val="1"/>
      </w:numPr>
      <w:spacing w:before="240" w:after="0"/>
      <w:outlineLvl w:val="0"/>
    </w:pPr>
    <w:rPr>
      <w:rFonts w:ascii="Arial" w:eastAsiaTheme="majorEastAsia" w:hAnsi="Arial" w:cstheme="majorBidi"/>
      <w:color w:val="007298"/>
      <w:sz w:val="32"/>
      <w:szCs w:val="32"/>
    </w:rPr>
  </w:style>
  <w:style w:type="paragraph" w:styleId="Heading2">
    <w:name w:val="heading 2"/>
    <w:basedOn w:val="Normal"/>
    <w:next w:val="Normal"/>
    <w:link w:val="Heading2Char"/>
    <w:uiPriority w:val="9"/>
    <w:unhideWhenUsed/>
    <w:qFormat/>
    <w:rsid w:val="008B6DCC"/>
    <w:pPr>
      <w:keepNext/>
      <w:keepLines/>
      <w:numPr>
        <w:ilvl w:val="1"/>
        <w:numId w:val="1"/>
      </w:numPr>
      <w:spacing w:before="40" w:after="0"/>
      <w:outlineLvl w:val="1"/>
    </w:pPr>
    <w:rPr>
      <w:rFonts w:ascii="Arial" w:eastAsiaTheme="majorEastAsia" w:hAnsi="Arial" w:cstheme="majorBidi"/>
      <w:color w:val="007298"/>
      <w:sz w:val="28"/>
      <w:szCs w:val="26"/>
    </w:rPr>
  </w:style>
  <w:style w:type="paragraph" w:styleId="Heading3">
    <w:name w:val="heading 3"/>
    <w:basedOn w:val="Normal"/>
    <w:next w:val="Normal"/>
    <w:link w:val="Heading3Char"/>
    <w:uiPriority w:val="9"/>
    <w:unhideWhenUsed/>
    <w:qFormat/>
    <w:rsid w:val="008B6DCC"/>
    <w:pPr>
      <w:keepNext/>
      <w:keepLines/>
      <w:numPr>
        <w:ilvl w:val="2"/>
        <w:numId w:val="1"/>
      </w:numPr>
      <w:spacing w:before="40" w:after="0"/>
      <w:outlineLvl w:val="2"/>
    </w:pPr>
    <w:rPr>
      <w:rFonts w:ascii="Arial" w:eastAsiaTheme="majorEastAsia" w:hAnsi="Arial" w:cstheme="majorBidi"/>
      <w:color w:val="007298"/>
      <w:szCs w:val="24"/>
    </w:rPr>
  </w:style>
  <w:style w:type="paragraph" w:styleId="Heading4">
    <w:name w:val="heading 4"/>
    <w:basedOn w:val="Normal"/>
    <w:next w:val="Normal"/>
    <w:link w:val="Heading4Char"/>
    <w:uiPriority w:val="9"/>
    <w:unhideWhenUsed/>
    <w:qFormat/>
    <w:rsid w:val="008B6DCC"/>
    <w:pPr>
      <w:keepNext/>
      <w:keepLines/>
      <w:numPr>
        <w:ilvl w:val="3"/>
        <w:numId w:val="1"/>
      </w:numPr>
      <w:spacing w:before="40" w:after="0"/>
      <w:outlineLvl w:val="3"/>
    </w:pPr>
    <w:rPr>
      <w:rFonts w:ascii="Arial" w:eastAsiaTheme="majorEastAsia" w:hAnsi="Arial" w:cstheme="majorBidi"/>
      <w:i/>
      <w:iCs/>
      <w:color w:val="007298"/>
      <w:sz w:val="22"/>
    </w:rPr>
  </w:style>
  <w:style w:type="paragraph" w:styleId="Heading5">
    <w:name w:val="heading 5"/>
    <w:basedOn w:val="Normal"/>
    <w:next w:val="Normal"/>
    <w:link w:val="Heading5Char"/>
    <w:uiPriority w:val="9"/>
    <w:semiHidden/>
    <w:unhideWhenUsed/>
    <w:qFormat/>
    <w:rsid w:val="00361E3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61E3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61E3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61E3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E3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DCC"/>
    <w:rPr>
      <w:rFonts w:ascii="Arial" w:eastAsiaTheme="majorEastAsia" w:hAnsi="Arial" w:cstheme="majorBidi"/>
      <w:color w:val="007298"/>
      <w:sz w:val="32"/>
      <w:szCs w:val="32"/>
    </w:rPr>
  </w:style>
  <w:style w:type="character" w:customStyle="1" w:styleId="Heading2Char">
    <w:name w:val="Heading 2 Char"/>
    <w:basedOn w:val="DefaultParagraphFont"/>
    <w:link w:val="Heading2"/>
    <w:uiPriority w:val="9"/>
    <w:rsid w:val="008B6DCC"/>
    <w:rPr>
      <w:rFonts w:ascii="Arial" w:eastAsiaTheme="majorEastAsia" w:hAnsi="Arial" w:cstheme="majorBidi"/>
      <w:color w:val="007298"/>
      <w:sz w:val="28"/>
      <w:szCs w:val="26"/>
    </w:rPr>
  </w:style>
  <w:style w:type="character" w:customStyle="1" w:styleId="Heading3Char">
    <w:name w:val="Heading 3 Char"/>
    <w:basedOn w:val="DefaultParagraphFont"/>
    <w:link w:val="Heading3"/>
    <w:uiPriority w:val="9"/>
    <w:rsid w:val="008B6DCC"/>
    <w:rPr>
      <w:rFonts w:ascii="Arial" w:eastAsiaTheme="majorEastAsia" w:hAnsi="Arial" w:cstheme="majorBidi"/>
      <w:color w:val="007298"/>
      <w:sz w:val="24"/>
      <w:szCs w:val="24"/>
    </w:rPr>
  </w:style>
  <w:style w:type="character" w:customStyle="1" w:styleId="Heading4Char">
    <w:name w:val="Heading 4 Char"/>
    <w:basedOn w:val="DefaultParagraphFont"/>
    <w:link w:val="Heading4"/>
    <w:uiPriority w:val="9"/>
    <w:rsid w:val="008B6DCC"/>
    <w:rPr>
      <w:rFonts w:ascii="Arial" w:eastAsiaTheme="majorEastAsia" w:hAnsi="Arial" w:cstheme="majorBidi"/>
      <w:i/>
      <w:iCs/>
      <w:color w:val="007298"/>
    </w:rPr>
  </w:style>
  <w:style w:type="character" w:customStyle="1" w:styleId="Heading5Char">
    <w:name w:val="Heading 5 Char"/>
    <w:basedOn w:val="DefaultParagraphFont"/>
    <w:link w:val="Heading5"/>
    <w:uiPriority w:val="9"/>
    <w:semiHidden/>
    <w:rsid w:val="00361E3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61E3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61E3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61E3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1E35"/>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B6DCC"/>
    <w:pPr>
      <w:spacing w:after="0" w:line="240" w:lineRule="auto"/>
      <w:contextualSpacing/>
    </w:pPr>
    <w:rPr>
      <w:rFonts w:eastAsiaTheme="majorEastAsia" w:cstheme="majorBidi"/>
      <w:color w:val="3E3935"/>
      <w:spacing w:val="-10"/>
      <w:kern w:val="28"/>
      <w:sz w:val="56"/>
      <w:szCs w:val="56"/>
    </w:rPr>
  </w:style>
  <w:style w:type="character" w:customStyle="1" w:styleId="TitleChar">
    <w:name w:val="Title Char"/>
    <w:basedOn w:val="DefaultParagraphFont"/>
    <w:link w:val="Title"/>
    <w:uiPriority w:val="10"/>
    <w:rsid w:val="008B6DCC"/>
    <w:rPr>
      <w:rFonts w:ascii="Georgia" w:eastAsiaTheme="majorEastAsia" w:hAnsi="Georgia" w:cstheme="majorBidi"/>
      <w:color w:val="3E3935"/>
      <w:spacing w:val="-10"/>
      <w:kern w:val="28"/>
      <w:sz w:val="56"/>
      <w:szCs w:val="56"/>
    </w:rPr>
  </w:style>
  <w:style w:type="character" w:styleId="Hyperlink">
    <w:name w:val="Hyperlink"/>
    <w:basedOn w:val="DefaultParagraphFont"/>
    <w:unhideWhenUsed/>
    <w:rsid w:val="00A306A3"/>
    <w:rPr>
      <w:color w:val="0000FF"/>
      <w:u w:val="single"/>
    </w:rPr>
  </w:style>
  <w:style w:type="paragraph" w:styleId="NormalWeb">
    <w:name w:val="Normal (Web)"/>
    <w:basedOn w:val="Normal"/>
    <w:uiPriority w:val="99"/>
    <w:semiHidden/>
    <w:unhideWhenUsed/>
    <w:rsid w:val="00A306A3"/>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A306A3"/>
    <w:rPr>
      <w:color w:val="954F72" w:themeColor="followedHyperlink"/>
      <w:u w:val="single"/>
    </w:rPr>
  </w:style>
  <w:style w:type="paragraph" w:styleId="Caption">
    <w:name w:val="caption"/>
    <w:basedOn w:val="Normal"/>
    <w:next w:val="Normal"/>
    <w:uiPriority w:val="35"/>
    <w:semiHidden/>
    <w:unhideWhenUsed/>
    <w:qFormat/>
    <w:rsid w:val="0067550B"/>
    <w:pPr>
      <w:spacing w:after="200" w:line="240" w:lineRule="auto"/>
    </w:pPr>
    <w:rPr>
      <w:i/>
      <w:iCs/>
      <w:color w:val="44546A" w:themeColor="text2"/>
      <w:sz w:val="18"/>
      <w:szCs w:val="18"/>
    </w:rPr>
  </w:style>
  <w:style w:type="paragraph" w:styleId="ListParagraph">
    <w:name w:val="List Paragraph"/>
    <w:basedOn w:val="Normal"/>
    <w:uiPriority w:val="34"/>
    <w:qFormat/>
    <w:rsid w:val="00CE49ED"/>
    <w:pPr>
      <w:ind w:left="720"/>
      <w:contextualSpacing/>
    </w:pPr>
  </w:style>
  <w:style w:type="character" w:styleId="PlaceholderText">
    <w:name w:val="Placeholder Text"/>
    <w:basedOn w:val="DefaultParagraphFont"/>
    <w:uiPriority w:val="99"/>
    <w:semiHidden/>
    <w:rsid w:val="00226759"/>
    <w:rPr>
      <w:color w:val="808080"/>
    </w:rPr>
  </w:style>
  <w:style w:type="paragraph" w:styleId="BalloonText">
    <w:name w:val="Balloon Text"/>
    <w:basedOn w:val="Normal"/>
    <w:link w:val="BalloonTextChar"/>
    <w:uiPriority w:val="99"/>
    <w:semiHidden/>
    <w:unhideWhenUsed/>
    <w:rsid w:val="00D36A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A86"/>
    <w:rPr>
      <w:rFonts w:ascii="Segoe UI" w:hAnsi="Segoe UI" w:cs="Segoe UI"/>
      <w:sz w:val="18"/>
      <w:szCs w:val="18"/>
    </w:rPr>
  </w:style>
  <w:style w:type="paragraph" w:styleId="Subtitle">
    <w:name w:val="Subtitle"/>
    <w:basedOn w:val="Normal"/>
    <w:next w:val="Normal"/>
    <w:link w:val="SubtitleChar"/>
    <w:uiPriority w:val="11"/>
    <w:qFormat/>
    <w:rsid w:val="00C203F5"/>
    <w:pPr>
      <w:numPr>
        <w:ilvl w:val="1"/>
      </w:numPr>
    </w:pPr>
    <w:rPr>
      <w:rFonts w:eastAsiaTheme="minorEastAsia"/>
      <w:i/>
      <w:color w:val="5A5A5A" w:themeColor="text1" w:themeTint="A5"/>
      <w:spacing w:val="15"/>
      <w:sz w:val="36"/>
    </w:rPr>
  </w:style>
  <w:style w:type="character" w:customStyle="1" w:styleId="SubtitleChar">
    <w:name w:val="Subtitle Char"/>
    <w:basedOn w:val="DefaultParagraphFont"/>
    <w:link w:val="Subtitle"/>
    <w:uiPriority w:val="11"/>
    <w:rsid w:val="00C203F5"/>
    <w:rPr>
      <w:rFonts w:ascii="Georgia" w:eastAsiaTheme="minorEastAsia" w:hAnsi="Georgia"/>
      <w:i/>
      <w:color w:val="5A5A5A" w:themeColor="text1" w:themeTint="A5"/>
      <w:spacing w:val="15"/>
      <w:sz w:val="36"/>
    </w:rPr>
  </w:style>
  <w:style w:type="paragraph" w:styleId="BodyText">
    <w:name w:val="Body Text"/>
    <w:basedOn w:val="Normal"/>
    <w:link w:val="BodyTextChar"/>
    <w:qFormat/>
    <w:rsid w:val="0096198C"/>
    <w:pPr>
      <w:spacing w:before="180" w:after="180" w:line="240" w:lineRule="auto"/>
    </w:pPr>
    <w:rPr>
      <w:rFonts w:asciiTheme="minorHAnsi" w:hAnsiTheme="minorHAnsi"/>
      <w:szCs w:val="24"/>
    </w:rPr>
  </w:style>
  <w:style w:type="character" w:customStyle="1" w:styleId="BodyTextChar">
    <w:name w:val="Body Text Char"/>
    <w:basedOn w:val="DefaultParagraphFont"/>
    <w:link w:val="BodyText"/>
    <w:rsid w:val="0096198C"/>
    <w:rPr>
      <w:sz w:val="24"/>
      <w:szCs w:val="24"/>
    </w:rPr>
  </w:style>
  <w:style w:type="paragraph" w:customStyle="1" w:styleId="FirstParagraph">
    <w:name w:val="First Paragraph"/>
    <w:basedOn w:val="BodyText"/>
    <w:next w:val="BodyText"/>
    <w:qFormat/>
    <w:rsid w:val="00961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88892">
      <w:bodyDiv w:val="1"/>
      <w:marLeft w:val="0"/>
      <w:marRight w:val="0"/>
      <w:marTop w:val="0"/>
      <w:marBottom w:val="0"/>
      <w:divBdr>
        <w:top w:val="none" w:sz="0" w:space="0" w:color="auto"/>
        <w:left w:val="none" w:sz="0" w:space="0" w:color="auto"/>
        <w:bottom w:val="none" w:sz="0" w:space="0" w:color="auto"/>
        <w:right w:val="none" w:sz="0" w:space="0" w:color="auto"/>
      </w:divBdr>
      <w:divsChild>
        <w:div w:id="1783762973">
          <w:marLeft w:val="0"/>
          <w:marRight w:val="0"/>
          <w:marTop w:val="0"/>
          <w:marBottom w:val="0"/>
          <w:divBdr>
            <w:top w:val="single" w:sz="6" w:space="4" w:color="auto"/>
            <w:left w:val="single" w:sz="6" w:space="4" w:color="auto"/>
            <w:bottom w:val="single" w:sz="6" w:space="4" w:color="auto"/>
            <w:right w:val="single" w:sz="6" w:space="4" w:color="auto"/>
          </w:divBdr>
          <w:divsChild>
            <w:div w:id="1351491936">
              <w:marLeft w:val="0"/>
              <w:marRight w:val="0"/>
              <w:marTop w:val="0"/>
              <w:marBottom w:val="0"/>
              <w:divBdr>
                <w:top w:val="none" w:sz="0" w:space="0" w:color="auto"/>
                <w:left w:val="none" w:sz="0" w:space="0" w:color="auto"/>
                <w:bottom w:val="none" w:sz="0" w:space="0" w:color="auto"/>
                <w:right w:val="none" w:sz="0" w:space="0" w:color="auto"/>
              </w:divBdr>
              <w:divsChild>
                <w:div w:id="13584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923">
          <w:marLeft w:val="0"/>
          <w:marRight w:val="0"/>
          <w:marTop w:val="0"/>
          <w:marBottom w:val="0"/>
          <w:divBdr>
            <w:top w:val="single" w:sz="6" w:space="4" w:color="auto"/>
            <w:left w:val="single" w:sz="6" w:space="4" w:color="auto"/>
            <w:bottom w:val="single" w:sz="6" w:space="4" w:color="auto"/>
            <w:right w:val="single" w:sz="6" w:space="4" w:color="auto"/>
          </w:divBdr>
          <w:divsChild>
            <w:div w:id="392779850">
              <w:marLeft w:val="0"/>
              <w:marRight w:val="0"/>
              <w:marTop w:val="0"/>
              <w:marBottom w:val="0"/>
              <w:divBdr>
                <w:top w:val="none" w:sz="0" w:space="0" w:color="auto"/>
                <w:left w:val="none" w:sz="0" w:space="0" w:color="auto"/>
                <w:bottom w:val="none" w:sz="0" w:space="0" w:color="auto"/>
                <w:right w:val="none" w:sz="0" w:space="0" w:color="auto"/>
              </w:divBdr>
              <w:divsChild>
                <w:div w:id="102899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7841">
          <w:marLeft w:val="0"/>
          <w:marRight w:val="0"/>
          <w:marTop w:val="0"/>
          <w:marBottom w:val="0"/>
          <w:divBdr>
            <w:top w:val="single" w:sz="6" w:space="4" w:color="auto"/>
            <w:left w:val="single" w:sz="6" w:space="4" w:color="auto"/>
            <w:bottom w:val="single" w:sz="6" w:space="4" w:color="auto"/>
            <w:right w:val="single" w:sz="6" w:space="4" w:color="auto"/>
          </w:divBdr>
          <w:divsChild>
            <w:div w:id="629171116">
              <w:marLeft w:val="0"/>
              <w:marRight w:val="0"/>
              <w:marTop w:val="0"/>
              <w:marBottom w:val="0"/>
              <w:divBdr>
                <w:top w:val="none" w:sz="0" w:space="0" w:color="auto"/>
                <w:left w:val="none" w:sz="0" w:space="0" w:color="auto"/>
                <w:bottom w:val="none" w:sz="0" w:space="0" w:color="auto"/>
                <w:right w:val="none" w:sz="0" w:space="0" w:color="auto"/>
              </w:divBdr>
              <w:divsChild>
                <w:div w:id="13728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672">
          <w:marLeft w:val="0"/>
          <w:marRight w:val="0"/>
          <w:marTop w:val="0"/>
          <w:marBottom w:val="0"/>
          <w:divBdr>
            <w:top w:val="single" w:sz="6" w:space="4" w:color="auto"/>
            <w:left w:val="single" w:sz="6" w:space="4" w:color="auto"/>
            <w:bottom w:val="single" w:sz="6" w:space="4" w:color="auto"/>
            <w:right w:val="single" w:sz="6" w:space="4" w:color="auto"/>
          </w:divBdr>
          <w:divsChild>
            <w:div w:id="700323460">
              <w:marLeft w:val="0"/>
              <w:marRight w:val="0"/>
              <w:marTop w:val="0"/>
              <w:marBottom w:val="0"/>
              <w:divBdr>
                <w:top w:val="none" w:sz="0" w:space="0" w:color="auto"/>
                <w:left w:val="none" w:sz="0" w:space="0" w:color="auto"/>
                <w:bottom w:val="none" w:sz="0" w:space="0" w:color="auto"/>
                <w:right w:val="none" w:sz="0" w:space="0" w:color="auto"/>
              </w:divBdr>
              <w:divsChild>
                <w:div w:id="2885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3318">
          <w:marLeft w:val="0"/>
          <w:marRight w:val="0"/>
          <w:marTop w:val="0"/>
          <w:marBottom w:val="0"/>
          <w:divBdr>
            <w:top w:val="single" w:sz="6" w:space="4" w:color="auto"/>
            <w:left w:val="single" w:sz="6" w:space="4" w:color="auto"/>
            <w:bottom w:val="single" w:sz="6" w:space="4" w:color="auto"/>
            <w:right w:val="single" w:sz="6" w:space="4" w:color="auto"/>
          </w:divBdr>
          <w:divsChild>
            <w:div w:id="1799031181">
              <w:marLeft w:val="0"/>
              <w:marRight w:val="0"/>
              <w:marTop w:val="0"/>
              <w:marBottom w:val="0"/>
              <w:divBdr>
                <w:top w:val="none" w:sz="0" w:space="0" w:color="auto"/>
                <w:left w:val="none" w:sz="0" w:space="0" w:color="auto"/>
                <w:bottom w:val="none" w:sz="0" w:space="0" w:color="auto"/>
                <w:right w:val="none" w:sz="0" w:space="0" w:color="auto"/>
              </w:divBdr>
              <w:divsChild>
                <w:div w:id="89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2293">
          <w:marLeft w:val="0"/>
          <w:marRight w:val="0"/>
          <w:marTop w:val="0"/>
          <w:marBottom w:val="0"/>
          <w:divBdr>
            <w:top w:val="single" w:sz="6" w:space="4" w:color="auto"/>
            <w:left w:val="single" w:sz="6" w:space="4" w:color="auto"/>
            <w:bottom w:val="single" w:sz="6" w:space="4" w:color="auto"/>
            <w:right w:val="single" w:sz="6" w:space="4" w:color="auto"/>
          </w:divBdr>
          <w:divsChild>
            <w:div w:id="1152720005">
              <w:marLeft w:val="0"/>
              <w:marRight w:val="0"/>
              <w:marTop w:val="0"/>
              <w:marBottom w:val="0"/>
              <w:divBdr>
                <w:top w:val="none" w:sz="0" w:space="0" w:color="auto"/>
                <w:left w:val="none" w:sz="0" w:space="0" w:color="auto"/>
                <w:bottom w:val="none" w:sz="0" w:space="0" w:color="auto"/>
                <w:right w:val="none" w:sz="0" w:space="0" w:color="auto"/>
              </w:divBdr>
              <w:divsChild>
                <w:div w:id="16344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67998">
          <w:marLeft w:val="0"/>
          <w:marRight w:val="0"/>
          <w:marTop w:val="0"/>
          <w:marBottom w:val="0"/>
          <w:divBdr>
            <w:top w:val="single" w:sz="6" w:space="4" w:color="auto"/>
            <w:left w:val="single" w:sz="6" w:space="4" w:color="auto"/>
            <w:bottom w:val="single" w:sz="6" w:space="4" w:color="auto"/>
            <w:right w:val="single" w:sz="6" w:space="4" w:color="auto"/>
          </w:divBdr>
          <w:divsChild>
            <w:div w:id="346104563">
              <w:marLeft w:val="0"/>
              <w:marRight w:val="0"/>
              <w:marTop w:val="0"/>
              <w:marBottom w:val="0"/>
              <w:divBdr>
                <w:top w:val="none" w:sz="0" w:space="0" w:color="auto"/>
                <w:left w:val="none" w:sz="0" w:space="0" w:color="auto"/>
                <w:bottom w:val="none" w:sz="0" w:space="0" w:color="auto"/>
                <w:right w:val="none" w:sz="0" w:space="0" w:color="auto"/>
              </w:divBdr>
              <w:divsChild>
                <w:div w:id="21096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932">
          <w:marLeft w:val="0"/>
          <w:marRight w:val="0"/>
          <w:marTop w:val="0"/>
          <w:marBottom w:val="0"/>
          <w:divBdr>
            <w:top w:val="single" w:sz="6" w:space="4" w:color="auto"/>
            <w:left w:val="single" w:sz="6" w:space="4" w:color="auto"/>
            <w:bottom w:val="single" w:sz="6" w:space="4" w:color="auto"/>
            <w:right w:val="single" w:sz="6" w:space="4" w:color="auto"/>
          </w:divBdr>
          <w:divsChild>
            <w:div w:id="2013994703">
              <w:marLeft w:val="0"/>
              <w:marRight w:val="0"/>
              <w:marTop w:val="0"/>
              <w:marBottom w:val="0"/>
              <w:divBdr>
                <w:top w:val="none" w:sz="0" w:space="0" w:color="auto"/>
                <w:left w:val="none" w:sz="0" w:space="0" w:color="auto"/>
                <w:bottom w:val="none" w:sz="0" w:space="0" w:color="auto"/>
                <w:right w:val="none" w:sz="0" w:space="0" w:color="auto"/>
              </w:divBdr>
              <w:divsChild>
                <w:div w:id="17170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en.wikipedia.org/wiki/Logistic_regression"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https://en.wikipedia.org/wiki/Linear_least_squares_(mathema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en.wikipedia.org/wiki/Ordinary_least_squar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en.wikipedia.org/wiki/Logistic_distributi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5FF4D5-236B-4DB4-87C3-1FBD9D34E006}"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B717A6CF-F8FA-45E7-9A31-D484E8999CAB}">
      <dgm:prSet phldrT="[Text]" custT="1"/>
      <dgm:spPr>
        <a:solidFill>
          <a:srgbClr val="A0ACAA"/>
        </a:solidFill>
      </dgm:spPr>
      <dgm:t>
        <a:bodyPr/>
        <a:lstStyle/>
        <a:p>
          <a:r>
            <a:rPr lang="en-US" sz="1200" b="1">
              <a:latin typeface="Arial" panose="020B0604020202020204" pitchFamily="34" charset="0"/>
              <a:cs typeface="Arial" panose="020B0604020202020204" pitchFamily="34" charset="0"/>
            </a:rPr>
            <a:t>Problem Statement / Business Understanding</a:t>
          </a:r>
        </a:p>
      </dgm:t>
    </dgm:pt>
    <dgm:pt modelId="{C11DABFD-72C4-4528-A2A7-47D8FA1F9B5C}" type="parTrans" cxnId="{DE3E8D93-D521-48C5-B454-20143F176C0A}">
      <dgm:prSet/>
      <dgm:spPr/>
      <dgm:t>
        <a:bodyPr/>
        <a:lstStyle/>
        <a:p>
          <a:endParaRPr lang="en-US"/>
        </a:p>
      </dgm:t>
    </dgm:pt>
    <dgm:pt modelId="{D8565981-DF35-4679-A69C-9AD18D3AE13C}" type="sibTrans" cxnId="{DE3E8D93-D521-48C5-B454-20143F176C0A}">
      <dgm:prSet/>
      <dgm:spPr/>
      <dgm:t>
        <a:bodyPr/>
        <a:lstStyle/>
        <a:p>
          <a:endParaRPr lang="en-US"/>
        </a:p>
      </dgm:t>
    </dgm:pt>
    <dgm:pt modelId="{9FA9E4DD-9499-4858-A619-346FA6508A1B}">
      <dgm:prSet phldrT="[Text]" custT="1"/>
      <dgm:spPr>
        <a:solidFill>
          <a:srgbClr val="A0ACAA"/>
        </a:solidFill>
      </dgm:spPr>
      <dgm:t>
        <a:bodyPr/>
        <a:lstStyle/>
        <a:p>
          <a:r>
            <a:rPr lang="en-US" sz="1200" b="1">
              <a:latin typeface="Arial" panose="020B0604020202020204" pitchFamily="34" charset="0"/>
              <a:cs typeface="Arial" panose="020B0604020202020204" pitchFamily="34" charset="0"/>
            </a:rPr>
            <a:t>Data Understanding</a:t>
          </a:r>
        </a:p>
      </dgm:t>
    </dgm:pt>
    <dgm:pt modelId="{6E4CD2DA-7A9F-4882-8B89-3C4E392AC989}" type="parTrans" cxnId="{AABC805B-0EB6-4E70-9F34-8BBF601197E2}">
      <dgm:prSet/>
      <dgm:spPr/>
      <dgm:t>
        <a:bodyPr/>
        <a:lstStyle/>
        <a:p>
          <a:endParaRPr lang="en-US"/>
        </a:p>
      </dgm:t>
    </dgm:pt>
    <dgm:pt modelId="{624EB6E9-7E6B-4AC3-B729-F938D4A550F2}" type="sibTrans" cxnId="{AABC805B-0EB6-4E70-9F34-8BBF601197E2}">
      <dgm:prSet/>
      <dgm:spPr/>
      <dgm:t>
        <a:bodyPr/>
        <a:lstStyle/>
        <a:p>
          <a:endParaRPr lang="en-US"/>
        </a:p>
      </dgm:t>
    </dgm:pt>
    <dgm:pt modelId="{8F82A8EE-9410-424D-B790-70B08C51646D}">
      <dgm:prSet phldrT="[Text]" custT="1"/>
      <dgm:spPr>
        <a:solidFill>
          <a:srgbClr val="A0ACAA"/>
        </a:solidFill>
      </dgm:spPr>
      <dgm:t>
        <a:bodyPr/>
        <a:lstStyle/>
        <a:p>
          <a:r>
            <a:rPr lang="en-US" sz="1200" b="1">
              <a:latin typeface="Arial" panose="020B0604020202020204" pitchFamily="34" charset="0"/>
              <a:cs typeface="Arial" panose="020B0604020202020204" pitchFamily="34" charset="0"/>
            </a:rPr>
            <a:t>Data Preparation</a:t>
          </a:r>
        </a:p>
      </dgm:t>
    </dgm:pt>
    <dgm:pt modelId="{E69354AE-4FCD-4298-BAC1-9DDD25FD87C3}" type="parTrans" cxnId="{072332C2-800C-4BC2-9C7D-B445BCDED283}">
      <dgm:prSet/>
      <dgm:spPr/>
      <dgm:t>
        <a:bodyPr/>
        <a:lstStyle/>
        <a:p>
          <a:endParaRPr lang="en-US"/>
        </a:p>
      </dgm:t>
    </dgm:pt>
    <dgm:pt modelId="{D307E54D-1318-4278-8F4F-F52F6814F51E}" type="sibTrans" cxnId="{072332C2-800C-4BC2-9C7D-B445BCDED283}">
      <dgm:prSet/>
      <dgm:spPr/>
      <dgm:t>
        <a:bodyPr/>
        <a:lstStyle/>
        <a:p>
          <a:endParaRPr lang="en-US"/>
        </a:p>
      </dgm:t>
    </dgm:pt>
    <dgm:pt modelId="{44254E83-D35E-4E18-9DBA-B2258B656C97}">
      <dgm:prSet phldrT="[Text]" custT="1"/>
      <dgm:spPr>
        <a:solidFill>
          <a:srgbClr val="007298"/>
        </a:solidFill>
      </dgm:spPr>
      <dgm:t>
        <a:bodyPr/>
        <a:lstStyle/>
        <a:p>
          <a:r>
            <a:rPr lang="en-US" sz="1200" b="1">
              <a:latin typeface="Arial" panose="020B0604020202020204" pitchFamily="34" charset="0"/>
              <a:cs typeface="Arial" panose="020B0604020202020204" pitchFamily="34" charset="0"/>
            </a:rPr>
            <a:t>Modeling</a:t>
          </a:r>
        </a:p>
      </dgm:t>
    </dgm:pt>
    <dgm:pt modelId="{621BD28F-FE72-4521-9D35-D24B05AFC8F3}" type="parTrans" cxnId="{DBB94204-FDE4-4593-B1BB-C51C9A033ACB}">
      <dgm:prSet/>
      <dgm:spPr/>
      <dgm:t>
        <a:bodyPr/>
        <a:lstStyle/>
        <a:p>
          <a:endParaRPr lang="en-US"/>
        </a:p>
      </dgm:t>
    </dgm:pt>
    <dgm:pt modelId="{8A830BD0-D076-408A-8E8E-94569702D8B7}" type="sibTrans" cxnId="{DBB94204-FDE4-4593-B1BB-C51C9A033ACB}">
      <dgm:prSet/>
      <dgm:spPr/>
      <dgm:t>
        <a:bodyPr/>
        <a:lstStyle/>
        <a:p>
          <a:endParaRPr lang="en-US"/>
        </a:p>
      </dgm:t>
    </dgm:pt>
    <dgm:pt modelId="{93A38606-AC96-4A96-97C3-258D3B72128E}">
      <dgm:prSet phldrT="[Text]" custT="1"/>
      <dgm:spPr>
        <a:solidFill>
          <a:srgbClr val="A0ACAA"/>
        </a:solidFill>
      </dgm:spPr>
      <dgm:t>
        <a:bodyPr/>
        <a:lstStyle/>
        <a:p>
          <a:r>
            <a:rPr lang="en-US" sz="1200" b="1">
              <a:latin typeface="Arial" panose="020B0604020202020204" pitchFamily="34" charset="0"/>
              <a:cs typeface="Arial" panose="020B0604020202020204" pitchFamily="34" charset="0"/>
            </a:rPr>
            <a:t>Evaluation</a:t>
          </a:r>
        </a:p>
      </dgm:t>
    </dgm:pt>
    <dgm:pt modelId="{4BAE39D9-0486-49DC-84DB-0266B6E1AEEA}" type="parTrans" cxnId="{08C1A6A2-4F55-4EA7-A3C6-1F42C3DFA582}">
      <dgm:prSet/>
      <dgm:spPr/>
      <dgm:t>
        <a:bodyPr/>
        <a:lstStyle/>
        <a:p>
          <a:endParaRPr lang="en-US"/>
        </a:p>
      </dgm:t>
    </dgm:pt>
    <dgm:pt modelId="{706BA43E-FE70-4789-A88B-CF75080FF7AC}" type="sibTrans" cxnId="{08C1A6A2-4F55-4EA7-A3C6-1F42C3DFA582}">
      <dgm:prSet/>
      <dgm:spPr/>
      <dgm:t>
        <a:bodyPr/>
        <a:lstStyle/>
        <a:p>
          <a:endParaRPr lang="en-US"/>
        </a:p>
      </dgm:t>
    </dgm:pt>
    <dgm:pt modelId="{585F8E48-4A0B-42BF-888B-E210F3AD31BF}">
      <dgm:prSet phldrT="[Text]" custT="1"/>
      <dgm:spPr>
        <a:solidFill>
          <a:srgbClr val="A0ACAA"/>
        </a:solidFill>
      </dgm:spPr>
      <dgm:t>
        <a:bodyPr/>
        <a:lstStyle/>
        <a:p>
          <a:r>
            <a:rPr lang="en-US" sz="1000">
              <a:latin typeface="Arial" panose="020B0604020202020204" pitchFamily="34" charset="0"/>
              <a:cs typeface="Arial" panose="020B0604020202020204" pitchFamily="34" charset="0"/>
            </a:rPr>
            <a:t>Determine Objectives</a:t>
          </a:r>
        </a:p>
      </dgm:t>
    </dgm:pt>
    <dgm:pt modelId="{CCABE8F0-033A-45A4-94D1-4C1533C6D7AB}" type="parTrans" cxnId="{8CF2B38F-5B63-4296-9B74-AEB12FAD2DA1}">
      <dgm:prSet/>
      <dgm:spPr/>
      <dgm:t>
        <a:bodyPr/>
        <a:lstStyle/>
        <a:p>
          <a:endParaRPr lang="en-US"/>
        </a:p>
      </dgm:t>
    </dgm:pt>
    <dgm:pt modelId="{F5C4BE74-0397-4EBD-ACAE-A3E392AD5935}" type="sibTrans" cxnId="{8CF2B38F-5B63-4296-9B74-AEB12FAD2DA1}">
      <dgm:prSet/>
      <dgm:spPr/>
      <dgm:t>
        <a:bodyPr/>
        <a:lstStyle/>
        <a:p>
          <a:endParaRPr lang="en-US"/>
        </a:p>
      </dgm:t>
    </dgm:pt>
    <dgm:pt modelId="{D784830B-EA44-47C1-82B2-3873D10EAF99}">
      <dgm:prSet phldrT="[Text]" custT="1"/>
      <dgm:spPr>
        <a:solidFill>
          <a:srgbClr val="A0ACAA"/>
        </a:solidFill>
      </dgm:spPr>
      <dgm:t>
        <a:bodyPr/>
        <a:lstStyle/>
        <a:p>
          <a:r>
            <a:rPr lang="en-US" sz="1000">
              <a:latin typeface="Arial" panose="020B0604020202020204" pitchFamily="34" charset="0"/>
              <a:cs typeface="Arial" panose="020B0604020202020204" pitchFamily="34" charset="0"/>
            </a:rPr>
            <a:t>Assess the Situation</a:t>
          </a:r>
        </a:p>
      </dgm:t>
    </dgm:pt>
    <dgm:pt modelId="{66319FE2-DF96-489B-9B31-AB43EC394148}" type="parTrans" cxnId="{619D962C-DE9D-46FB-9CD6-9D2DD5778C28}">
      <dgm:prSet/>
      <dgm:spPr/>
      <dgm:t>
        <a:bodyPr/>
        <a:lstStyle/>
        <a:p>
          <a:endParaRPr lang="en-US"/>
        </a:p>
      </dgm:t>
    </dgm:pt>
    <dgm:pt modelId="{FF10D046-B7E6-46AD-BD45-C7B5A6B3692C}" type="sibTrans" cxnId="{619D962C-DE9D-46FB-9CD6-9D2DD5778C28}">
      <dgm:prSet/>
      <dgm:spPr/>
      <dgm:t>
        <a:bodyPr/>
        <a:lstStyle/>
        <a:p>
          <a:endParaRPr lang="en-US"/>
        </a:p>
      </dgm:t>
    </dgm:pt>
    <dgm:pt modelId="{7B4E8DF6-C5BA-43F3-8969-F505F182192E}">
      <dgm:prSet phldrT="[Text]" custT="1"/>
      <dgm:spPr>
        <a:solidFill>
          <a:srgbClr val="A0ACAA"/>
        </a:solidFill>
      </dgm:spPr>
      <dgm:t>
        <a:bodyPr/>
        <a:lstStyle/>
        <a:p>
          <a:r>
            <a:rPr lang="en-US" sz="1000">
              <a:latin typeface="Arial" panose="020B0604020202020204" pitchFamily="34" charset="0"/>
              <a:cs typeface="Arial" panose="020B0604020202020204" pitchFamily="34" charset="0"/>
            </a:rPr>
            <a:t>Determine Goals</a:t>
          </a:r>
        </a:p>
      </dgm:t>
    </dgm:pt>
    <dgm:pt modelId="{8DDBF5ED-AE94-4A0C-868B-3F9DB25A6D98}" type="parTrans" cxnId="{2DCF7ED6-3F42-44F7-8502-4C4D741C9394}">
      <dgm:prSet/>
      <dgm:spPr/>
      <dgm:t>
        <a:bodyPr/>
        <a:lstStyle/>
        <a:p>
          <a:endParaRPr lang="en-US"/>
        </a:p>
      </dgm:t>
    </dgm:pt>
    <dgm:pt modelId="{29B8A538-6E63-4AEC-9D8A-EF4B59BC2B54}" type="sibTrans" cxnId="{2DCF7ED6-3F42-44F7-8502-4C4D741C9394}">
      <dgm:prSet/>
      <dgm:spPr/>
      <dgm:t>
        <a:bodyPr/>
        <a:lstStyle/>
        <a:p>
          <a:endParaRPr lang="en-US"/>
        </a:p>
      </dgm:t>
    </dgm:pt>
    <dgm:pt modelId="{1B85F390-5958-4609-A7C9-0A2766C39C94}">
      <dgm:prSet phldrT="[Text]" custT="1"/>
      <dgm:spPr>
        <a:solidFill>
          <a:srgbClr val="A0ACAA"/>
        </a:solidFill>
      </dgm:spPr>
      <dgm:t>
        <a:bodyPr/>
        <a:lstStyle/>
        <a:p>
          <a:r>
            <a:rPr lang="en-US" sz="1000">
              <a:latin typeface="Arial" panose="020B0604020202020204" pitchFamily="34" charset="0"/>
              <a:cs typeface="Arial" panose="020B0604020202020204" pitchFamily="34" charset="0"/>
            </a:rPr>
            <a:t>Create a Plan</a:t>
          </a:r>
        </a:p>
      </dgm:t>
    </dgm:pt>
    <dgm:pt modelId="{22F1FFE9-9309-40E2-8EB2-F958B6D87453}" type="parTrans" cxnId="{8E9B8BB1-1413-4108-A23F-43C9EF7D12B0}">
      <dgm:prSet/>
      <dgm:spPr/>
      <dgm:t>
        <a:bodyPr/>
        <a:lstStyle/>
        <a:p>
          <a:endParaRPr lang="en-US"/>
        </a:p>
      </dgm:t>
    </dgm:pt>
    <dgm:pt modelId="{732C9FB5-1D02-4B9A-B66B-9B4AAA538383}" type="sibTrans" cxnId="{8E9B8BB1-1413-4108-A23F-43C9EF7D12B0}">
      <dgm:prSet/>
      <dgm:spPr/>
      <dgm:t>
        <a:bodyPr/>
        <a:lstStyle/>
        <a:p>
          <a:endParaRPr lang="en-US"/>
        </a:p>
      </dgm:t>
    </dgm:pt>
    <dgm:pt modelId="{37DA095F-732C-43D0-AEBD-D9D785D9AB65}">
      <dgm:prSet phldrT="[Text]" custT="1"/>
      <dgm:spPr>
        <a:solidFill>
          <a:srgbClr val="A0ACAA"/>
        </a:solidFill>
      </dgm:spPr>
      <dgm:t>
        <a:bodyPr/>
        <a:lstStyle/>
        <a:p>
          <a:r>
            <a:rPr lang="en-US" sz="1200" b="1">
              <a:latin typeface="Arial" panose="020B0604020202020204" pitchFamily="34" charset="0"/>
              <a:cs typeface="Arial" panose="020B0604020202020204" pitchFamily="34" charset="0"/>
            </a:rPr>
            <a:t>Deployment</a:t>
          </a:r>
        </a:p>
      </dgm:t>
    </dgm:pt>
    <dgm:pt modelId="{FEA4BD75-56CF-4672-85B9-B654793BABAE}" type="parTrans" cxnId="{9BF5DB93-28BD-42CD-A76F-72EEC8FDB302}">
      <dgm:prSet/>
      <dgm:spPr/>
      <dgm:t>
        <a:bodyPr/>
        <a:lstStyle/>
        <a:p>
          <a:endParaRPr lang="en-US"/>
        </a:p>
      </dgm:t>
    </dgm:pt>
    <dgm:pt modelId="{AF692B1C-33F0-4072-A0F8-1DF227381069}" type="sibTrans" cxnId="{9BF5DB93-28BD-42CD-A76F-72EEC8FDB302}">
      <dgm:prSet/>
      <dgm:spPr/>
      <dgm:t>
        <a:bodyPr/>
        <a:lstStyle/>
        <a:p>
          <a:endParaRPr lang="en-US"/>
        </a:p>
      </dgm:t>
    </dgm:pt>
    <dgm:pt modelId="{ED3561B6-459B-4ABF-8780-5DA6FDF0056D}" type="pres">
      <dgm:prSet presAssocID="{F75FF4D5-236B-4DB4-87C3-1FBD9D34E006}" presName="Name0" presStyleCnt="0">
        <dgm:presLayoutVars>
          <dgm:dir/>
          <dgm:resizeHandles val="exact"/>
        </dgm:presLayoutVars>
      </dgm:prSet>
      <dgm:spPr/>
    </dgm:pt>
    <dgm:pt modelId="{C1C0AD87-487B-44AC-A568-DBABC0F95EEE}" type="pres">
      <dgm:prSet presAssocID="{F75FF4D5-236B-4DB4-87C3-1FBD9D34E006}" presName="cycle" presStyleCnt="0"/>
      <dgm:spPr/>
    </dgm:pt>
    <dgm:pt modelId="{0F3CECDD-BE05-4E8A-BB07-6487ED9D230F}" type="pres">
      <dgm:prSet presAssocID="{B717A6CF-F8FA-45E7-9A31-D484E8999CAB}" presName="nodeFirstNode" presStyleLbl="node1" presStyleIdx="0" presStyleCnt="6" custScaleX="130571" custScaleY="127414">
        <dgm:presLayoutVars>
          <dgm:bulletEnabled val="1"/>
        </dgm:presLayoutVars>
      </dgm:prSet>
      <dgm:spPr/>
    </dgm:pt>
    <dgm:pt modelId="{E1B603AC-EF12-41AB-BE27-5E5768FB93A9}" type="pres">
      <dgm:prSet presAssocID="{D8565981-DF35-4679-A69C-9AD18D3AE13C}" presName="sibTransFirstNode" presStyleLbl="bgShp" presStyleIdx="0" presStyleCnt="1"/>
      <dgm:spPr/>
    </dgm:pt>
    <dgm:pt modelId="{23809CE7-28F7-4DBA-BB35-B4566F72CDF1}" type="pres">
      <dgm:prSet presAssocID="{9FA9E4DD-9499-4858-A619-346FA6508A1B}" presName="nodeFollowingNodes" presStyleLbl="node1" presStyleIdx="1" presStyleCnt="6" custRadScaleRad="93238" custRadScaleInc="16050">
        <dgm:presLayoutVars>
          <dgm:bulletEnabled val="1"/>
        </dgm:presLayoutVars>
      </dgm:prSet>
      <dgm:spPr/>
    </dgm:pt>
    <dgm:pt modelId="{2962C981-30ED-412F-8C9B-22AE94DE06EB}" type="pres">
      <dgm:prSet presAssocID="{8F82A8EE-9410-424D-B790-70B08C51646D}" presName="nodeFollowingNodes" presStyleLbl="node1" presStyleIdx="2" presStyleCnt="6">
        <dgm:presLayoutVars>
          <dgm:bulletEnabled val="1"/>
        </dgm:presLayoutVars>
      </dgm:prSet>
      <dgm:spPr/>
    </dgm:pt>
    <dgm:pt modelId="{3C08D1CF-D4EA-4881-88B5-E8C4A367D7D4}" type="pres">
      <dgm:prSet presAssocID="{44254E83-D35E-4E18-9DBA-B2258B656C97}" presName="nodeFollowingNodes" presStyleLbl="node1" presStyleIdx="3" presStyleCnt="6">
        <dgm:presLayoutVars>
          <dgm:bulletEnabled val="1"/>
        </dgm:presLayoutVars>
      </dgm:prSet>
      <dgm:spPr/>
    </dgm:pt>
    <dgm:pt modelId="{7B62BE42-1BE9-49B2-860E-D4D44363FA43}" type="pres">
      <dgm:prSet presAssocID="{93A38606-AC96-4A96-97C3-258D3B72128E}" presName="nodeFollowingNodes" presStyleLbl="node1" presStyleIdx="4" presStyleCnt="6">
        <dgm:presLayoutVars>
          <dgm:bulletEnabled val="1"/>
        </dgm:presLayoutVars>
      </dgm:prSet>
      <dgm:spPr/>
    </dgm:pt>
    <dgm:pt modelId="{2F202897-CD55-4EDC-B0F5-D41760F90037}" type="pres">
      <dgm:prSet presAssocID="{37DA095F-732C-43D0-AEBD-D9D785D9AB65}" presName="nodeFollowingNodes" presStyleLbl="node1" presStyleIdx="5" presStyleCnt="6" custRadScaleRad="96460" custRadScaleInc="-16950">
        <dgm:presLayoutVars>
          <dgm:bulletEnabled val="1"/>
        </dgm:presLayoutVars>
      </dgm:prSet>
      <dgm:spPr/>
    </dgm:pt>
  </dgm:ptLst>
  <dgm:cxnLst>
    <dgm:cxn modelId="{DBB94204-FDE4-4593-B1BB-C51C9A033ACB}" srcId="{F75FF4D5-236B-4DB4-87C3-1FBD9D34E006}" destId="{44254E83-D35E-4E18-9DBA-B2258B656C97}" srcOrd="3" destOrd="0" parTransId="{621BD28F-FE72-4521-9D35-D24B05AFC8F3}" sibTransId="{8A830BD0-D076-408A-8E8E-94569702D8B7}"/>
    <dgm:cxn modelId="{93927309-2654-499C-AA72-850F80DD33EA}" type="presOf" srcId="{93A38606-AC96-4A96-97C3-258D3B72128E}" destId="{7B62BE42-1BE9-49B2-860E-D4D44363FA43}" srcOrd="0" destOrd="0" presId="urn:microsoft.com/office/officeart/2005/8/layout/cycle3"/>
    <dgm:cxn modelId="{619D962C-DE9D-46FB-9CD6-9D2DD5778C28}" srcId="{B717A6CF-F8FA-45E7-9A31-D484E8999CAB}" destId="{D784830B-EA44-47C1-82B2-3873D10EAF99}" srcOrd="1" destOrd="0" parTransId="{66319FE2-DF96-489B-9B31-AB43EC394148}" sibTransId="{FF10D046-B7E6-46AD-BD45-C7B5A6B3692C}"/>
    <dgm:cxn modelId="{D77A6F3C-5336-4D75-B669-242A1B035E96}" type="presOf" srcId="{9FA9E4DD-9499-4858-A619-346FA6508A1B}" destId="{23809CE7-28F7-4DBA-BB35-B4566F72CDF1}" srcOrd="0" destOrd="0" presId="urn:microsoft.com/office/officeart/2005/8/layout/cycle3"/>
    <dgm:cxn modelId="{AABC805B-0EB6-4E70-9F34-8BBF601197E2}" srcId="{F75FF4D5-236B-4DB4-87C3-1FBD9D34E006}" destId="{9FA9E4DD-9499-4858-A619-346FA6508A1B}" srcOrd="1" destOrd="0" parTransId="{6E4CD2DA-7A9F-4882-8B89-3C4E392AC989}" sibTransId="{624EB6E9-7E6B-4AC3-B729-F938D4A550F2}"/>
    <dgm:cxn modelId="{78956A73-DB62-4F13-AF77-9E9F4EDADAAF}" type="presOf" srcId="{585F8E48-4A0B-42BF-888B-E210F3AD31BF}" destId="{0F3CECDD-BE05-4E8A-BB07-6487ED9D230F}" srcOrd="0" destOrd="1" presId="urn:microsoft.com/office/officeart/2005/8/layout/cycle3"/>
    <dgm:cxn modelId="{35084A55-2F2C-4FC1-8B08-8BC8204F950C}" type="presOf" srcId="{D8565981-DF35-4679-A69C-9AD18D3AE13C}" destId="{E1B603AC-EF12-41AB-BE27-5E5768FB93A9}" srcOrd="0" destOrd="0" presId="urn:microsoft.com/office/officeart/2005/8/layout/cycle3"/>
    <dgm:cxn modelId="{C8CDF076-6850-4668-9DA2-95C683C3E19D}" type="presOf" srcId="{1B85F390-5958-4609-A7C9-0A2766C39C94}" destId="{0F3CECDD-BE05-4E8A-BB07-6487ED9D230F}" srcOrd="0" destOrd="4" presId="urn:microsoft.com/office/officeart/2005/8/layout/cycle3"/>
    <dgm:cxn modelId="{3EA0C059-AAB6-4674-93D4-DA013B5D954E}" type="presOf" srcId="{44254E83-D35E-4E18-9DBA-B2258B656C97}" destId="{3C08D1CF-D4EA-4881-88B5-E8C4A367D7D4}" srcOrd="0" destOrd="0" presId="urn:microsoft.com/office/officeart/2005/8/layout/cycle3"/>
    <dgm:cxn modelId="{8CF2B38F-5B63-4296-9B74-AEB12FAD2DA1}" srcId="{B717A6CF-F8FA-45E7-9A31-D484E8999CAB}" destId="{585F8E48-4A0B-42BF-888B-E210F3AD31BF}" srcOrd="0" destOrd="0" parTransId="{CCABE8F0-033A-45A4-94D1-4C1533C6D7AB}" sibTransId="{F5C4BE74-0397-4EBD-ACAE-A3E392AD5935}"/>
    <dgm:cxn modelId="{DE3E8D93-D521-48C5-B454-20143F176C0A}" srcId="{F75FF4D5-236B-4DB4-87C3-1FBD9D34E006}" destId="{B717A6CF-F8FA-45E7-9A31-D484E8999CAB}" srcOrd="0" destOrd="0" parTransId="{C11DABFD-72C4-4528-A2A7-47D8FA1F9B5C}" sibTransId="{D8565981-DF35-4679-A69C-9AD18D3AE13C}"/>
    <dgm:cxn modelId="{9BF5DB93-28BD-42CD-A76F-72EEC8FDB302}" srcId="{F75FF4D5-236B-4DB4-87C3-1FBD9D34E006}" destId="{37DA095F-732C-43D0-AEBD-D9D785D9AB65}" srcOrd="5" destOrd="0" parTransId="{FEA4BD75-56CF-4672-85B9-B654793BABAE}" sibTransId="{AF692B1C-33F0-4072-A0F8-1DF227381069}"/>
    <dgm:cxn modelId="{08C1A6A2-4F55-4EA7-A3C6-1F42C3DFA582}" srcId="{F75FF4D5-236B-4DB4-87C3-1FBD9D34E006}" destId="{93A38606-AC96-4A96-97C3-258D3B72128E}" srcOrd="4" destOrd="0" parTransId="{4BAE39D9-0486-49DC-84DB-0266B6E1AEEA}" sibTransId="{706BA43E-FE70-4789-A88B-CF75080FF7AC}"/>
    <dgm:cxn modelId="{91CF56A6-7A8F-4012-A793-FD9834007C9C}" type="presOf" srcId="{B717A6CF-F8FA-45E7-9A31-D484E8999CAB}" destId="{0F3CECDD-BE05-4E8A-BB07-6487ED9D230F}" srcOrd="0" destOrd="0" presId="urn:microsoft.com/office/officeart/2005/8/layout/cycle3"/>
    <dgm:cxn modelId="{9A9860AC-6452-44DC-8738-B1AA3AAC863D}" type="presOf" srcId="{7B4E8DF6-C5BA-43F3-8969-F505F182192E}" destId="{0F3CECDD-BE05-4E8A-BB07-6487ED9D230F}" srcOrd="0" destOrd="3" presId="urn:microsoft.com/office/officeart/2005/8/layout/cycle3"/>
    <dgm:cxn modelId="{8E9B8BB1-1413-4108-A23F-43C9EF7D12B0}" srcId="{B717A6CF-F8FA-45E7-9A31-D484E8999CAB}" destId="{1B85F390-5958-4609-A7C9-0A2766C39C94}" srcOrd="3" destOrd="0" parTransId="{22F1FFE9-9309-40E2-8EB2-F958B6D87453}" sibTransId="{732C9FB5-1D02-4B9A-B66B-9B4AAA538383}"/>
    <dgm:cxn modelId="{54EB5EB9-F0E9-4EC3-A808-F65596B41D08}" type="presOf" srcId="{37DA095F-732C-43D0-AEBD-D9D785D9AB65}" destId="{2F202897-CD55-4EDC-B0F5-D41760F90037}" srcOrd="0" destOrd="0" presId="urn:microsoft.com/office/officeart/2005/8/layout/cycle3"/>
    <dgm:cxn modelId="{072332C2-800C-4BC2-9C7D-B445BCDED283}" srcId="{F75FF4D5-236B-4DB4-87C3-1FBD9D34E006}" destId="{8F82A8EE-9410-424D-B790-70B08C51646D}" srcOrd="2" destOrd="0" parTransId="{E69354AE-4FCD-4298-BAC1-9DDD25FD87C3}" sibTransId="{D307E54D-1318-4278-8F4F-F52F6814F51E}"/>
    <dgm:cxn modelId="{E7A6C5D2-0649-4CA0-8717-0898FFCDD59D}" type="presOf" srcId="{8F82A8EE-9410-424D-B790-70B08C51646D}" destId="{2962C981-30ED-412F-8C9B-22AE94DE06EB}" srcOrd="0" destOrd="0" presId="urn:microsoft.com/office/officeart/2005/8/layout/cycle3"/>
    <dgm:cxn modelId="{44AD76D5-DDDC-40DD-B835-AEAA29B27754}" type="presOf" srcId="{F75FF4D5-236B-4DB4-87C3-1FBD9D34E006}" destId="{ED3561B6-459B-4ABF-8780-5DA6FDF0056D}" srcOrd="0" destOrd="0" presId="urn:microsoft.com/office/officeart/2005/8/layout/cycle3"/>
    <dgm:cxn modelId="{2DCF7ED6-3F42-44F7-8502-4C4D741C9394}" srcId="{B717A6CF-F8FA-45E7-9A31-D484E8999CAB}" destId="{7B4E8DF6-C5BA-43F3-8969-F505F182192E}" srcOrd="2" destOrd="0" parTransId="{8DDBF5ED-AE94-4A0C-868B-3F9DB25A6D98}" sibTransId="{29B8A538-6E63-4AEC-9D8A-EF4B59BC2B54}"/>
    <dgm:cxn modelId="{309B85F3-9167-49FA-9E03-C2707B50B7D7}" type="presOf" srcId="{D784830B-EA44-47C1-82B2-3873D10EAF99}" destId="{0F3CECDD-BE05-4E8A-BB07-6487ED9D230F}" srcOrd="0" destOrd="2" presId="urn:microsoft.com/office/officeart/2005/8/layout/cycle3"/>
    <dgm:cxn modelId="{AF959C3F-2428-4A2F-BEAB-C709AC53AAC0}" type="presParOf" srcId="{ED3561B6-459B-4ABF-8780-5DA6FDF0056D}" destId="{C1C0AD87-487B-44AC-A568-DBABC0F95EEE}" srcOrd="0" destOrd="0" presId="urn:microsoft.com/office/officeart/2005/8/layout/cycle3"/>
    <dgm:cxn modelId="{849A933B-1F79-4AFA-A34A-F0E679898A3B}" type="presParOf" srcId="{C1C0AD87-487B-44AC-A568-DBABC0F95EEE}" destId="{0F3CECDD-BE05-4E8A-BB07-6487ED9D230F}" srcOrd="0" destOrd="0" presId="urn:microsoft.com/office/officeart/2005/8/layout/cycle3"/>
    <dgm:cxn modelId="{FC812C8B-3180-4DB7-B100-B9F42B2F0B90}" type="presParOf" srcId="{C1C0AD87-487B-44AC-A568-DBABC0F95EEE}" destId="{E1B603AC-EF12-41AB-BE27-5E5768FB93A9}" srcOrd="1" destOrd="0" presId="urn:microsoft.com/office/officeart/2005/8/layout/cycle3"/>
    <dgm:cxn modelId="{9E3C4A13-38C4-4C20-AD99-FD64C7E61604}" type="presParOf" srcId="{C1C0AD87-487B-44AC-A568-DBABC0F95EEE}" destId="{23809CE7-28F7-4DBA-BB35-B4566F72CDF1}" srcOrd="2" destOrd="0" presId="urn:microsoft.com/office/officeart/2005/8/layout/cycle3"/>
    <dgm:cxn modelId="{3D36B660-69C1-4674-AA2A-408E9B0D78A1}" type="presParOf" srcId="{C1C0AD87-487B-44AC-A568-DBABC0F95EEE}" destId="{2962C981-30ED-412F-8C9B-22AE94DE06EB}" srcOrd="3" destOrd="0" presId="urn:microsoft.com/office/officeart/2005/8/layout/cycle3"/>
    <dgm:cxn modelId="{7328D1DD-C82E-430F-B1C4-F9056CC2F541}" type="presParOf" srcId="{C1C0AD87-487B-44AC-A568-DBABC0F95EEE}" destId="{3C08D1CF-D4EA-4881-88B5-E8C4A367D7D4}" srcOrd="4" destOrd="0" presId="urn:microsoft.com/office/officeart/2005/8/layout/cycle3"/>
    <dgm:cxn modelId="{1F01E01E-271D-4006-B097-AF8FB9735F88}" type="presParOf" srcId="{C1C0AD87-487B-44AC-A568-DBABC0F95EEE}" destId="{7B62BE42-1BE9-49B2-860E-D4D44363FA43}" srcOrd="5" destOrd="0" presId="urn:microsoft.com/office/officeart/2005/8/layout/cycle3"/>
    <dgm:cxn modelId="{7D910E7E-37EE-4339-9D9C-67A21DED9F2E}" type="presParOf" srcId="{C1C0AD87-487B-44AC-A568-DBABC0F95EEE}" destId="{2F202897-CD55-4EDC-B0F5-D41760F90037}" srcOrd="6"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B603AC-EF12-41AB-BE27-5E5768FB93A9}">
      <dsp:nvSpPr>
        <dsp:cNvPr id="0" name=""/>
        <dsp:cNvSpPr/>
      </dsp:nvSpPr>
      <dsp:spPr>
        <a:xfrm>
          <a:off x="460604" y="-97372"/>
          <a:ext cx="5012866" cy="5012866"/>
        </a:xfrm>
        <a:prstGeom prst="circularArrow">
          <a:avLst>
            <a:gd name="adj1" fmla="val 5274"/>
            <a:gd name="adj2" fmla="val 312630"/>
            <a:gd name="adj3" fmla="val 13727897"/>
            <a:gd name="adj4" fmla="val 17426312"/>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3CECDD-BE05-4E8A-BB07-6487ED9D230F}">
      <dsp:nvSpPr>
        <dsp:cNvPr id="0" name=""/>
        <dsp:cNvSpPr/>
      </dsp:nvSpPr>
      <dsp:spPr>
        <a:xfrm>
          <a:off x="1752600" y="-62097"/>
          <a:ext cx="2428873" cy="1185073"/>
        </a:xfrm>
        <a:prstGeom prst="roundRect">
          <a:avLst/>
        </a:prstGeom>
        <a:solidFill>
          <a:srgbClr val="A0ACA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Problem Statement / Business Understanding</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Determine Objectives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Assess the Situation</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Determine Goals</a:t>
          </a:r>
        </a:p>
        <a:p>
          <a:pPr marL="57150" lvl="1" indent="-57150" algn="l" defTabSz="444500">
            <a:lnSpc>
              <a:spcPct val="90000"/>
            </a:lnSpc>
            <a:spcBef>
              <a:spcPct val="0"/>
            </a:spcBef>
            <a:spcAft>
              <a:spcPct val="15000"/>
            </a:spcAft>
            <a:buChar char="•"/>
          </a:pPr>
          <a:r>
            <a:rPr lang="en-US" sz="1000" kern="1200">
              <a:latin typeface="Arial" panose="020B0604020202020204" pitchFamily="34" charset="0"/>
              <a:cs typeface="Arial" panose="020B0604020202020204" pitchFamily="34" charset="0"/>
            </a:rPr>
            <a:t>Create a Plan</a:t>
          </a:r>
        </a:p>
      </dsp:txBody>
      <dsp:txXfrm>
        <a:off x="1810450" y="-4247"/>
        <a:ext cx="2313173" cy="1069373"/>
      </dsp:txXfrm>
    </dsp:sp>
    <dsp:sp modelId="{23809CE7-28F7-4DBA-BB35-B4566F72CDF1}">
      <dsp:nvSpPr>
        <dsp:cNvPr id="0" name=""/>
        <dsp:cNvSpPr/>
      </dsp:nvSpPr>
      <dsp:spPr>
        <a:xfrm>
          <a:off x="3798112" y="1396524"/>
          <a:ext cx="1860193" cy="930096"/>
        </a:xfrm>
        <a:prstGeom prst="roundRect">
          <a:avLst/>
        </a:prstGeom>
        <a:solidFill>
          <a:srgbClr val="A0ACA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Data Understanding</a:t>
          </a:r>
        </a:p>
      </dsp:txBody>
      <dsp:txXfrm>
        <a:off x="3843516" y="1441928"/>
        <a:ext cx="1769385" cy="839288"/>
      </dsp:txXfrm>
    </dsp:sp>
    <dsp:sp modelId="{2962C981-30ED-412F-8C9B-22AE94DE06EB}">
      <dsp:nvSpPr>
        <dsp:cNvPr id="0" name=""/>
        <dsp:cNvSpPr/>
      </dsp:nvSpPr>
      <dsp:spPr>
        <a:xfrm>
          <a:off x="3798105" y="3115816"/>
          <a:ext cx="1860193" cy="930096"/>
        </a:xfrm>
        <a:prstGeom prst="roundRect">
          <a:avLst/>
        </a:prstGeom>
        <a:solidFill>
          <a:srgbClr val="A0ACA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Data Preparation</a:t>
          </a:r>
        </a:p>
      </dsp:txBody>
      <dsp:txXfrm>
        <a:off x="3843509" y="3161220"/>
        <a:ext cx="1769385" cy="839288"/>
      </dsp:txXfrm>
    </dsp:sp>
    <dsp:sp modelId="{3C08D1CF-D4EA-4881-88B5-E8C4A367D7D4}">
      <dsp:nvSpPr>
        <dsp:cNvPr id="0" name=""/>
        <dsp:cNvSpPr/>
      </dsp:nvSpPr>
      <dsp:spPr>
        <a:xfrm>
          <a:off x="2036940" y="4132625"/>
          <a:ext cx="1860193" cy="930096"/>
        </a:xfrm>
        <a:prstGeom prst="roundRect">
          <a:avLst/>
        </a:prstGeom>
        <a:solidFill>
          <a:srgbClr val="007298"/>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Modeling</a:t>
          </a:r>
        </a:p>
      </dsp:txBody>
      <dsp:txXfrm>
        <a:off x="2082344" y="4178029"/>
        <a:ext cx="1769385" cy="839288"/>
      </dsp:txXfrm>
    </dsp:sp>
    <dsp:sp modelId="{7B62BE42-1BE9-49B2-860E-D4D44363FA43}">
      <dsp:nvSpPr>
        <dsp:cNvPr id="0" name=""/>
        <dsp:cNvSpPr/>
      </dsp:nvSpPr>
      <dsp:spPr>
        <a:xfrm>
          <a:off x="275776" y="3115816"/>
          <a:ext cx="1860193" cy="930096"/>
        </a:xfrm>
        <a:prstGeom prst="roundRect">
          <a:avLst/>
        </a:prstGeom>
        <a:solidFill>
          <a:srgbClr val="A0ACA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Evaluation</a:t>
          </a:r>
        </a:p>
      </dsp:txBody>
      <dsp:txXfrm>
        <a:off x="321180" y="3161220"/>
        <a:ext cx="1769385" cy="839288"/>
      </dsp:txXfrm>
    </dsp:sp>
    <dsp:sp modelId="{2F202897-CD55-4EDC-B0F5-D41760F90037}">
      <dsp:nvSpPr>
        <dsp:cNvPr id="0" name=""/>
        <dsp:cNvSpPr/>
      </dsp:nvSpPr>
      <dsp:spPr>
        <a:xfrm>
          <a:off x="209096" y="1386991"/>
          <a:ext cx="1860193" cy="930096"/>
        </a:xfrm>
        <a:prstGeom prst="roundRect">
          <a:avLst/>
        </a:prstGeom>
        <a:solidFill>
          <a:srgbClr val="A0ACAA"/>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Deployment</a:t>
          </a:r>
        </a:p>
      </dsp:txBody>
      <dsp:txXfrm>
        <a:off x="254500" y="1432395"/>
        <a:ext cx="1769385" cy="83928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5F096E-FEB4-403D-9207-EF117E260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Adams</dc:creator>
  <cp:keywords/>
  <dc:description/>
  <cp:lastModifiedBy>Jeremy Adams</cp:lastModifiedBy>
  <cp:revision>9</cp:revision>
  <dcterms:created xsi:type="dcterms:W3CDTF">2019-04-25T19:44:00Z</dcterms:created>
  <dcterms:modified xsi:type="dcterms:W3CDTF">2019-06-12T19:00:00Z</dcterms:modified>
</cp:coreProperties>
</file>