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pStyle w:val="2"/>
        <w:jc w:val="center"/>
      </w:pPr>
      <w:r>
        <w:rPr>
          <w:rFonts w:hint="eastAsia"/>
        </w:rPr>
        <w:t>R</w:t>
      </w:r>
      <w:r>
        <w:t>T01</w:t>
      </w:r>
      <w:r>
        <w:rPr>
          <w:rFonts w:hint="eastAsia"/>
        </w:rPr>
        <w:t>抬头显示器功能测试报告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  <w:sz w:val="32"/>
          <w:szCs w:val="40"/>
        </w:rPr>
      </w:pPr>
    </w:p>
    <w:p>
      <w:pPr>
        <w:ind w:firstLine="1928" w:firstLineChars="600"/>
        <w:rPr>
          <w:b/>
          <w:sz w:val="32"/>
          <w:szCs w:val="40"/>
          <w:u w:val="single"/>
        </w:rPr>
      </w:pPr>
      <w:r>
        <w:rPr>
          <w:rFonts w:hint="eastAsia"/>
          <w:b/>
          <w:sz w:val="32"/>
          <w:szCs w:val="40"/>
        </w:rPr>
        <w:t>编制：</w:t>
      </w:r>
      <w:r>
        <w:rPr>
          <w:rFonts w:hint="eastAsia"/>
          <w:b/>
          <w:sz w:val="32"/>
          <w:szCs w:val="40"/>
          <w:u w:val="single"/>
        </w:rPr>
        <w:t xml:space="preserve"> </w:t>
      </w:r>
      <w:r>
        <w:rPr>
          <w:b/>
          <w:sz w:val="32"/>
          <w:szCs w:val="40"/>
          <w:u w:val="single"/>
        </w:rPr>
        <w:t xml:space="preserve">                       </w:t>
      </w:r>
    </w:p>
    <w:p>
      <w:pPr>
        <w:ind w:firstLine="1928" w:firstLineChars="600"/>
        <w:rPr>
          <w:b/>
          <w:sz w:val="32"/>
          <w:szCs w:val="40"/>
          <w:u w:val="single"/>
        </w:rPr>
      </w:pPr>
      <w:r>
        <w:rPr>
          <w:rFonts w:hint="eastAsia"/>
          <w:b/>
          <w:sz w:val="32"/>
          <w:szCs w:val="40"/>
        </w:rPr>
        <w:t>审核：</w:t>
      </w:r>
      <w:r>
        <w:rPr>
          <w:rFonts w:hint="eastAsia"/>
          <w:b/>
          <w:sz w:val="32"/>
          <w:szCs w:val="40"/>
          <w:u w:val="single"/>
        </w:rPr>
        <w:t xml:space="preserve"> </w:t>
      </w:r>
      <w:r>
        <w:rPr>
          <w:b/>
          <w:sz w:val="32"/>
          <w:szCs w:val="40"/>
          <w:u w:val="single"/>
        </w:rPr>
        <w:t xml:space="preserve">                       </w:t>
      </w:r>
    </w:p>
    <w:p>
      <w:pPr>
        <w:ind w:firstLine="1928" w:firstLineChars="600"/>
        <w:rPr>
          <w:rFonts w:hint="eastAsia"/>
          <w:b/>
          <w:sz w:val="32"/>
          <w:szCs w:val="40"/>
          <w:u w:val="single"/>
        </w:rPr>
      </w:pPr>
      <w:r>
        <w:rPr>
          <w:rFonts w:hint="eastAsia"/>
          <w:b/>
          <w:sz w:val="32"/>
          <w:szCs w:val="40"/>
        </w:rPr>
        <w:t>批准：</w:t>
      </w:r>
      <w:r>
        <w:rPr>
          <w:rFonts w:hint="eastAsia"/>
          <w:b/>
          <w:sz w:val="32"/>
          <w:szCs w:val="40"/>
          <w:u w:val="single"/>
        </w:rPr>
        <w:t xml:space="preserve"> </w:t>
      </w:r>
      <w:r>
        <w:rPr>
          <w:b/>
          <w:sz w:val="32"/>
          <w:szCs w:val="40"/>
          <w:u w:val="single"/>
        </w:rPr>
        <w:t xml:space="preserve">                       </w:t>
      </w:r>
    </w:p>
    <w:p>
      <w:pPr>
        <w:jc w:val="center"/>
        <w:rPr>
          <w:rFonts w:hint="eastAsia"/>
          <w:b/>
        </w:rPr>
      </w:pPr>
    </w:p>
    <w:p>
      <w:pPr>
        <w:rPr>
          <w:b/>
        </w:rPr>
      </w:pPr>
    </w:p>
    <w:p>
      <w:pPr>
        <w:widowControl/>
        <w:spacing w:line="240" w:lineRule="auto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ascii="宋体" w:hAnsi="宋体" w:eastAsia="宋体"/>
        </w:rPr>
        <w:id w:val="14745294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spacing w:line="240" w:lineRule="auto"/>
            <w:jc w:val="center"/>
            <w:rPr>
              <w:rFonts w:ascii="宋体" w:hAnsi="宋体" w:eastAsia="宋体"/>
            </w:rPr>
          </w:pPr>
        </w:p>
        <w:p>
          <w:pPr>
            <w:spacing w:line="240" w:lineRule="auto"/>
            <w:jc w:val="center"/>
            <w:rPr>
              <w:rFonts w:ascii="宋体" w:hAnsi="宋体" w:eastAsia="宋体"/>
              <w:sz w:val="52"/>
              <w:szCs w:val="72"/>
            </w:rPr>
          </w:pPr>
          <w:r>
            <w:rPr>
              <w:rFonts w:ascii="宋体" w:hAnsi="宋体" w:eastAsia="宋体"/>
              <w:sz w:val="52"/>
              <w:szCs w:val="72"/>
            </w:rPr>
            <w:t>目录</w:t>
          </w:r>
        </w:p>
        <w:p>
          <w:pPr>
            <w:spacing w:line="240" w:lineRule="auto"/>
            <w:jc w:val="center"/>
            <w:rPr>
              <w:rFonts w:ascii="宋体" w:hAnsi="宋体" w:eastAsia="宋体"/>
              <w:sz w:val="52"/>
              <w:szCs w:val="72"/>
            </w:rPr>
          </w:pP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"_Toc44244703" </w:instrText>
          </w:r>
          <w:r>
            <w:fldChar w:fldCharType="separate"/>
          </w:r>
          <w:r>
            <w:rPr>
              <w:rStyle w:val="11"/>
            </w:rPr>
            <w:t>第1章 概述</w:t>
          </w:r>
          <w:r>
            <w:tab/>
          </w:r>
          <w:r>
            <w:fldChar w:fldCharType="begin"/>
          </w:r>
          <w:r>
            <w:instrText xml:space="preserve"> PAGEREF _Toc44244703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"_Toc44244704" </w:instrText>
          </w:r>
          <w:r>
            <w:fldChar w:fldCharType="separate"/>
          </w:r>
          <w:r>
            <w:rPr>
              <w:rStyle w:val="11"/>
            </w:rPr>
            <w:t>1.1目的</w:t>
          </w:r>
          <w:r>
            <w:tab/>
          </w:r>
          <w:r>
            <w:fldChar w:fldCharType="begin"/>
          </w:r>
          <w:r>
            <w:instrText xml:space="preserve"> PAGEREF _Toc44244704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"_Toc44244705" </w:instrText>
          </w:r>
          <w:r>
            <w:fldChar w:fldCharType="separate"/>
          </w:r>
          <w:r>
            <w:rPr>
              <w:rStyle w:val="11"/>
            </w:rPr>
            <w:t>1.2参考资料</w:t>
          </w:r>
          <w:r>
            <w:tab/>
          </w:r>
          <w:r>
            <w:fldChar w:fldCharType="begin"/>
          </w:r>
          <w:r>
            <w:instrText xml:space="preserve"> PAGEREF _Toc44244705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"_Toc44244706" </w:instrText>
          </w:r>
          <w:r>
            <w:fldChar w:fldCharType="separate"/>
          </w:r>
          <w:r>
            <w:rPr>
              <w:rStyle w:val="11"/>
            </w:rPr>
            <w:t>第2章 测试概要</w:t>
          </w:r>
          <w:r>
            <w:tab/>
          </w:r>
          <w:r>
            <w:fldChar w:fldCharType="begin"/>
          </w:r>
          <w:r>
            <w:instrText xml:space="preserve"> PAGEREF _Toc44244706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"_Toc44244707" </w:instrText>
          </w:r>
          <w:r>
            <w:fldChar w:fldCharType="separate"/>
          </w:r>
          <w:r>
            <w:rPr>
              <w:rStyle w:val="11"/>
            </w:rPr>
            <w:t>2.1测试用例设计</w:t>
          </w:r>
          <w:r>
            <w:tab/>
          </w:r>
          <w:r>
            <w:fldChar w:fldCharType="begin"/>
          </w:r>
          <w:r>
            <w:instrText xml:space="preserve"> PAGEREF _Toc44244707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"_Toc44244708" </w:instrText>
          </w:r>
          <w:r>
            <w:fldChar w:fldCharType="separate"/>
          </w:r>
          <w:r>
            <w:rPr>
              <w:rStyle w:val="11"/>
            </w:rPr>
            <w:t>2.2测试环境与配置</w:t>
          </w:r>
          <w:r>
            <w:tab/>
          </w:r>
          <w:r>
            <w:fldChar w:fldCharType="begin"/>
          </w:r>
          <w:r>
            <w:instrText xml:space="preserve"> PAGEREF _Toc44244708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"_Toc44244709" </w:instrText>
          </w:r>
          <w:r>
            <w:fldChar w:fldCharType="separate"/>
          </w:r>
          <w:r>
            <w:rPr>
              <w:rStyle w:val="11"/>
            </w:rPr>
            <w:t>2.3测试类型和方法</w:t>
          </w:r>
          <w:r>
            <w:tab/>
          </w:r>
          <w:r>
            <w:fldChar w:fldCharType="begin"/>
          </w:r>
          <w:r>
            <w:instrText xml:space="preserve"> PAGEREF _Toc44244709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"_Toc44244710" </w:instrText>
          </w:r>
          <w:r>
            <w:fldChar w:fldCharType="separate"/>
          </w:r>
          <w:r>
            <w:rPr>
              <w:rStyle w:val="11"/>
            </w:rPr>
            <w:t>第3章 测试项目及结果</w:t>
          </w:r>
          <w:r>
            <w:tab/>
          </w:r>
          <w:r>
            <w:fldChar w:fldCharType="begin"/>
          </w:r>
          <w:r>
            <w:instrText xml:space="preserve"> PAGEREF _Toc44244710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"_Toc44244711" </w:instrText>
          </w:r>
          <w:r>
            <w:fldChar w:fldCharType="separate"/>
          </w:r>
          <w:r>
            <w:rPr>
              <w:rStyle w:val="11"/>
            </w:rPr>
            <w:t>3.1基本功能测试</w:t>
          </w:r>
          <w:r>
            <w:tab/>
          </w:r>
          <w:r>
            <w:fldChar w:fldCharType="begin"/>
          </w:r>
          <w:r>
            <w:instrText xml:space="preserve"> PAGEREF _Toc44244711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"_Toc44244712" </w:instrText>
          </w:r>
          <w:r>
            <w:fldChar w:fldCharType="separate"/>
          </w:r>
          <w:r>
            <w:rPr>
              <w:rStyle w:val="11"/>
            </w:rPr>
            <w:t>第4章 结论</w:t>
          </w:r>
          <w:r>
            <w:tab/>
          </w:r>
          <w:r>
            <w:fldChar w:fldCharType="begin"/>
          </w:r>
          <w:r>
            <w:instrText xml:space="preserve"> PAGEREF _Toc44244712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</w:pPr>
          <w:r>
            <w:fldChar w:fldCharType="end"/>
          </w:r>
        </w:p>
      </w:sdtContent>
    </w:sdt>
    <w:p>
      <w:pPr>
        <w:rPr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bookmarkStart w:id="0" w:name="_Toc44244703"/>
      <w:r>
        <w:rPr>
          <w:rFonts w:hint="eastAsia"/>
        </w:rPr>
        <w:t>概述</w:t>
      </w:r>
      <w:bookmarkEnd w:id="0"/>
    </w:p>
    <w:p>
      <w:pPr>
        <w:pStyle w:val="3"/>
        <w:rPr>
          <w:rFonts w:hint="eastAsia"/>
        </w:rPr>
      </w:pPr>
      <w:bookmarkStart w:id="1" w:name="_Toc44244704"/>
      <w:r>
        <w:rPr>
          <w:rFonts w:hint="eastAsia"/>
        </w:rPr>
        <w:t>1.1目的</w:t>
      </w:r>
      <w:bookmarkEnd w:id="1"/>
    </w:p>
    <w:p>
      <w:pPr>
        <w:ind w:firstLine="420"/>
      </w:pPr>
      <w:r>
        <w:t>本测试报告的目的在于总结测试阶段的测试以及分析测试结果，</w:t>
      </w:r>
      <w:r>
        <w:rPr>
          <w:rFonts w:hint="eastAsia"/>
        </w:rPr>
        <w:t>评判产品</w:t>
      </w:r>
      <w:r>
        <w:t>是否符合需求规格说明书。</w:t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对发现的问题和缺陷进行分析，为纠正软件存在的质量问题提供依据，同时为软件验收和交付打下基础</w:t>
      </w:r>
      <w:r>
        <w:t>。预期参考人员包括用户、测试人员、开发人员、项目管理者、质量管理人员。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  <w:bookmarkStart w:id="2" w:name="_Toc44244705"/>
      <w:r>
        <w:rPr>
          <w:rFonts w:hint="eastAsia"/>
        </w:rPr>
        <w:t>1.2参考资料</w:t>
      </w:r>
      <w:bookmarkEnd w:id="2"/>
    </w:p>
    <w:p>
      <w:r>
        <w:rPr>
          <w:rFonts w:hint="eastAsia"/>
        </w:rPr>
        <w:t>《RT01EV CAN Communication Matrix V1.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_20200</w:t>
      </w:r>
      <w:r>
        <w:rPr>
          <w:rFonts w:hint="eastAsia"/>
          <w:lang w:val="en-US" w:eastAsia="zh-CN"/>
        </w:rPr>
        <w:t>714</w:t>
      </w:r>
      <w:r>
        <w:rPr>
          <w:rFonts w:hint="eastAsia"/>
        </w:rPr>
        <w:t>_HUD》</w:t>
      </w:r>
    </w:p>
    <w:p>
      <w:r>
        <w:rPr>
          <w:rFonts w:hint="eastAsia"/>
        </w:rPr>
        <w:t>《</w:t>
      </w:r>
      <w:r>
        <w:rPr>
          <w:rFonts w:ascii="Verdana" w:hAnsi="Verdana" w:eastAsia="Verdana" w:cs="Verdana"/>
          <w:color w:val="000000"/>
          <w:sz w:val="18"/>
          <w:szCs w:val="18"/>
          <w:shd w:val="clear" w:color="auto" w:fill="FFFFFF"/>
        </w:rPr>
        <w:t>RT01EV抬头显示模块功能规范V0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FFFFF"/>
          <w:lang w:val="en-US" w:eastAsia="zh-CN"/>
        </w:rPr>
        <w:t>6</w:t>
      </w:r>
      <w:r>
        <w:rPr>
          <w:rFonts w:ascii="Verdana" w:hAnsi="Verdana" w:eastAsia="Verdana" w:cs="Verdana"/>
          <w:color w:val="000000"/>
          <w:sz w:val="18"/>
          <w:szCs w:val="18"/>
          <w:shd w:val="clear" w:color="auto" w:fill="FFFFFF"/>
        </w:rPr>
        <w:t>--20200</w:t>
      </w:r>
      <w:r>
        <w:rPr>
          <w:rFonts w:hint="eastAsia" w:ascii="Verdana" w:hAnsi="Verdana" w:eastAsia="宋体" w:cs="Verdana"/>
          <w:color w:val="000000"/>
          <w:sz w:val="18"/>
          <w:szCs w:val="18"/>
          <w:shd w:val="clear" w:color="auto" w:fill="FFFFFF"/>
        </w:rPr>
        <w:t>5</w:t>
      </w:r>
      <w:r>
        <w:rPr>
          <w:rFonts w:ascii="Verdana" w:hAnsi="Verdana" w:eastAsia="Verdana" w:cs="Verdana"/>
          <w:color w:val="000000"/>
          <w:sz w:val="18"/>
          <w:szCs w:val="18"/>
          <w:shd w:val="clear" w:color="auto" w:fill="FFFFFF"/>
        </w:rPr>
        <w:t>27.docx</w:t>
      </w:r>
      <w:r>
        <w:rPr>
          <w:rFonts w:ascii="Verdana" w:hAnsi="Verdana" w:eastAsia="Verdana" w:cs="Verdana"/>
          <w:color w:val="A0A0A0"/>
          <w:sz w:val="18"/>
          <w:szCs w:val="18"/>
          <w:shd w:val="clear" w:color="auto" w:fill="FFFFFF"/>
        </w:rPr>
        <w:t> </w:t>
      </w:r>
      <w:r>
        <w:rPr>
          <w:rFonts w:hint="eastAsia"/>
        </w:rPr>
        <w:t>》</w:t>
      </w:r>
    </w:p>
    <w:p>
      <w:pPr>
        <w:pStyle w:val="2"/>
        <w:numPr>
          <w:ilvl w:val="0"/>
          <w:numId w:val="1"/>
        </w:numPr>
      </w:pPr>
      <w:bookmarkStart w:id="3" w:name="_Toc44244706"/>
      <w:r>
        <w:rPr>
          <w:rFonts w:hint="eastAsia"/>
        </w:rPr>
        <w:t>测试概要</w:t>
      </w:r>
      <w:bookmarkEnd w:id="3"/>
    </w:p>
    <w:p>
      <w:pPr>
        <w:pStyle w:val="3"/>
      </w:pPr>
      <w:bookmarkStart w:id="4" w:name="_Toc44244707"/>
      <w:r>
        <w:rPr>
          <w:rFonts w:hint="eastAsia"/>
        </w:rPr>
        <w:t>2.1测试用例设计</w:t>
      </w:r>
      <w:bookmarkEnd w:id="4"/>
    </w:p>
    <w:p>
      <w:pPr>
        <w:ind w:firstLine="420"/>
      </w:pPr>
      <w:r>
        <w:t>本次测试用例设计主要采用</w:t>
      </w:r>
      <w:r>
        <w:rPr>
          <w:rFonts w:hint="eastAsia"/>
        </w:rPr>
        <w:t>黑</w:t>
      </w:r>
      <w:r>
        <w:t>盒和</w:t>
      </w:r>
      <w:r>
        <w:rPr>
          <w:rFonts w:hint="eastAsia"/>
        </w:rPr>
        <w:t>白</w:t>
      </w:r>
      <w:r>
        <w:t>盒测试方法，功能模块及集成测试采用的具体方法有边界值划分，因果图分析和错误猜测</w:t>
      </w:r>
      <w:r>
        <w:rPr>
          <w:rFonts w:hint="eastAsia"/>
        </w:rPr>
        <w:t>等</w:t>
      </w:r>
      <w:r>
        <w:t>。</w:t>
      </w:r>
    </w:p>
    <w:p>
      <w:pPr>
        <w:pStyle w:val="3"/>
      </w:pPr>
      <w:bookmarkStart w:id="5" w:name="_Toc44244708"/>
      <w:r>
        <w:rPr>
          <w:rFonts w:hint="eastAsia"/>
        </w:rPr>
        <w:t>2.2测试环境与配置</w:t>
      </w:r>
      <w:bookmarkEnd w:id="5"/>
    </w:p>
    <w:tbl>
      <w:tblPr>
        <w:tblStyle w:val="9"/>
        <w:tblW w:w="707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48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12" w:type="dxa"/>
          </w:tcPr>
          <w:p>
            <w:pPr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类别</w:t>
            </w:r>
          </w:p>
        </w:tc>
        <w:tc>
          <w:tcPr>
            <w:tcW w:w="4862" w:type="dxa"/>
          </w:tcPr>
          <w:p>
            <w:pPr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标准配置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</w:t>
            </w:r>
          </w:p>
        </w:tc>
        <w:tc>
          <w:tcPr>
            <w:tcW w:w="486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前装HUD一套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工具</w:t>
            </w:r>
          </w:p>
        </w:tc>
        <w:tc>
          <w:tcPr>
            <w:tcW w:w="486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Can分析仪两台，电源一个，数据线，连接线若干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电脑</w:t>
            </w:r>
          </w:p>
        </w:tc>
        <w:tc>
          <w:tcPr>
            <w:tcW w:w="486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软件工具</w:t>
            </w:r>
          </w:p>
        </w:tc>
        <w:tc>
          <w:tcPr>
            <w:tcW w:w="486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Ecan tools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软件版本</w:t>
            </w:r>
          </w:p>
        </w:tc>
        <w:tc>
          <w:tcPr>
            <w:tcW w:w="486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RTEV.00.0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Cs w:val="21"/>
              </w:rPr>
              <w:t>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硬件版本</w:t>
            </w:r>
          </w:p>
        </w:tc>
        <w:tc>
          <w:tcPr>
            <w:tcW w:w="4862" w:type="dxa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RTEV.0.0.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2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BootLoader版本</w:t>
            </w:r>
          </w:p>
        </w:tc>
        <w:tc>
          <w:tcPr>
            <w:tcW w:w="4862" w:type="dxa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RTBL.00.01.00</w:t>
            </w:r>
          </w:p>
        </w:tc>
      </w:tr>
    </w:tbl>
    <w:p/>
    <w:p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bookmarkStart w:id="6" w:name="_Toc44244709"/>
      <w:r>
        <w:rPr>
          <w:rFonts w:hint="eastAsia"/>
        </w:rPr>
        <w:t>2.3测试类型和方法</w:t>
      </w:r>
      <w:bookmarkEnd w:id="6"/>
    </w:p>
    <w:p>
      <w:pPr>
        <w:ind w:firstLine="420"/>
      </w:pPr>
      <w:r>
        <w:t>测试的重点集中在</w:t>
      </w:r>
      <w:r>
        <w:rPr>
          <w:rFonts w:hint="eastAsia"/>
        </w:rPr>
        <w:t>各功能模块，</w:t>
      </w:r>
      <w:r>
        <w:t>其中单元测试、集成测试模块由开发人员直接完成；系统测试主要体现在业务流程的测试，BUG修复后主要采用回归测试。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694"/>
        <w:gridCol w:w="2455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测试类型</w:t>
            </w:r>
          </w:p>
        </w:tc>
        <w:tc>
          <w:tcPr>
            <w:tcW w:w="269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测试内容</w:t>
            </w:r>
          </w:p>
        </w:tc>
        <w:tc>
          <w:tcPr>
            <w:tcW w:w="245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测试目的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所使用的测试工具和方法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42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功能测试</w:t>
            </w:r>
          </w:p>
        </w:tc>
        <w:tc>
          <w:tcPr>
            <w:tcW w:w="2694" w:type="dxa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</w:t>
            </w:r>
            <w:r>
              <w:rPr>
                <w:rFonts w:hint="eastAsia"/>
                <w:lang w:val="en-US" w:eastAsia="zh-CN"/>
              </w:rPr>
              <w:t>软件升级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转向灯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车门状态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档位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瞬时速度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续航里程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定速巡航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高度调节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亮度调节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主题设置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休眠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版本号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异常电压检测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背光温度检测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光感检测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eeprom数据保存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纠畸变</w:t>
            </w:r>
          </w:p>
        </w:tc>
        <w:tc>
          <w:tcPr>
            <w:tcW w:w="2455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核实所有功能已正常实现，即可按用户的需求进行操作。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采用边界值、等价类划分等测试方法，进行功能测试</w:t>
            </w:r>
          </w:p>
        </w:tc>
      </w:tr>
    </w:tbl>
    <w:p>
      <w:pPr>
        <w:rPr>
          <w:b/>
          <w:bCs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bookmarkStart w:id="7" w:name="_Toc44244710"/>
      <w:r>
        <w:rPr>
          <w:rFonts w:hint="eastAsia"/>
        </w:rPr>
        <w:t>测试项目及结果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  <w:rPr>
          <w:rFonts w:hint="eastAsia"/>
        </w:rPr>
      </w:pPr>
      <w:bookmarkStart w:id="8" w:name="_Toc44244711"/>
      <w:r>
        <w:rPr>
          <w:rFonts w:hint="eastAsia"/>
        </w:rPr>
        <w:t>3.1基本功能测试</w:t>
      </w:r>
      <w:bookmarkEnd w:id="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3.1.1</w:t>
      </w:r>
      <w:r>
        <w:rPr>
          <w:rFonts w:hint="eastAsia"/>
          <w:lang w:val="en-US" w:eastAsia="zh-CN"/>
        </w:rPr>
        <w:t>软件升级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455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001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升级MCU固件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002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升级FPGA固件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003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升级资源配置文件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004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升级资源文件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升级纠畸变参数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</w:tbl>
    <w:p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转向灯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455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左转向灯开与关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右转向灯开与关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左右转向灯切换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左右转向灯同开与关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</w:tbl>
    <w:p>
      <w:pPr>
        <w:bidi w:val="0"/>
        <w:rPr>
          <w:rFonts w:hint="eastAsia"/>
        </w:rPr>
      </w:pPr>
      <w:bookmarkStart w:id="16" w:name="_GoBack"/>
      <w:bookmarkEnd w:id="1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四门两盖状态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3193"/>
        <w:gridCol w:w="1590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3193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3193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tabs>
                <w:tab w:val="left" w:pos="5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rPr>
                <w:rFonts w:hint="eastAsia" w:ascii="宋体" w:hAnsi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四门两盖&gt;导航显示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ab/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左前门开与关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右前门开与关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右后门开与关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左后门开与关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01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前舱盖开与关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01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后备箱门开与关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01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左右前门开与关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01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左前门打开，右后门开与关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01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左前后门开与关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01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左前门打开，前舱盖开与关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左前门打开，后备箱门开与关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右前后门开与关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右前门打开，左后门开与关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右前门打开，前舱盖开与关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02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右前门打开，后备箱门开与关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02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左右后门开与关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02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右后门打开，前舱盖开与关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02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右后门打开，后备箱门开与关</w:t>
            </w:r>
          </w:p>
        </w:tc>
        <w:tc>
          <w:tcPr>
            <w:tcW w:w="159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02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左后门打开，前舱盖开与关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02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左后门打开，后备箱门开与关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前后备箱门开与关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31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左右前门打开，右后门开与关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左右前门打开，左后门开与关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左右前门打开，前舱盖开与关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34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左右前门打开，后备箱门开与关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35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左右前门打开，左右后门开与关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36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左右前门打开，右后门打开，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前舱盖开与关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37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左右前门打开，右后门打开，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后备箱门开与关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38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左右前门打开，左右后门打开，前舱盖开与关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左右前门打开，左右后门打开，后备箱门开与关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左右前门打开，左右后门打开，前后备箱门开与关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41</w:t>
            </w:r>
          </w:p>
        </w:tc>
        <w:tc>
          <w:tcPr>
            <w:tcW w:w="31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  <w:t>左前门开与关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</w:tbl>
    <w:p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档位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455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42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D档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43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R档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44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N档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45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P档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46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档位无效值无显示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47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实际档位有无效状态无显示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48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瞬时速度&gt;=30，档位不显示</w:t>
            </w:r>
          </w:p>
        </w:tc>
        <w:tc>
          <w:tcPr>
            <w:tcW w:w="14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</w:tbl>
    <w:p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瞬时速度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455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49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瞬时速度最小值0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瞬时速度最大值500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51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瞬时速度超出范围值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测试</w:t>
            </w:r>
            <w:r>
              <w:rPr>
                <w:rFonts w:hint="eastAsia" w:ascii="宋体" w:hAnsi="宋体" w:cs="宋体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52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瞬时速度随机值</w:t>
            </w:r>
          </w:p>
        </w:tc>
        <w:tc>
          <w:tcPr>
            <w:tcW w:w="14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53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瞬时速度有无效状态</w:t>
            </w:r>
          </w:p>
        </w:tc>
        <w:tc>
          <w:tcPr>
            <w:tcW w:w="14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测试通过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续航里程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455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54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续航里程最小值0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55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续航里程最大值1000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Cs w:val="21"/>
                <w:lang w:val="en-US" w:eastAsia="zh-CN"/>
              </w:rPr>
              <w:t>未通过（最大值999)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56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续航里程超出范围值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57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续航里程&lt;10，变红色图标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  <w:lang w:val="en-US" w:eastAsia="zh-CN"/>
              </w:rPr>
              <w:t>未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58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续航里程随机值</w:t>
            </w:r>
          </w:p>
        </w:tc>
        <w:tc>
          <w:tcPr>
            <w:tcW w:w="14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定速巡航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455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59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定速巡航开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bookmarkStart w:id="9" w:name="OLE_LINK2"/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  <w:bookmarkEnd w:id="9"/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bookmarkStart w:id="10" w:name="OLE_LINK3"/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定速巡航关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bookmarkStart w:id="11" w:name="OLE_LINK4"/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  <w:bookmarkEnd w:id="11"/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bookmarkStart w:id="12" w:name="OLE_LINK5"/>
            <w:r>
              <w:rPr>
                <w:rFonts w:hint="eastAsia" w:ascii="宋体" w:hAnsi="宋体" w:cs="宋体"/>
                <w:szCs w:val="21"/>
              </w:rPr>
              <w:t>测试通过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61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定速巡航pre cruise，无显示定义</w:t>
            </w:r>
          </w:p>
        </w:tc>
        <w:tc>
          <w:tcPr>
            <w:tcW w:w="145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62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定速巡航车速设定最小值0</w:t>
            </w:r>
          </w:p>
        </w:tc>
        <w:tc>
          <w:tcPr>
            <w:tcW w:w="1455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63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定速巡航车速设定最大值250</w:t>
            </w:r>
          </w:p>
        </w:tc>
        <w:tc>
          <w:tcPr>
            <w:tcW w:w="145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64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定速巡航车速设定超过范围值</w:t>
            </w:r>
          </w:p>
        </w:tc>
        <w:tc>
          <w:tcPr>
            <w:tcW w:w="145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已</w:t>
            </w:r>
            <w:r>
              <w:rPr>
                <w:rFonts w:hint="eastAsia" w:ascii="宋体" w:hAnsi="宋体" w:cs="宋体"/>
                <w:szCs w:val="21"/>
              </w:rPr>
              <w:t>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Cs w:val="21"/>
                <w:lang w:val="en-US" w:eastAsia="zh-CN"/>
              </w:rPr>
              <w:t>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65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能量回收状态低，无定义</w:t>
            </w:r>
          </w:p>
        </w:tc>
        <w:tc>
          <w:tcPr>
            <w:tcW w:w="145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66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能量回收状态中，无定义</w:t>
            </w:r>
          </w:p>
        </w:tc>
        <w:tc>
          <w:tcPr>
            <w:tcW w:w="145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67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能量回收状态高，无定义</w:t>
            </w:r>
          </w:p>
        </w:tc>
        <w:tc>
          <w:tcPr>
            <w:tcW w:w="145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无执行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</w:tbl>
    <w:p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高度调节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455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68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HUD高度调节1-20级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69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默认高度十级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高度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ACC上电</w:t>
            </w:r>
            <w:r>
              <w:rPr>
                <w:rFonts w:hint="eastAsia" w:ascii="宋体" w:hAnsi="宋体" w:cs="宋体"/>
                <w:sz w:val="21"/>
                <w:szCs w:val="21"/>
              </w:rPr>
              <w:t>设置保存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71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高度直接上电不作保存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亮度调节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455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72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HUD手动亮度调节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73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亮度手动调节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直接</w:t>
            </w:r>
            <w:r>
              <w:rPr>
                <w:rFonts w:hint="eastAsia" w:ascii="宋体" w:hAnsi="宋体" w:cs="宋体"/>
                <w:sz w:val="21"/>
                <w:szCs w:val="21"/>
              </w:rPr>
              <w:t>上电不作保存</w:t>
            </w:r>
          </w:p>
        </w:tc>
        <w:tc>
          <w:tcPr>
            <w:tcW w:w="145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74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自动亮度调节</w:t>
            </w:r>
          </w:p>
        </w:tc>
        <w:tc>
          <w:tcPr>
            <w:tcW w:w="145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75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手动调节与自动调节的切换</w:t>
            </w:r>
          </w:p>
        </w:tc>
        <w:tc>
          <w:tcPr>
            <w:tcW w:w="1455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76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亮</w:t>
            </w:r>
            <w:r>
              <w:rPr>
                <w:rFonts w:hint="eastAsia" w:ascii="宋体" w:hAnsi="宋体" w:cs="宋体"/>
                <w:sz w:val="21"/>
                <w:szCs w:val="21"/>
              </w:rPr>
              <w:t>度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自动/手动调节ACC上电</w:t>
            </w:r>
            <w:r>
              <w:rPr>
                <w:rFonts w:hint="eastAsia" w:ascii="宋体" w:hAnsi="宋体" w:cs="宋体"/>
                <w:sz w:val="21"/>
                <w:szCs w:val="21"/>
              </w:rPr>
              <w:t>保存</w:t>
            </w:r>
          </w:p>
        </w:tc>
        <w:tc>
          <w:tcPr>
            <w:tcW w:w="1455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r>
        <w:rPr>
          <w:rFonts w:hint="eastAsia"/>
        </w:rPr>
        <w:t>3.1.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主题设置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455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77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默认主题为白色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78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主题一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tabs>
                <w:tab w:val="left" w:pos="534"/>
              </w:tabs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79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主题二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主题三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 w:eastAsia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szCs w:val="21"/>
                <w:lang w:val="en-US" w:eastAsia="zh-CN"/>
              </w:rPr>
              <w:t>未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通过</w:t>
            </w:r>
            <w:r>
              <w:rPr>
                <w:rFonts w:hint="eastAsia" w:ascii="宋体" w:hAnsi="宋体" w:cs="宋体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color w:val="FF0000"/>
                <w:szCs w:val="21"/>
                <w:lang w:val="en-US" w:eastAsia="zh-CN"/>
              </w:rPr>
              <w:t>颜色是绿色</w:t>
            </w:r>
            <w:r>
              <w:rPr>
                <w:rFonts w:hint="eastAsia" w:ascii="宋体" w:hAnsi="宋体" w:cs="宋体"/>
                <w:color w:val="FF000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81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主题一/主题二/主题三切换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bookmarkStart w:id="13" w:name="OLE_LINK8"/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  <w:bookmarkEnd w:id="13"/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82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主题ACC上电</w:t>
            </w:r>
            <w:r>
              <w:rPr>
                <w:rFonts w:hint="eastAsia" w:ascii="宋体" w:hAnsi="宋体" w:cs="宋体"/>
                <w:sz w:val="21"/>
                <w:szCs w:val="21"/>
              </w:rPr>
              <w:t>设置保存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83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主题直接上电不做保存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r>
        <w:rPr>
          <w:rFonts w:hint="eastAsia"/>
        </w:rPr>
        <w:t>3.1.1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休眠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455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84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KL15，OFF档，HUD十分钟进入休眠模式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测试通过</w:t>
            </w:r>
          </w:p>
          <w:p>
            <w:pPr>
              <w:pStyle w:val="12"/>
              <w:spacing w:line="24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（时间还需确认，目前一分钟内）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KL15，ON档，HUD自动唤醒至待机模式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86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唤醒过程中，KL15，OFF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87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休眠过程中，KL15，ON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88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唤醒过程中，电源关闭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89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休眠过程中，电源开启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90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系统静态电流&lt;=1mA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r>
        <w:rPr>
          <w:rFonts w:hint="eastAsia"/>
        </w:rPr>
        <w:t>3.1.1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版本号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455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091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Bootloader版本号：RTBL.00.01.0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92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软件版本号：RTEV.00.0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 w:val="21"/>
                <w:szCs w:val="21"/>
              </w:rPr>
              <w:t>.00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93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硬件版本号：RTEV.0.0.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94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app版本号：RTAP.00.03.00.0ae350c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95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资源版本号:RTRS.05.10.01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96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FPGA版本号：RTFG.C1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97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纠畸变版本号：RTWR.05.20.01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98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spacing w:line="240" w:lineRule="auto"/>
              <w:jc w:val="left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UI配置版本号：RTUI.05.30.01</w:t>
            </w:r>
          </w:p>
        </w:tc>
        <w:tc>
          <w:tcPr>
            <w:tcW w:w="1455" w:type="dxa"/>
            <w:vAlign w:val="center"/>
          </w:tcPr>
          <w:p>
            <w:pPr>
              <w:pStyle w:val="12"/>
              <w:spacing w:line="240" w:lineRule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3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Cs w:val="21"/>
              </w:rPr>
              <w:t>测试通过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r>
        <w:rPr>
          <w:rFonts w:hint="eastAsia"/>
        </w:rPr>
        <w:t>3.1.1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异常电压检测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307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7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518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Test Case 0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99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电压 &lt; 9V,HUD关背光</w:t>
            </w:r>
          </w:p>
        </w:tc>
        <w:tc>
          <w:tcPr>
            <w:tcW w:w="1307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518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  <w:lang w:val="en-US" w:eastAsia="zh-CN"/>
              </w:rPr>
              <w:t>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9V &lt;= 电压 =&gt; 16V 正常待机</w:t>
            </w:r>
          </w:p>
        </w:tc>
        <w:tc>
          <w:tcPr>
            <w:tcW w:w="1307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518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101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电压 &gt; 16V,HUD关背光</w:t>
            </w:r>
          </w:p>
        </w:tc>
        <w:tc>
          <w:tcPr>
            <w:tcW w:w="1307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518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  <w:lang w:val="en-US" w:eastAsia="zh-CN"/>
              </w:rPr>
              <w:t>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102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电压在三个范围内随机切换，查看HUD状态</w:t>
            </w:r>
          </w:p>
        </w:tc>
        <w:tc>
          <w:tcPr>
            <w:tcW w:w="1307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518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</w:tbl>
    <w:p/>
    <w:p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</w:pPr>
      <w:r>
        <w:rPr>
          <w:rFonts w:hint="eastAsia"/>
        </w:rPr>
        <w:t>3.1.1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背光温度检测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20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103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背光温度&gt;85℃，背光亮度减半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  <w:highlight w:val="red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red"/>
                <w:lang w:val="en-US" w:eastAsia="zh-CN"/>
              </w:rPr>
              <w:t>未</w:t>
            </w:r>
            <w:r>
              <w:rPr>
                <w:rFonts w:hint="eastAsia" w:ascii="宋体" w:hAnsi="宋体" w:cs="宋体"/>
                <w:sz w:val="21"/>
                <w:szCs w:val="21"/>
                <w:highlight w:val="red"/>
              </w:rPr>
              <w:t>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104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背光温度&gt;100℃，背光关闭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  <w:highlight w:val="red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red"/>
                <w:lang w:val="en-US" w:eastAsia="zh-CN"/>
              </w:rPr>
              <w:t>未</w:t>
            </w:r>
            <w:r>
              <w:rPr>
                <w:rFonts w:hint="eastAsia" w:ascii="宋体" w:hAnsi="宋体" w:cs="宋体"/>
                <w:sz w:val="21"/>
                <w:szCs w:val="21"/>
                <w:highlight w:val="red"/>
              </w:rPr>
              <w:t>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105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背光温度高低切换，查看背光状态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  <w:highlight w:val="red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red"/>
                <w:lang w:val="en-US" w:eastAsia="zh-CN"/>
              </w:rPr>
              <w:t>未</w:t>
            </w:r>
            <w:r>
              <w:rPr>
                <w:rFonts w:hint="eastAsia" w:ascii="宋体" w:hAnsi="宋体" w:cs="宋体"/>
                <w:sz w:val="21"/>
                <w:szCs w:val="21"/>
                <w:highlight w:val="red"/>
              </w:rPr>
              <w:t>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sz w:val="21"/>
                <w:szCs w:val="21"/>
              </w:rPr>
            </w:pPr>
          </w:p>
        </w:tc>
      </w:tr>
    </w:tbl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3.1.15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光感检测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20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106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安装光感开机，HUD显示正常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val="en-US" w:eastAsia="zh-CN"/>
              </w:rPr>
              <w:t>已</w:t>
            </w:r>
            <w:r>
              <w:rPr>
                <w:rFonts w:hint="eastAsia" w:ascii="宋体" w:hAnsi="宋体" w:cs="宋体"/>
                <w:sz w:val="21"/>
                <w:szCs w:val="21"/>
                <w:highlight w:val="none"/>
              </w:rPr>
              <w:t>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107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正常开机再拔掉光感，HUD显示正常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val="en-US" w:eastAsia="zh-CN"/>
              </w:rPr>
              <w:t>已</w:t>
            </w:r>
            <w:r>
              <w:rPr>
                <w:rFonts w:hint="eastAsia" w:ascii="宋体" w:hAnsi="宋体" w:cs="宋体"/>
                <w:sz w:val="21"/>
                <w:szCs w:val="21"/>
                <w:highlight w:val="none"/>
              </w:rPr>
              <w:t>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  <w:lang w:val="en-US" w:eastAsia="zh-CN"/>
              </w:rPr>
              <w:t>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108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正常开机，拔掉光感，再安装光感，HUD显示正常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sz w:val="21"/>
                <w:szCs w:val="21"/>
                <w:highlight w:val="none"/>
                <w:lang w:val="en-US" w:eastAsia="zh-CN"/>
              </w:rPr>
              <w:t>已</w:t>
            </w:r>
            <w:r>
              <w:rPr>
                <w:rFonts w:hint="eastAsia" w:ascii="宋体" w:hAnsi="宋体" w:cs="宋体"/>
                <w:sz w:val="21"/>
                <w:szCs w:val="21"/>
                <w:highlight w:val="none"/>
              </w:rPr>
              <w:t>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  <w:lang w:val="en-US" w:eastAsia="zh-CN"/>
              </w:rPr>
              <w:t>未通过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3.1.1</w:t>
      </w:r>
      <w:r>
        <w:rPr>
          <w:rFonts w:hint="eastAsia"/>
          <w:lang w:val="en-US" w:eastAsia="zh-CN"/>
        </w:rPr>
        <w:t>6eeprom数据保存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20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109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导航信息开关状态保存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110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主动安全开关状态保存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111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主题设置状态保存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112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蓝牙电话开关状态保存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已执行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113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亮度调节状态保存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已执行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  <w:lang w:val="en-US" w:eastAsia="zh-CN"/>
              </w:rPr>
              <w:t>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114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高度调节状态保存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已执行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测试通过</w:t>
            </w:r>
          </w:p>
        </w:tc>
      </w:tr>
    </w:tbl>
    <w:p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3.1.1</w:t>
      </w:r>
      <w:r>
        <w:rPr>
          <w:rFonts w:hint="eastAsia"/>
          <w:lang w:val="en-US" w:eastAsia="zh-CN"/>
        </w:rPr>
        <w:t>7纠畸变</w:t>
      </w:r>
    </w:p>
    <w:tbl>
      <w:tblPr>
        <w:tblStyle w:val="9"/>
        <w:tblW w:w="87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4034"/>
        <w:gridCol w:w="1209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测试用例编号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测试用例名称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用例状态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115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读取原图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116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读取纠正过的图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117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读取原图，纠正过的图相互切换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测试</w:t>
            </w: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89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Test Case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118</w:t>
            </w:r>
          </w:p>
        </w:tc>
        <w:tc>
          <w:tcPr>
            <w:tcW w:w="4034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正常退出纠畸变</w:t>
            </w:r>
          </w:p>
        </w:tc>
        <w:tc>
          <w:tcPr>
            <w:tcW w:w="1209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已执行</w:t>
            </w:r>
          </w:p>
        </w:tc>
        <w:tc>
          <w:tcPr>
            <w:tcW w:w="161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  <w:lang w:val="en-US" w:eastAsia="zh-CN"/>
              </w:rPr>
              <w:t>未</w:t>
            </w: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通过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14" w:name="_Toc44244712"/>
      <w:r>
        <w:rPr>
          <w:rFonts w:hint="eastAsia"/>
        </w:rPr>
        <w:t>结论</w:t>
      </w:r>
      <w:bookmarkEnd w:id="14"/>
    </w:p>
    <w:tbl>
      <w:tblPr>
        <w:tblStyle w:val="9"/>
        <w:tblW w:w="8522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8522" w:type="dxa"/>
            <w:tcBorders>
              <w:bottom w:val="single" w:color="auto" w:sz="2" w:space="0"/>
            </w:tcBorders>
            <w:shd w:val="clear" w:color="auto" w:fill="auto"/>
          </w:tcPr>
          <w:p>
            <w:pPr>
              <w:pStyle w:val="13"/>
              <w:spacing w:line="440" w:lineRule="exact"/>
              <w:ind w:firstLine="0" w:firstLineChars="0"/>
              <w:rPr>
                <w:rFonts w:eastAsia="宋体"/>
                <w:bCs/>
                <w:kern w:val="2"/>
                <w:sz w:val="24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项目名称：RT01</w:t>
            </w:r>
            <w:r>
              <w:rPr>
                <w:rFonts w:eastAsiaTheme="minorEastAsia"/>
                <w:kern w:val="2"/>
                <w:sz w:val="21"/>
                <w:szCs w:val="24"/>
              </w:rPr>
              <w:t xml:space="preserve"> </w:t>
            </w:r>
            <w:r>
              <w:rPr>
                <w:rFonts w:hint="eastAsia" w:eastAsiaTheme="minorEastAsia"/>
                <w:kern w:val="2"/>
                <w:sz w:val="21"/>
                <w:szCs w:val="24"/>
              </w:rPr>
              <w:t>抬头显示器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5" w:hRule="atLeast"/>
        </w:trPr>
        <w:tc>
          <w:tcPr>
            <w:tcW w:w="8522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pStyle w:val="13"/>
              <w:spacing w:line="440" w:lineRule="exact"/>
              <w:ind w:firstLine="0" w:firstLineChars="0"/>
              <w:rPr>
                <w:rFonts w:eastAsiaTheme="minorEastAsia"/>
                <w:kern w:val="2"/>
                <w:sz w:val="21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测试结论：</w:t>
            </w:r>
          </w:p>
          <w:p>
            <w:pPr>
              <w:pStyle w:val="13"/>
              <w:spacing w:line="440" w:lineRule="exact"/>
              <w:ind w:firstLine="0" w:firstLineChars="0"/>
              <w:rPr>
                <w:rFonts w:eastAsiaTheme="minorEastAsia"/>
                <w:kern w:val="2"/>
                <w:sz w:val="21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此次样件为首模样件送样阶段软件，按功能规范测试项目未见异常。</w:t>
            </w:r>
          </w:p>
          <w:p>
            <w:pPr>
              <w:pStyle w:val="13"/>
              <w:spacing w:line="440" w:lineRule="exact"/>
              <w:ind w:firstLine="0" w:firstLineChars="0"/>
              <w:rPr>
                <w:rFonts w:eastAsiaTheme="minorEastAsia"/>
                <w:kern w:val="2"/>
                <w:sz w:val="21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测试评价结果如下：</w:t>
            </w:r>
          </w:p>
          <w:p>
            <w:pPr>
              <w:pStyle w:val="13"/>
              <w:spacing w:line="440" w:lineRule="exact"/>
              <w:ind w:firstLine="0" w:firstLineChars="0"/>
              <w:rPr>
                <w:rFonts w:eastAsiaTheme="minorEastAsia"/>
                <w:kern w:val="2"/>
                <w:sz w:val="21"/>
                <w:szCs w:val="24"/>
              </w:rPr>
            </w:pPr>
            <w:bookmarkStart w:id="15" w:name="_Toc406155574"/>
            <w:r>
              <w:rPr>
                <w:rFonts w:hint="eastAsia" w:eastAsiaTheme="minorEastAsia"/>
                <w:kern w:val="2"/>
                <w:sz w:val="21"/>
                <w:szCs w:val="24"/>
              </w:rPr>
              <w:t>功能</w:t>
            </w:r>
            <w:bookmarkEnd w:id="15"/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Theme="minorEastAsia"/>
                <w:kern w:val="2"/>
                <w:sz w:val="21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  <w:lang w:val="en-US" w:eastAsia="zh-CN"/>
              </w:rPr>
              <w:t>软件升级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Theme="minorEastAsia"/>
                <w:kern w:val="2"/>
                <w:sz w:val="21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转向灯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Theme="minorEastAsia"/>
                <w:kern w:val="2"/>
                <w:sz w:val="21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车门状态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Theme="minorEastAsia"/>
                <w:kern w:val="2"/>
                <w:sz w:val="21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档位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Theme="minorEastAsia"/>
                <w:kern w:val="2"/>
                <w:sz w:val="21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瞬时速度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Theme="minorEastAsia"/>
                <w:kern w:val="2"/>
                <w:sz w:val="21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续航里程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Theme="minorEastAsia"/>
                <w:kern w:val="2"/>
                <w:sz w:val="21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定速巡航（开关）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Theme="minorEastAsia"/>
                <w:kern w:val="2"/>
                <w:sz w:val="21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高度调节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Theme="minorEastAsia"/>
                <w:kern w:val="2"/>
                <w:sz w:val="21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亮度调节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Theme="minorEastAsia"/>
                <w:kern w:val="2"/>
                <w:sz w:val="21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主题设置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="宋体"/>
                <w:bCs/>
                <w:kern w:val="2"/>
                <w:sz w:val="24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休眠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="宋体"/>
                <w:bCs/>
                <w:kern w:val="2"/>
                <w:sz w:val="24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版本号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="宋体"/>
                <w:bCs/>
                <w:kern w:val="2"/>
                <w:sz w:val="24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异常电压检测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="宋体"/>
                <w:bCs/>
                <w:kern w:val="2"/>
                <w:sz w:val="24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</w:rPr>
              <w:t>背光温度检测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="宋体"/>
                <w:bCs/>
                <w:kern w:val="2"/>
                <w:sz w:val="24"/>
                <w:szCs w:val="24"/>
              </w:rPr>
            </w:pPr>
            <w:r>
              <w:rPr>
                <w:rFonts w:hint="eastAsia" w:eastAsia="宋体"/>
                <w:bCs/>
                <w:kern w:val="2"/>
                <w:sz w:val="24"/>
                <w:szCs w:val="24"/>
                <w:lang w:val="en-US" w:eastAsia="zh-CN"/>
              </w:rPr>
              <w:t>光感检测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="宋体"/>
                <w:bCs/>
                <w:kern w:val="2"/>
                <w:sz w:val="24"/>
                <w:szCs w:val="24"/>
              </w:rPr>
            </w:pPr>
            <w:r>
              <w:rPr>
                <w:rFonts w:hint="eastAsia" w:eastAsiaTheme="minorEastAsia"/>
                <w:kern w:val="2"/>
                <w:sz w:val="21"/>
                <w:szCs w:val="24"/>
                <w:lang w:val="en-US" w:eastAsia="zh-CN"/>
              </w:rPr>
              <w:t>Eeprom数据保存</w:t>
            </w:r>
          </w:p>
          <w:p>
            <w:pPr>
              <w:pStyle w:val="13"/>
              <w:numPr>
                <w:ilvl w:val="0"/>
                <w:numId w:val="3"/>
              </w:numPr>
              <w:spacing w:line="440" w:lineRule="exact"/>
              <w:ind w:firstLineChars="0"/>
              <w:rPr>
                <w:rFonts w:eastAsia="宋体"/>
                <w:bCs/>
                <w:kern w:val="2"/>
                <w:sz w:val="24"/>
                <w:szCs w:val="24"/>
              </w:rPr>
            </w:pPr>
            <w:r>
              <w:rPr>
                <w:rFonts w:hint="eastAsia" w:eastAsia="宋体"/>
                <w:bCs/>
                <w:kern w:val="2"/>
                <w:sz w:val="24"/>
                <w:szCs w:val="24"/>
                <w:lang w:val="en-US" w:eastAsia="zh-CN"/>
              </w:rPr>
              <w:t>纠畸变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2EC73"/>
    <w:multiLevelType w:val="singleLevel"/>
    <w:tmpl w:val="D7F2EC73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F24FDD09"/>
    <w:multiLevelType w:val="singleLevel"/>
    <w:tmpl w:val="F24FDD0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3E4F433E"/>
    <w:multiLevelType w:val="singleLevel"/>
    <w:tmpl w:val="3E4F433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50CE9"/>
    <w:rsid w:val="00050FF2"/>
    <w:rsid w:val="001F2562"/>
    <w:rsid w:val="002377F5"/>
    <w:rsid w:val="002C265D"/>
    <w:rsid w:val="002F3E40"/>
    <w:rsid w:val="00306CDB"/>
    <w:rsid w:val="00372C67"/>
    <w:rsid w:val="005D1361"/>
    <w:rsid w:val="006437B9"/>
    <w:rsid w:val="006E59E2"/>
    <w:rsid w:val="007F648C"/>
    <w:rsid w:val="007F78A8"/>
    <w:rsid w:val="008A2911"/>
    <w:rsid w:val="008E6120"/>
    <w:rsid w:val="00940528"/>
    <w:rsid w:val="00A04970"/>
    <w:rsid w:val="00AF1588"/>
    <w:rsid w:val="00AF2760"/>
    <w:rsid w:val="00B27541"/>
    <w:rsid w:val="00B938E7"/>
    <w:rsid w:val="00C26016"/>
    <w:rsid w:val="00E450F7"/>
    <w:rsid w:val="01F14008"/>
    <w:rsid w:val="021C75E4"/>
    <w:rsid w:val="02404285"/>
    <w:rsid w:val="02577775"/>
    <w:rsid w:val="02A83A81"/>
    <w:rsid w:val="032E5513"/>
    <w:rsid w:val="037E577C"/>
    <w:rsid w:val="03D27C91"/>
    <w:rsid w:val="05337137"/>
    <w:rsid w:val="05555286"/>
    <w:rsid w:val="05647D4B"/>
    <w:rsid w:val="05A16A9A"/>
    <w:rsid w:val="05A202BB"/>
    <w:rsid w:val="07110501"/>
    <w:rsid w:val="078D51FD"/>
    <w:rsid w:val="07DD36CB"/>
    <w:rsid w:val="08254059"/>
    <w:rsid w:val="08DF7A88"/>
    <w:rsid w:val="092906B6"/>
    <w:rsid w:val="0A44019B"/>
    <w:rsid w:val="0BEC779C"/>
    <w:rsid w:val="0C190945"/>
    <w:rsid w:val="0C3A26FA"/>
    <w:rsid w:val="0C3B673B"/>
    <w:rsid w:val="0C4545EB"/>
    <w:rsid w:val="0D416BE3"/>
    <w:rsid w:val="0E29180C"/>
    <w:rsid w:val="0E5225DD"/>
    <w:rsid w:val="0E5B54D9"/>
    <w:rsid w:val="0E7D2477"/>
    <w:rsid w:val="0E812FDF"/>
    <w:rsid w:val="0EC972EC"/>
    <w:rsid w:val="0EE02902"/>
    <w:rsid w:val="0FC57F98"/>
    <w:rsid w:val="0FDE5457"/>
    <w:rsid w:val="109C4C05"/>
    <w:rsid w:val="10B243FA"/>
    <w:rsid w:val="10B868E9"/>
    <w:rsid w:val="117F6665"/>
    <w:rsid w:val="11B539CF"/>
    <w:rsid w:val="12236940"/>
    <w:rsid w:val="12366489"/>
    <w:rsid w:val="132A4C89"/>
    <w:rsid w:val="139C5106"/>
    <w:rsid w:val="13F046C5"/>
    <w:rsid w:val="13F30F85"/>
    <w:rsid w:val="16117F12"/>
    <w:rsid w:val="162661C2"/>
    <w:rsid w:val="171C4378"/>
    <w:rsid w:val="1A415E52"/>
    <w:rsid w:val="1A5E3527"/>
    <w:rsid w:val="1AF314B5"/>
    <w:rsid w:val="1B3812B5"/>
    <w:rsid w:val="1B630497"/>
    <w:rsid w:val="1C067232"/>
    <w:rsid w:val="1CDC209C"/>
    <w:rsid w:val="1E050CE9"/>
    <w:rsid w:val="1E6D684A"/>
    <w:rsid w:val="1E98296B"/>
    <w:rsid w:val="1F371C28"/>
    <w:rsid w:val="2090502C"/>
    <w:rsid w:val="20B06C55"/>
    <w:rsid w:val="20B216ED"/>
    <w:rsid w:val="20C232F5"/>
    <w:rsid w:val="2160206B"/>
    <w:rsid w:val="21972B2C"/>
    <w:rsid w:val="21AB011C"/>
    <w:rsid w:val="22D84A36"/>
    <w:rsid w:val="2416360F"/>
    <w:rsid w:val="247C4729"/>
    <w:rsid w:val="25642E06"/>
    <w:rsid w:val="25ED6E37"/>
    <w:rsid w:val="27D0110F"/>
    <w:rsid w:val="2870181D"/>
    <w:rsid w:val="288C4F77"/>
    <w:rsid w:val="2973466F"/>
    <w:rsid w:val="29E51091"/>
    <w:rsid w:val="2A2A5E42"/>
    <w:rsid w:val="2A3C5597"/>
    <w:rsid w:val="2B753056"/>
    <w:rsid w:val="2B9E7C43"/>
    <w:rsid w:val="2BB86A0E"/>
    <w:rsid w:val="2BE65CC2"/>
    <w:rsid w:val="2BFA47FA"/>
    <w:rsid w:val="2C1802EC"/>
    <w:rsid w:val="2CA86975"/>
    <w:rsid w:val="2E2A1E54"/>
    <w:rsid w:val="2E7970CE"/>
    <w:rsid w:val="2F225EAC"/>
    <w:rsid w:val="2F3F35B8"/>
    <w:rsid w:val="2F822F37"/>
    <w:rsid w:val="306337EE"/>
    <w:rsid w:val="3071083D"/>
    <w:rsid w:val="30A71A81"/>
    <w:rsid w:val="30EC5BE0"/>
    <w:rsid w:val="310870CC"/>
    <w:rsid w:val="31260973"/>
    <w:rsid w:val="31570ADB"/>
    <w:rsid w:val="31AC31FF"/>
    <w:rsid w:val="32957C29"/>
    <w:rsid w:val="331E15C3"/>
    <w:rsid w:val="3337225B"/>
    <w:rsid w:val="337C3368"/>
    <w:rsid w:val="340F1D02"/>
    <w:rsid w:val="349A7DAF"/>
    <w:rsid w:val="35664665"/>
    <w:rsid w:val="35CF3A04"/>
    <w:rsid w:val="37672E1F"/>
    <w:rsid w:val="376908A1"/>
    <w:rsid w:val="38100649"/>
    <w:rsid w:val="38863507"/>
    <w:rsid w:val="39A30052"/>
    <w:rsid w:val="39E451BF"/>
    <w:rsid w:val="3A9655BA"/>
    <w:rsid w:val="3A97685C"/>
    <w:rsid w:val="3BDF0361"/>
    <w:rsid w:val="3C004CB5"/>
    <w:rsid w:val="3CFF6B0E"/>
    <w:rsid w:val="3D87109B"/>
    <w:rsid w:val="3EFF0C0D"/>
    <w:rsid w:val="3F2D0AB3"/>
    <w:rsid w:val="403A343B"/>
    <w:rsid w:val="40994C8C"/>
    <w:rsid w:val="412501F3"/>
    <w:rsid w:val="414E2541"/>
    <w:rsid w:val="41516C33"/>
    <w:rsid w:val="41C24AB6"/>
    <w:rsid w:val="422042D8"/>
    <w:rsid w:val="429B2036"/>
    <w:rsid w:val="429F7337"/>
    <w:rsid w:val="43807FB6"/>
    <w:rsid w:val="43D27A92"/>
    <w:rsid w:val="43E543B3"/>
    <w:rsid w:val="43FC1480"/>
    <w:rsid w:val="446904EC"/>
    <w:rsid w:val="44A075EB"/>
    <w:rsid w:val="454F5379"/>
    <w:rsid w:val="475819C1"/>
    <w:rsid w:val="48151412"/>
    <w:rsid w:val="48CB2376"/>
    <w:rsid w:val="499D3C6F"/>
    <w:rsid w:val="4B413D6F"/>
    <w:rsid w:val="4B855BD6"/>
    <w:rsid w:val="4BBB2C8F"/>
    <w:rsid w:val="4C273E41"/>
    <w:rsid w:val="4C890AEA"/>
    <w:rsid w:val="4D7830D8"/>
    <w:rsid w:val="4DD0383F"/>
    <w:rsid w:val="4DD90411"/>
    <w:rsid w:val="4E604325"/>
    <w:rsid w:val="4E9D5561"/>
    <w:rsid w:val="4EB9094B"/>
    <w:rsid w:val="4EDA1832"/>
    <w:rsid w:val="4EF24589"/>
    <w:rsid w:val="4FF4399E"/>
    <w:rsid w:val="50295D66"/>
    <w:rsid w:val="505E4E2B"/>
    <w:rsid w:val="519657FD"/>
    <w:rsid w:val="5264586C"/>
    <w:rsid w:val="52A7513D"/>
    <w:rsid w:val="536A2F82"/>
    <w:rsid w:val="53E45E3B"/>
    <w:rsid w:val="53EA68B9"/>
    <w:rsid w:val="5607238B"/>
    <w:rsid w:val="561357CE"/>
    <w:rsid w:val="56260DBF"/>
    <w:rsid w:val="56285ACC"/>
    <w:rsid w:val="5736551E"/>
    <w:rsid w:val="579D7AB9"/>
    <w:rsid w:val="57BD50CF"/>
    <w:rsid w:val="58AA2AD2"/>
    <w:rsid w:val="5A884EFA"/>
    <w:rsid w:val="5AA25DC7"/>
    <w:rsid w:val="5ADC48CE"/>
    <w:rsid w:val="5AE73B9F"/>
    <w:rsid w:val="5AE87D37"/>
    <w:rsid w:val="5B367732"/>
    <w:rsid w:val="5B541BF7"/>
    <w:rsid w:val="5BDC292C"/>
    <w:rsid w:val="5CB776E7"/>
    <w:rsid w:val="5D241A4D"/>
    <w:rsid w:val="5D56338B"/>
    <w:rsid w:val="5DDC18DE"/>
    <w:rsid w:val="5E29169F"/>
    <w:rsid w:val="5EDE24EB"/>
    <w:rsid w:val="5F195B16"/>
    <w:rsid w:val="5FD032BD"/>
    <w:rsid w:val="605D319C"/>
    <w:rsid w:val="607C1076"/>
    <w:rsid w:val="61A66437"/>
    <w:rsid w:val="626914E2"/>
    <w:rsid w:val="62FA5A77"/>
    <w:rsid w:val="63E3282B"/>
    <w:rsid w:val="63EE1100"/>
    <w:rsid w:val="64FD6561"/>
    <w:rsid w:val="65166A2B"/>
    <w:rsid w:val="660971AA"/>
    <w:rsid w:val="661C6E44"/>
    <w:rsid w:val="66217325"/>
    <w:rsid w:val="67B44DC4"/>
    <w:rsid w:val="67F522BC"/>
    <w:rsid w:val="687E2754"/>
    <w:rsid w:val="688F0D1A"/>
    <w:rsid w:val="68D0277E"/>
    <w:rsid w:val="69443197"/>
    <w:rsid w:val="696F0BEB"/>
    <w:rsid w:val="69740AAA"/>
    <w:rsid w:val="6A154901"/>
    <w:rsid w:val="6ABB4780"/>
    <w:rsid w:val="6B457872"/>
    <w:rsid w:val="6B482890"/>
    <w:rsid w:val="6B83668F"/>
    <w:rsid w:val="6BD167F1"/>
    <w:rsid w:val="6BFF4933"/>
    <w:rsid w:val="6C876247"/>
    <w:rsid w:val="6D030F77"/>
    <w:rsid w:val="6D091D04"/>
    <w:rsid w:val="6D366AFA"/>
    <w:rsid w:val="6F583CF1"/>
    <w:rsid w:val="6F6A1B9A"/>
    <w:rsid w:val="6FCC1DA9"/>
    <w:rsid w:val="707B7855"/>
    <w:rsid w:val="7188345F"/>
    <w:rsid w:val="718D6187"/>
    <w:rsid w:val="71A235C7"/>
    <w:rsid w:val="71E96B67"/>
    <w:rsid w:val="72526A73"/>
    <w:rsid w:val="72D54547"/>
    <w:rsid w:val="733B648D"/>
    <w:rsid w:val="74095DB3"/>
    <w:rsid w:val="74E83190"/>
    <w:rsid w:val="74FD71A9"/>
    <w:rsid w:val="75570B9B"/>
    <w:rsid w:val="75CC58D9"/>
    <w:rsid w:val="75F6278F"/>
    <w:rsid w:val="76673239"/>
    <w:rsid w:val="775E4695"/>
    <w:rsid w:val="78C95D87"/>
    <w:rsid w:val="79142B22"/>
    <w:rsid w:val="7989758A"/>
    <w:rsid w:val="79930F2E"/>
    <w:rsid w:val="79A0011F"/>
    <w:rsid w:val="7B3C4348"/>
    <w:rsid w:val="7BFD31E7"/>
    <w:rsid w:val="7CD47731"/>
    <w:rsid w:val="7D2F4B0E"/>
    <w:rsid w:val="7D8B3658"/>
    <w:rsid w:val="7DF86680"/>
    <w:rsid w:val="7E322788"/>
    <w:rsid w:val="7E903F9F"/>
    <w:rsid w:val="7F032979"/>
    <w:rsid w:val="7FD2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表格文字"/>
    <w:basedOn w:val="1"/>
    <w:qFormat/>
    <w:uiPriority w:val="0"/>
    <w:pPr>
      <w:tabs>
        <w:tab w:val="left" w:pos="560"/>
      </w:tabs>
      <w:jc w:val="center"/>
    </w:pPr>
    <w:rPr>
      <w:sz w:val="24"/>
    </w:rPr>
  </w:style>
  <w:style w:type="paragraph" w:customStyle="1" w:styleId="13">
    <w:name w:val="我的正文"/>
    <w:basedOn w:val="1"/>
    <w:qFormat/>
    <w:uiPriority w:val="0"/>
    <w:pPr>
      <w:widowControl/>
      <w:spacing w:line="560" w:lineRule="exact"/>
      <w:ind w:firstLine="640" w:firstLineChars="200"/>
      <w:jc w:val="left"/>
    </w:pPr>
    <w:rPr>
      <w:rFonts w:eastAsia="仿宋_GB2312"/>
      <w:kern w:val="0"/>
      <w:sz w:val="32"/>
      <w:szCs w:val="32"/>
    </w:rPr>
  </w:style>
  <w:style w:type="character" w:customStyle="1" w:styleId="14">
    <w:name w:val="页眉 字符"/>
    <w:basedOn w:val="10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740</Words>
  <Characters>4218</Characters>
  <Lines>35</Lines>
  <Paragraphs>9</Paragraphs>
  <TotalTime>8</TotalTime>
  <ScaleCrop>false</ScaleCrop>
  <LinksUpToDate>false</LinksUpToDate>
  <CharactersWithSpaces>4949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2020-04-17T08:47:00Z</dcterms:created>
  <dc:creator>设计师</dc:creator>
  <cp:lastModifiedBy>设计师</cp:lastModifiedBy>
  <cp:lastPrinted>2020-06-28T05:56:00Z</cp:lastPrinted>
  <dcterms:modified xsi:type="dcterms:W3CDTF">2020-08-05T06:54:35Z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