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f797e729d34d69" /><Relationship Type="http://schemas.openxmlformats.org/package/2006/relationships/metadata/core-properties" Target="/docProps/core.xml" Id="R1c0bcc99b7bb4d0d" /><Relationship Type="http://schemas.openxmlformats.org/officeDocument/2006/relationships/extended-properties" Target="/docProps/app.xml" Id="R49fd8b2af8c7402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2" w14:textId="0010001F">
      <w:pPr>
        <w:jc w:val="center"/>
        <w:textAlignment xmlns:w="http://schemas.openxmlformats.org/wordprocessingml/2006/main" w:val="center"/>
        <w:rPr>
          <w:b/>
          <w:sz w:val="40"/>
        </w:rPr>
      </w:pPr>
      <w:r>
        <w:rPr>
          <w:b/>
          <w:sz w:val="40"/>
        </w:rPr>
        <w:t xml:space="preserve">浙江省农业发展情况报告</w:t>
      </w:r>
    </w:p>
    <w:p w14:paraId="00100004" w14:textId="00100020">
      <w:pPr>
        <w:jc w:val="center"/>
        <w:rPr>
          <w:i/>
        </w:rPr>
      </w:pPr>
      <w:r>
        <w:rPr>
          <w:i/>
        </w:rPr>
        <w:t xml:space="preserve">——2026年5月</w:t>
      </w:r>
    </w:p>
    <w:p w14:paraId="00100006" w14:textId="00100021">
      <w:pPr>
        <w:pStyle w:val="Heading1"/>
        <w:spacing w:after="12"/>
      </w:pPr>
      <w:r>
        <w:rPr/>
        <w:t xml:space="preserve">一、总体发展概况</w:t>
      </w:r>
    </w:p>
    <w:p w14:paraId="00100008" w14:textId="00100027">
      <w:pPr>
        <w:spacing w:before="6" w:after="6" w:line="360" w:lineRule="auto"/>
      </w:pPr>
      <w:r>
        <w:rPr/>
        <w:t xml:space="preserve">浙江省作为我国东部沿海经济发达省份，农业现代化水平位居全国前列。2025年全省粮食总产量达780万吨，蔬菜产量1350万吨，水产品总产量480万吨，畜牧业产值突破800亿元。全省农业总产值连续五年保持增长态势，2025年达到3200亿元，同比增长6.2%。</w:t>
      </w:r>
    </w:p>
    <w:p w14:paraId="0010000A" w14:textId="00100022">
      <w:pPr>
        <w:pStyle w:val="Heading1"/>
        <w:spacing w:after="12"/>
      </w:pPr>
      <w:r>
        <w:rPr/>
        <w:t xml:space="preserve">二、农业产业结构调整</w:t>
      </w:r>
    </w:p>
    <w:p w14:paraId="0010000C" w14:textId="00100028">
      <w:pPr>
        <w:spacing w:before="6" w:after="6" w:line="360" w:lineRule="auto"/>
      </w:pPr>
      <w:r>
        <w:rPr/>
        <w:t xml:space="preserve">浙江省积极推进农业供给侧结构性改革，优化农业产业结构。特色优势产业快速发展，茶叶、水果、水产等特色产业产值占农业总产值比重达45%。其中，西湖龙井、安吉白茶等名优茶品牌影响力持续提升，2025年茶叶产值达180亿元。柑橘、杨梅、水蜜桃等特色水果种植面积稳定在350万亩以上，年产值突破200亿元。</w:t>
      </w:r>
    </w:p>
    <w:p w14:paraId="0010000E" w14:textId="00100023">
      <w:pPr>
        <w:pStyle w:val="Heading1"/>
        <w:spacing w:after="12"/>
      </w:pPr>
      <w:r>
        <w:rPr/>
        <w:t xml:space="preserve">三、农业科技创新</w:t>
      </w:r>
    </w:p>
    <w:p w14:paraId="00100010" w14:textId="00100029">
      <w:pPr>
        <w:spacing w:before="6" w:after="6" w:line="360" w:lineRule="auto"/>
      </w:pPr>
      <w:r>
        <w:rPr/>
        <w:t xml:space="preserve">浙江省高度重视农业科技创新，建成省级以上农业重点实验室45个、工程技术研究中心38个。2025年全省农业科技进步贡献率达到68%，高于全国平均水平5个百分点。智慧农业快速发展，全省建成数字农业工厂120家，物联网技术在农业生产中的应用覆盖率达75%。水稻、蔬菜等主要农作物机械化水平分别达到92%和85%，位居全国前列。</w:t>
      </w:r>
    </w:p>
    <w:p w14:paraId="00100012" w14:textId="00100024">
      <w:pPr>
        <w:pStyle w:val="Heading1"/>
        <w:spacing w:after="12"/>
      </w:pPr>
      <w:r>
        <w:rPr/>
        <w:t xml:space="preserve">四、农业绿色发展</w:t>
      </w:r>
    </w:p>
    <w:p w14:paraId="00100014" w14:textId="0010002A">
      <w:pPr>
        <w:spacing w:before="6" w:after="6" w:line="360" w:lineRule="auto"/>
      </w:pPr>
      <w:r>
        <w:rPr/>
        <w:t xml:space="preserve">浙江省坚持生态优先、绿色发展理念，大力推进农业可持续发展。2025年全省化肥使用量较2020年减少18%，农药使用量减少22%，畜禽粪污综合利用率达96%。建成绿色有机农产品认证基地850个，绿色食品认证产品数量突破1200个。全省森林覆盖率达61.2%，农田生态系统不断完善，农业面源污染治理成效显著。</w:t>
      </w:r>
    </w:p>
    <w:p w14:paraId="00100016" w14:textId="00100025">
      <w:pPr>
        <w:pStyle w:val="Heading1"/>
        <w:spacing w:after="12"/>
      </w:pPr>
      <w:r>
        <w:rPr/>
        <w:t xml:space="preserve">五、农村改革与农民增收</w:t>
      </w:r>
    </w:p>
    <w:p w14:paraId="00100018" w14:textId="0010002B">
      <w:pPr>
        <w:spacing w:before="6" w:after="6" w:line="360" w:lineRule="auto"/>
      </w:pPr>
      <w:r>
        <w:rPr/>
        <w:t xml:space="preserve">浙江省深化农村土地制度改革，推进农村集体产权制度改革，全省完成农村集体资产清产核资的村达98%。2025年全省农村居民人均可支配收入达到4.8万元，连续41年位居全国省区第一。新型农业经营主体蓬勃发展，家庭农场、农民合作社分别达到12万家和3.5万家，带动农户超过300万户。乡村旅游、农村电商等新业态快速发展，为农民增收开辟了新渠道。</w:t>
      </w:r>
    </w:p>
    <w:p w14:paraId="0010001A" w14:textId="00100026">
      <w:pPr>
        <w:pStyle w:val="Heading1"/>
        <w:spacing w:after="12"/>
      </w:pPr>
      <w:r>
        <w:rPr/>
        <w:t xml:space="preserve">六、发展展望</w:t>
      </w:r>
    </w:p>
    <w:p w14:paraId="0010001C" w14:textId="0010002C">
      <w:pPr>
        <w:spacing w:before="6" w:after="6" w:line="360" w:lineRule="auto"/>
      </w:pPr>
      <w:r>
        <w:rPr/>
        <w:t xml:space="preserve">展望未来，浙江省将继续深入实施乡村振兴战略，加快推进农业农村现代化。计划到2030年，全省农业科技进步贡献率达到72%，主要农作物耕种收综合机械化水平达到95%，农村居民人均可支配收入与城镇居民收入比缩小至1.8以内。重点打造长三角绿色农产品供应基地，建设一批国家级现代农业产业园，推动农业高质量发展，为共同富裕示范区建设提供坚实支撑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77340eda24a44ad" /><Relationship Type="http://schemas.openxmlformats.org/officeDocument/2006/relationships/styles" Target="/word/styles.xml" Id="Ra7f432c7bbe74843" /><Relationship Type="http://schemas.openxmlformats.org/officeDocument/2006/relationships/numbering" Target="/word/numbering.xml" Id="R2dcb65110dd64e50" /></Relationships>
</file>

<file path=docProps/app.xml><?xml version="1.0" encoding="utf-8"?>
<ap:Properties xmlns:ap="http://schemas.openxmlformats.org/officeDocument/2006/extended-properties">
  <ap:Application>OfficeCLI/1.0.75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2026-05-07T12:19:54Z</dcterms:created>
  <cp:lastModifiedBy>OfficeCLI</cp:lastModifiedBy>
  <dcterms:modified xsi:type="dcterms:W3CDTF">2026-05-07T12:19:54Z</dcterms:modified>
</cp:coreProperties>
</file>