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66FAE" w14:textId="77777777" w:rsidR="00F6038E" w:rsidRDefault="00F6038E" w:rsidP="00F6038E">
      <w:pPr>
        <w:pStyle w:val="Heading1"/>
        <w:spacing w:before="188" w:after="188"/>
        <w:rPr>
          <w:rFonts w:ascii="inherit" w:hAnsi="inherit"/>
        </w:rPr>
      </w:pPr>
      <w:r>
        <w:rPr>
          <w:rFonts w:ascii="inherit" w:hAnsi="inherit"/>
        </w:rPr>
        <w:t>About Ticket to Work</w:t>
      </w:r>
    </w:p>
    <w:p w14:paraId="589747B1" w14:textId="77777777" w:rsidR="00F6038E" w:rsidRDefault="00F6038E" w:rsidP="00F6038E">
      <w:pPr>
        <w:pStyle w:val="NormalWeb"/>
        <w:spacing w:before="0" w:beforeAutospacing="0" w:after="150" w:afterAutospacing="0"/>
        <w:jc w:val="both"/>
        <w:rPr>
          <w:rFonts w:ascii="Helvetica Neue" w:hAnsi="Helvetica Neue"/>
          <w:color w:val="484848"/>
          <w:sz w:val="26"/>
          <w:szCs w:val="26"/>
        </w:rPr>
      </w:pPr>
      <w:r>
        <w:rPr>
          <w:rFonts w:ascii="Helvetica Neue" w:hAnsi="Helvetica Neue"/>
          <w:color w:val="484848"/>
          <w:sz w:val="26"/>
          <w:szCs w:val="26"/>
        </w:rPr>
        <w:t>The Ticket to Work and Self Sufficiency (Ticket) Program is a Federally-funded employment program designed to provide Social Security disability beneficiaries (i.e., individuals receiving Social Security Disability Insurance and/or Supplemental Security Income benefits based on disability) the choices, opportunities and support they need to enter the workforce and maintain employment with the goal of becoming economically self-supporting over time.</w:t>
      </w:r>
    </w:p>
    <w:p w14:paraId="3EA63734" w14:textId="77777777" w:rsidR="00F6038E" w:rsidRDefault="00F6038E" w:rsidP="00F6038E">
      <w:pPr>
        <w:pStyle w:val="NormalWeb"/>
        <w:spacing w:before="0" w:beforeAutospacing="0" w:after="150" w:afterAutospacing="0"/>
        <w:jc w:val="both"/>
        <w:rPr>
          <w:rFonts w:ascii="Helvetica Neue" w:hAnsi="Helvetica Neue"/>
          <w:color w:val="484848"/>
          <w:sz w:val="26"/>
          <w:szCs w:val="26"/>
        </w:rPr>
      </w:pPr>
      <w:r>
        <w:rPr>
          <w:rFonts w:ascii="Helvetica Neue" w:hAnsi="Helvetica Neue"/>
          <w:color w:val="484848"/>
          <w:sz w:val="26"/>
          <w:szCs w:val="26"/>
        </w:rPr>
        <w:t>This section of the website provides basic facts about the Ticket to Work Program, including some historical information and information on the Ticket to Work Program partners. It briefly describes the role of the partners at the national, state and local levels. This includes:</w:t>
      </w:r>
    </w:p>
    <w:p w14:paraId="09A0A0EF" w14:textId="77777777" w:rsidR="00F6038E" w:rsidRDefault="00F6038E" w:rsidP="00F6038E">
      <w:pPr>
        <w:numPr>
          <w:ilvl w:val="0"/>
          <w:numId w:val="10"/>
        </w:numPr>
        <w:spacing w:before="100" w:beforeAutospacing="1" w:after="100" w:afterAutospacing="1" w:line="240" w:lineRule="auto"/>
        <w:jc w:val="both"/>
        <w:rPr>
          <w:rFonts w:ascii="Helvetica Neue" w:hAnsi="Helvetica Neue"/>
          <w:color w:val="484848"/>
          <w:sz w:val="26"/>
          <w:szCs w:val="26"/>
        </w:rPr>
      </w:pPr>
      <w:r>
        <w:rPr>
          <w:rFonts w:ascii="Helvetica Neue" w:hAnsi="Helvetica Neue"/>
          <w:color w:val="484848"/>
          <w:sz w:val="26"/>
          <w:szCs w:val="26"/>
        </w:rPr>
        <w:t>Social Security and the Ticket Program Manager (TPM), the Federal contractor that assists Social Security in administering the Ticket Program.</w:t>
      </w:r>
    </w:p>
    <w:p w14:paraId="724A9889" w14:textId="77777777" w:rsidR="00F6038E" w:rsidRDefault="00F6038E" w:rsidP="00F6038E">
      <w:pPr>
        <w:numPr>
          <w:ilvl w:val="0"/>
          <w:numId w:val="10"/>
        </w:numPr>
        <w:spacing w:before="100" w:beforeAutospacing="1" w:after="100" w:afterAutospacing="1" w:line="240" w:lineRule="auto"/>
        <w:jc w:val="both"/>
        <w:rPr>
          <w:rFonts w:ascii="Helvetica Neue" w:hAnsi="Helvetica Neue"/>
          <w:color w:val="484848"/>
          <w:sz w:val="26"/>
          <w:szCs w:val="26"/>
        </w:rPr>
      </w:pPr>
      <w:r>
        <w:rPr>
          <w:rFonts w:ascii="Helvetica Neue" w:hAnsi="Helvetica Neue"/>
          <w:color w:val="484848"/>
          <w:sz w:val="26"/>
          <w:szCs w:val="26"/>
        </w:rPr>
        <w:t>Two critical community partners, the Work Incentives Planning and Assistance (WIPA) projects and the Protection and Advocacy for Beneficiaries of Social Security (PABSS) projects.</w:t>
      </w:r>
    </w:p>
    <w:p w14:paraId="32CAA3F3" w14:textId="77777777" w:rsidR="00F6038E" w:rsidRDefault="00F6038E" w:rsidP="00F6038E">
      <w:pPr>
        <w:spacing w:after="0"/>
        <w:rPr>
          <w:rFonts w:ascii="Times New Roman" w:hAnsi="Times New Roman"/>
          <w:sz w:val="24"/>
          <w:szCs w:val="24"/>
        </w:rPr>
      </w:pPr>
    </w:p>
    <w:p w14:paraId="4F29C2D3" w14:textId="54BC20F2" w:rsidR="00F6038E" w:rsidRPr="00F6038E" w:rsidRDefault="00F6038E" w:rsidP="00F6038E">
      <w:pPr>
        <w:spacing w:after="150" w:line="240" w:lineRule="auto"/>
        <w:jc w:val="both"/>
        <w:rPr>
          <w:rFonts w:ascii="Helvetica Neue" w:eastAsia="Times New Roman" w:hAnsi="Helvetica Neue" w:cs="Times New Roman"/>
          <w:color w:val="484848"/>
          <w:sz w:val="26"/>
          <w:szCs w:val="26"/>
        </w:rPr>
      </w:pPr>
      <w:r>
        <w:rPr>
          <w:rFonts w:ascii="Helvetica Neue" w:eastAsia="Times New Roman" w:hAnsi="Helvetica Neue" w:cs="Times New Roman"/>
          <w:color w:val="484848"/>
          <w:sz w:val="26"/>
          <w:szCs w:val="26"/>
        </w:rPr>
        <w:t>WCC</w:t>
      </w:r>
      <w:r w:rsidRPr="00F6038E">
        <w:rPr>
          <w:rFonts w:ascii="Helvetica Neue" w:eastAsia="Times New Roman" w:hAnsi="Helvetica Neue" w:cs="Times New Roman"/>
          <w:color w:val="484848"/>
          <w:sz w:val="26"/>
          <w:szCs w:val="26"/>
        </w:rPr>
        <w:t xml:space="preserve"> provide</w:t>
      </w:r>
      <w:r>
        <w:rPr>
          <w:rFonts w:ascii="Helvetica Neue" w:eastAsia="Times New Roman" w:hAnsi="Helvetica Neue" w:cs="Times New Roman"/>
          <w:color w:val="484848"/>
          <w:sz w:val="26"/>
          <w:szCs w:val="26"/>
        </w:rPr>
        <w:t>s</w:t>
      </w:r>
      <w:r w:rsidRPr="00F6038E">
        <w:rPr>
          <w:rFonts w:ascii="Helvetica Neue" w:eastAsia="Times New Roman" w:hAnsi="Helvetica Neue" w:cs="Times New Roman"/>
          <w:color w:val="484848"/>
          <w:sz w:val="26"/>
          <w:szCs w:val="26"/>
        </w:rPr>
        <w:t xml:space="preserve"> a range of services including:</w:t>
      </w:r>
    </w:p>
    <w:p w14:paraId="1023F3C5" w14:textId="77777777" w:rsidR="00F6038E" w:rsidRPr="00F6038E" w:rsidRDefault="00F6038E" w:rsidP="00F6038E">
      <w:pPr>
        <w:numPr>
          <w:ilvl w:val="0"/>
          <w:numId w:val="11"/>
        </w:numPr>
        <w:spacing w:before="100" w:beforeAutospacing="1" w:after="100" w:afterAutospacing="1" w:line="240" w:lineRule="auto"/>
        <w:jc w:val="both"/>
        <w:rPr>
          <w:rFonts w:ascii="Helvetica Neue" w:eastAsia="Times New Roman" w:hAnsi="Helvetica Neue" w:cs="Times New Roman"/>
          <w:color w:val="484848"/>
          <w:sz w:val="26"/>
          <w:szCs w:val="26"/>
        </w:rPr>
      </w:pPr>
      <w:r w:rsidRPr="00F6038E">
        <w:rPr>
          <w:rFonts w:ascii="Helvetica Neue" w:eastAsia="Times New Roman" w:hAnsi="Helvetica Neue" w:cs="Times New Roman"/>
          <w:color w:val="484848"/>
          <w:sz w:val="26"/>
          <w:szCs w:val="26"/>
        </w:rPr>
        <w:t>Vocational counseling and guidance</w:t>
      </w:r>
    </w:p>
    <w:p w14:paraId="4E4B7B3F" w14:textId="77777777" w:rsidR="00F6038E" w:rsidRPr="00F6038E" w:rsidRDefault="00F6038E" w:rsidP="00F6038E">
      <w:pPr>
        <w:numPr>
          <w:ilvl w:val="0"/>
          <w:numId w:val="11"/>
        </w:numPr>
        <w:spacing w:before="100" w:beforeAutospacing="1" w:after="100" w:afterAutospacing="1" w:line="240" w:lineRule="auto"/>
        <w:jc w:val="both"/>
        <w:rPr>
          <w:rFonts w:ascii="Helvetica Neue" w:eastAsia="Times New Roman" w:hAnsi="Helvetica Neue" w:cs="Times New Roman"/>
          <w:color w:val="484848"/>
          <w:sz w:val="26"/>
          <w:szCs w:val="26"/>
        </w:rPr>
      </w:pPr>
      <w:r w:rsidRPr="00F6038E">
        <w:rPr>
          <w:rFonts w:ascii="Helvetica Neue" w:eastAsia="Times New Roman" w:hAnsi="Helvetica Neue" w:cs="Times New Roman"/>
          <w:color w:val="484848"/>
          <w:sz w:val="26"/>
          <w:szCs w:val="26"/>
        </w:rPr>
        <w:t>Job placement assistance</w:t>
      </w:r>
    </w:p>
    <w:p w14:paraId="40C3FFF2" w14:textId="77777777" w:rsidR="00F6038E" w:rsidRPr="00F6038E" w:rsidRDefault="00F6038E" w:rsidP="00F6038E">
      <w:pPr>
        <w:numPr>
          <w:ilvl w:val="0"/>
          <w:numId w:val="11"/>
        </w:numPr>
        <w:spacing w:before="100" w:beforeAutospacing="1" w:after="100" w:afterAutospacing="1" w:line="240" w:lineRule="auto"/>
        <w:jc w:val="both"/>
        <w:rPr>
          <w:rFonts w:ascii="Helvetica Neue" w:eastAsia="Times New Roman" w:hAnsi="Helvetica Neue" w:cs="Times New Roman"/>
          <w:color w:val="484848"/>
          <w:sz w:val="26"/>
          <w:szCs w:val="26"/>
        </w:rPr>
      </w:pPr>
      <w:r w:rsidRPr="00F6038E">
        <w:rPr>
          <w:rFonts w:ascii="Helvetica Neue" w:eastAsia="Times New Roman" w:hAnsi="Helvetica Neue" w:cs="Times New Roman"/>
          <w:color w:val="484848"/>
          <w:sz w:val="26"/>
          <w:szCs w:val="26"/>
        </w:rPr>
        <w:t>College/vocational training</w:t>
      </w:r>
    </w:p>
    <w:p w14:paraId="3A3EBB82" w14:textId="77777777" w:rsidR="00F6038E" w:rsidRPr="00F6038E" w:rsidRDefault="00F6038E" w:rsidP="00F6038E">
      <w:pPr>
        <w:numPr>
          <w:ilvl w:val="0"/>
          <w:numId w:val="11"/>
        </w:numPr>
        <w:spacing w:before="100" w:beforeAutospacing="1" w:after="100" w:afterAutospacing="1" w:line="240" w:lineRule="auto"/>
        <w:jc w:val="both"/>
        <w:rPr>
          <w:rFonts w:ascii="Helvetica Neue" w:eastAsia="Times New Roman" w:hAnsi="Helvetica Neue" w:cs="Times New Roman"/>
          <w:color w:val="484848"/>
          <w:sz w:val="26"/>
          <w:szCs w:val="26"/>
        </w:rPr>
      </w:pPr>
      <w:r w:rsidRPr="00F6038E">
        <w:rPr>
          <w:rFonts w:ascii="Helvetica Neue" w:eastAsia="Times New Roman" w:hAnsi="Helvetica Neue" w:cs="Times New Roman"/>
          <w:color w:val="484848"/>
          <w:sz w:val="26"/>
          <w:szCs w:val="26"/>
        </w:rPr>
        <w:t>Supported employment services</w:t>
      </w:r>
    </w:p>
    <w:p w14:paraId="13AC46D7" w14:textId="77777777" w:rsidR="00F6038E" w:rsidRPr="00F6038E" w:rsidRDefault="00F6038E" w:rsidP="00F6038E">
      <w:pPr>
        <w:numPr>
          <w:ilvl w:val="0"/>
          <w:numId w:val="11"/>
        </w:numPr>
        <w:spacing w:before="100" w:beforeAutospacing="1" w:after="100" w:afterAutospacing="1" w:line="240" w:lineRule="auto"/>
        <w:jc w:val="both"/>
        <w:rPr>
          <w:rFonts w:ascii="Helvetica Neue" w:eastAsia="Times New Roman" w:hAnsi="Helvetica Neue" w:cs="Times New Roman"/>
          <w:color w:val="484848"/>
          <w:sz w:val="26"/>
          <w:szCs w:val="26"/>
        </w:rPr>
      </w:pPr>
      <w:r w:rsidRPr="00F6038E">
        <w:rPr>
          <w:rFonts w:ascii="Helvetica Neue" w:eastAsia="Times New Roman" w:hAnsi="Helvetica Neue" w:cs="Times New Roman"/>
          <w:color w:val="484848"/>
          <w:sz w:val="26"/>
          <w:szCs w:val="26"/>
        </w:rPr>
        <w:t>Skills training</w:t>
      </w:r>
    </w:p>
    <w:p w14:paraId="53266D10" w14:textId="77777777" w:rsidR="00F6038E" w:rsidRPr="00F6038E" w:rsidRDefault="00F6038E" w:rsidP="00F6038E">
      <w:pPr>
        <w:numPr>
          <w:ilvl w:val="0"/>
          <w:numId w:val="11"/>
        </w:numPr>
        <w:spacing w:before="100" w:beforeAutospacing="1" w:after="100" w:afterAutospacing="1" w:line="240" w:lineRule="auto"/>
        <w:jc w:val="both"/>
        <w:rPr>
          <w:rFonts w:ascii="Helvetica Neue" w:eastAsia="Times New Roman" w:hAnsi="Helvetica Neue" w:cs="Times New Roman"/>
          <w:color w:val="484848"/>
          <w:sz w:val="26"/>
          <w:szCs w:val="26"/>
        </w:rPr>
      </w:pPr>
      <w:r w:rsidRPr="00F6038E">
        <w:rPr>
          <w:rFonts w:ascii="Helvetica Neue" w:eastAsia="Times New Roman" w:hAnsi="Helvetica Neue" w:cs="Times New Roman"/>
          <w:color w:val="484848"/>
          <w:sz w:val="26"/>
          <w:szCs w:val="26"/>
        </w:rPr>
        <w:t>Job coaching/tutoring</w:t>
      </w:r>
    </w:p>
    <w:p w14:paraId="0432D92E" w14:textId="77777777" w:rsidR="00F6038E" w:rsidRPr="00F6038E" w:rsidRDefault="00F6038E" w:rsidP="00F6038E">
      <w:pPr>
        <w:numPr>
          <w:ilvl w:val="0"/>
          <w:numId w:val="11"/>
        </w:numPr>
        <w:spacing w:before="100" w:beforeAutospacing="1" w:after="100" w:afterAutospacing="1" w:line="240" w:lineRule="auto"/>
        <w:jc w:val="both"/>
        <w:rPr>
          <w:rFonts w:ascii="Helvetica Neue" w:eastAsia="Times New Roman" w:hAnsi="Helvetica Neue" w:cs="Times New Roman"/>
          <w:color w:val="484848"/>
          <w:sz w:val="26"/>
          <w:szCs w:val="26"/>
        </w:rPr>
      </w:pPr>
      <w:r w:rsidRPr="00F6038E">
        <w:rPr>
          <w:rFonts w:ascii="Helvetica Neue" w:eastAsia="Times New Roman" w:hAnsi="Helvetica Neue" w:cs="Times New Roman"/>
          <w:color w:val="484848"/>
          <w:sz w:val="26"/>
          <w:szCs w:val="26"/>
        </w:rPr>
        <w:t>Transportation</w:t>
      </w:r>
    </w:p>
    <w:p w14:paraId="2DC26F70" w14:textId="77777777" w:rsidR="00F6038E" w:rsidRPr="00F6038E" w:rsidRDefault="00F6038E" w:rsidP="00F6038E">
      <w:pPr>
        <w:numPr>
          <w:ilvl w:val="0"/>
          <w:numId w:val="11"/>
        </w:numPr>
        <w:spacing w:before="100" w:beforeAutospacing="1" w:after="100" w:afterAutospacing="1" w:line="240" w:lineRule="auto"/>
        <w:jc w:val="both"/>
        <w:rPr>
          <w:rFonts w:ascii="Helvetica Neue" w:eastAsia="Times New Roman" w:hAnsi="Helvetica Neue" w:cs="Times New Roman"/>
          <w:color w:val="484848"/>
          <w:sz w:val="26"/>
          <w:szCs w:val="26"/>
        </w:rPr>
      </w:pPr>
      <w:r w:rsidRPr="00F6038E">
        <w:rPr>
          <w:rFonts w:ascii="Helvetica Neue" w:eastAsia="Times New Roman" w:hAnsi="Helvetica Neue" w:cs="Times New Roman"/>
          <w:color w:val="484848"/>
          <w:sz w:val="26"/>
          <w:szCs w:val="26"/>
        </w:rPr>
        <w:t>Interpreter services</w:t>
      </w:r>
    </w:p>
    <w:p w14:paraId="1739D83B" w14:textId="77777777" w:rsidR="00F6038E" w:rsidRPr="00F6038E" w:rsidRDefault="00F6038E" w:rsidP="00F6038E">
      <w:pPr>
        <w:numPr>
          <w:ilvl w:val="0"/>
          <w:numId w:val="11"/>
        </w:numPr>
        <w:spacing w:before="100" w:beforeAutospacing="1" w:after="100" w:afterAutospacing="1" w:line="240" w:lineRule="auto"/>
        <w:jc w:val="both"/>
        <w:rPr>
          <w:rFonts w:ascii="Helvetica Neue" w:eastAsia="Times New Roman" w:hAnsi="Helvetica Neue" w:cs="Times New Roman"/>
          <w:color w:val="484848"/>
          <w:sz w:val="26"/>
          <w:szCs w:val="26"/>
        </w:rPr>
      </w:pPr>
      <w:r w:rsidRPr="00F6038E">
        <w:rPr>
          <w:rFonts w:ascii="Helvetica Neue" w:eastAsia="Times New Roman" w:hAnsi="Helvetica Neue" w:cs="Times New Roman"/>
          <w:color w:val="484848"/>
          <w:sz w:val="26"/>
          <w:szCs w:val="26"/>
        </w:rPr>
        <w:t>Services to transition-age youth</w:t>
      </w:r>
    </w:p>
    <w:p w14:paraId="21292049" w14:textId="77777777" w:rsidR="00F6038E" w:rsidRPr="00F6038E" w:rsidRDefault="00F6038E" w:rsidP="00F6038E">
      <w:pPr>
        <w:numPr>
          <w:ilvl w:val="0"/>
          <w:numId w:val="11"/>
        </w:numPr>
        <w:spacing w:before="100" w:beforeAutospacing="1" w:after="100" w:afterAutospacing="1" w:line="240" w:lineRule="auto"/>
        <w:jc w:val="both"/>
        <w:rPr>
          <w:rFonts w:ascii="Helvetica Neue" w:eastAsia="Times New Roman" w:hAnsi="Helvetica Neue" w:cs="Times New Roman"/>
          <w:color w:val="484848"/>
          <w:sz w:val="26"/>
          <w:szCs w:val="26"/>
        </w:rPr>
      </w:pPr>
      <w:r w:rsidRPr="00F6038E">
        <w:rPr>
          <w:rFonts w:ascii="Helvetica Neue" w:eastAsia="Times New Roman" w:hAnsi="Helvetica Neue" w:cs="Times New Roman"/>
          <w:color w:val="484848"/>
          <w:sz w:val="26"/>
          <w:szCs w:val="26"/>
        </w:rPr>
        <w:t>Assistive technology and rehabilitation technology services</w:t>
      </w:r>
    </w:p>
    <w:p w14:paraId="41C8439F" w14:textId="77777777" w:rsidR="00F6038E" w:rsidRPr="00F6038E" w:rsidRDefault="00F6038E" w:rsidP="00F6038E">
      <w:pPr>
        <w:spacing w:after="0" w:line="240" w:lineRule="auto"/>
        <w:rPr>
          <w:rFonts w:ascii="Times New Roman" w:eastAsia="Times New Roman" w:hAnsi="Times New Roman" w:cs="Times New Roman"/>
          <w:sz w:val="24"/>
          <w:szCs w:val="24"/>
        </w:rPr>
      </w:pPr>
    </w:p>
    <w:p w14:paraId="1032A2C6" w14:textId="431C93FB" w:rsidR="00C24764" w:rsidRDefault="00C24764"/>
    <w:sectPr w:rsidR="00C2476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1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inherit">
    <w:altName w:val="Cambria"/>
    <w:panose1 w:val="020B0604020202020204"/>
    <w:charset w:val="00"/>
    <w:family w:val="roman"/>
    <w:notTrueType/>
    <w:pitch w:val="default"/>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F9C5470"/>
    <w:multiLevelType w:val="multilevel"/>
    <w:tmpl w:val="32C8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0F0D7D"/>
    <w:multiLevelType w:val="multilevel"/>
    <w:tmpl w:val="5AE0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00421">
    <w:abstractNumId w:val="8"/>
  </w:num>
  <w:num w:numId="2" w16cid:durableId="648822589">
    <w:abstractNumId w:val="6"/>
  </w:num>
  <w:num w:numId="3" w16cid:durableId="462231861">
    <w:abstractNumId w:val="5"/>
  </w:num>
  <w:num w:numId="4" w16cid:durableId="942342497">
    <w:abstractNumId w:val="4"/>
  </w:num>
  <w:num w:numId="5" w16cid:durableId="1109004117">
    <w:abstractNumId w:val="7"/>
  </w:num>
  <w:num w:numId="6" w16cid:durableId="1962495994">
    <w:abstractNumId w:val="3"/>
  </w:num>
  <w:num w:numId="7" w16cid:durableId="609512592">
    <w:abstractNumId w:val="2"/>
  </w:num>
  <w:num w:numId="8" w16cid:durableId="499321890">
    <w:abstractNumId w:val="1"/>
  </w:num>
  <w:num w:numId="9" w16cid:durableId="2050765554">
    <w:abstractNumId w:val="0"/>
  </w:num>
  <w:num w:numId="10" w16cid:durableId="1067992907">
    <w:abstractNumId w:val="10"/>
  </w:num>
  <w:num w:numId="11" w16cid:durableId="84521838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E5DC8"/>
    <w:rsid w:val="005A055A"/>
    <w:rsid w:val="00AA1D8D"/>
    <w:rsid w:val="00B47730"/>
    <w:rsid w:val="00B630BA"/>
    <w:rsid w:val="00C24764"/>
    <w:rsid w:val="00CB0664"/>
    <w:rsid w:val="00F603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AD857"/>
  <w14:defaultImageDpi w14:val="300"/>
  <w15:docId w15:val="{ACF5C176-88F1-A44F-B257-6616C705C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6038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210</Words>
  <Characters>1198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Marion Skinner</cp:lastModifiedBy>
  <cp:revision>2</cp:revision>
  <cp:lastPrinted>2026-02-20T16:51:00Z</cp:lastPrinted>
  <dcterms:created xsi:type="dcterms:W3CDTF">2026-03-15T16:49:00Z</dcterms:created>
  <dcterms:modified xsi:type="dcterms:W3CDTF">2026-03-15T16:49:00Z</dcterms:modified>
  <cp:category/>
</cp:coreProperties>
</file>