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Pr="00730B73" w:rsidRDefault="00730B73" w:rsidP="00B73333">
      <w:pPr>
        <w:pStyle w:val="Titre1"/>
        <w:jc w:val="center"/>
        <w:rPr>
          <w:sz w:val="48"/>
          <w:szCs w:val="48"/>
        </w:rPr>
      </w:pPr>
      <w:r w:rsidRPr="00730B73">
        <w:rPr>
          <w:sz w:val="48"/>
          <w:szCs w:val="48"/>
        </w:rPr>
        <w:t>Rapport migration des données SONEDE</w:t>
      </w:r>
      <w:r w:rsidR="00EC6D18">
        <w:rPr>
          <w:sz w:val="48"/>
          <w:szCs w:val="48"/>
        </w:rPr>
        <w:br/>
        <w:t>13/10/2018</w:t>
      </w:r>
    </w:p>
    <w:p w:rsidR="00C9105E" w:rsidRDefault="00C9105E" w:rsidP="00730B73">
      <w:pPr>
        <w:pStyle w:val="Titre2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Default="00C9105E" w:rsidP="00B73333">
      <w:pPr>
        <w:pStyle w:val="Titre1"/>
        <w:jc w:val="center"/>
      </w:pPr>
    </w:p>
    <w:p w:rsidR="00C9105E" w:rsidRPr="00C9105E" w:rsidRDefault="00B73333" w:rsidP="00EC6D18">
      <w:pPr>
        <w:pStyle w:val="Titre1"/>
      </w:pPr>
      <w:r>
        <w:t xml:space="preserve">Tableau récapitulatif des phases de migration </w:t>
      </w:r>
    </w:p>
    <w:tbl>
      <w:tblPr>
        <w:tblStyle w:val="Grilledutableau"/>
        <w:tblpPr w:leftFromText="141" w:rightFromText="141" w:vertAnchor="page" w:horzAnchor="margin" w:tblpXSpec="center" w:tblpY="2211"/>
        <w:tblW w:w="11143" w:type="dxa"/>
        <w:tblLook w:val="04A0"/>
      </w:tblPr>
      <w:tblGrid>
        <w:gridCol w:w="2269"/>
        <w:gridCol w:w="1950"/>
        <w:gridCol w:w="1705"/>
        <w:gridCol w:w="1272"/>
        <w:gridCol w:w="1701"/>
        <w:gridCol w:w="2246"/>
      </w:tblGrid>
      <w:tr w:rsidR="00C9105E" w:rsidTr="00C9105E">
        <w:tc>
          <w:tcPr>
            <w:tcW w:w="2269" w:type="dxa"/>
          </w:tcPr>
          <w:p w:rsidR="00C9105E" w:rsidRPr="00645E41" w:rsidRDefault="00C9105E" w:rsidP="00C9105E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Phase de migration</w:t>
            </w:r>
          </w:p>
        </w:tc>
        <w:tc>
          <w:tcPr>
            <w:tcW w:w="1950" w:type="dxa"/>
          </w:tcPr>
          <w:p w:rsidR="00C9105E" w:rsidRPr="00645E41" w:rsidRDefault="00C9105E" w:rsidP="00C9105E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Données source livrées</w:t>
            </w:r>
          </w:p>
        </w:tc>
        <w:tc>
          <w:tcPr>
            <w:tcW w:w="1705" w:type="dxa"/>
          </w:tcPr>
          <w:p w:rsidR="00C9105E" w:rsidRPr="00645E41" w:rsidRDefault="00C9105E" w:rsidP="00C910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dans la base source</w:t>
            </w:r>
          </w:p>
        </w:tc>
        <w:tc>
          <w:tcPr>
            <w:tcW w:w="1272" w:type="dxa"/>
          </w:tcPr>
          <w:p w:rsidR="00C9105E" w:rsidRPr="00645E41" w:rsidRDefault="00C9105E" w:rsidP="00C9105E">
            <w:pPr>
              <w:rPr>
                <w:b/>
                <w:bCs/>
                <w:sz w:val="24"/>
                <w:szCs w:val="24"/>
              </w:rPr>
            </w:pPr>
            <w:r w:rsidRPr="00645E41">
              <w:rPr>
                <w:b/>
                <w:bCs/>
                <w:sz w:val="24"/>
                <w:szCs w:val="24"/>
              </w:rPr>
              <w:t>Etat migration</w:t>
            </w:r>
          </w:p>
        </w:tc>
        <w:tc>
          <w:tcPr>
            <w:tcW w:w="1701" w:type="dxa"/>
          </w:tcPr>
          <w:p w:rsidR="00C9105E" w:rsidRDefault="00C9105E" w:rsidP="00C910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dans la base SIC</w:t>
            </w:r>
          </w:p>
        </w:tc>
        <w:tc>
          <w:tcPr>
            <w:tcW w:w="2246" w:type="dxa"/>
          </w:tcPr>
          <w:p w:rsidR="00C9105E" w:rsidRPr="00645E41" w:rsidRDefault="00C9105E" w:rsidP="00C910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clients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3667504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3667588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branchements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3069674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3069667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 l’historique relèves trimestrielles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Pr="00E17C55" w:rsidRDefault="00C9105E" w:rsidP="00C9105E">
            <w:pPr>
              <w:jc w:val="right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39788278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39741660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dernières relèves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459984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>
              <w:t>653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factures AS400 trimestrielles (Premier lot)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bookmarkStart w:id="0" w:name="OLE_LINK53"/>
            <w:bookmarkStart w:id="1" w:name="OLE_LINK54"/>
            <w:bookmarkStart w:id="2" w:name="OLE_LINK67"/>
            <w:bookmarkStart w:id="3" w:name="OLE_LINK68"/>
            <w:r w:rsidRPr="00F068E1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28173041</w:t>
            </w:r>
            <w:bookmarkEnd w:id="0"/>
            <w:bookmarkEnd w:id="1"/>
            <w:bookmarkEnd w:id="2"/>
            <w:bookmarkEnd w:id="3"/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bookmarkStart w:id="4" w:name="OLE_LINK64"/>
            <w:bookmarkStart w:id="5" w:name="OLE_LINK65"/>
            <w:bookmarkStart w:id="6" w:name="OLE_LINK66"/>
            <w:r w:rsidRP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2788783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9</w:t>
            </w:r>
            <w:bookmarkEnd w:id="4"/>
            <w:bookmarkEnd w:id="5"/>
            <w:bookmarkEnd w:id="6"/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factures AS400 trimestrielles (Deuxième lot)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bookmarkStart w:id="7" w:name="OLE_LINK4"/>
            <w:bookmarkStart w:id="8" w:name="OLE_LINK5"/>
            <w:r w:rsidRPr="00C9105E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3815745</w:t>
            </w:r>
            <w:bookmarkEnd w:id="7"/>
            <w:bookmarkEnd w:id="8"/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bookmarkStart w:id="9" w:name="OLE_LINK6"/>
            <w:bookmarkStart w:id="10" w:name="OLE_LINK7"/>
            <w:r w:rsidRPr="00C9105E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3807189</w:t>
            </w:r>
            <w:bookmarkEnd w:id="9"/>
            <w:bookmarkEnd w:id="10"/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C000"/>
          </w:tcPr>
          <w:p w:rsidR="00C9105E" w:rsidRDefault="00C9105E" w:rsidP="00C9105E">
            <w:r>
              <w:t>Migration des factures AS400 trimestrielles (Troisième lot)</w:t>
            </w:r>
          </w:p>
        </w:tc>
        <w:tc>
          <w:tcPr>
            <w:tcW w:w="1950" w:type="dxa"/>
            <w:shd w:val="clear" w:color="auto" w:fill="FFC00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  <w:p w:rsidR="00C9105E" w:rsidRDefault="00C9105E" w:rsidP="00C9105E">
            <w:pPr>
              <w:jc w:val="center"/>
            </w:pPr>
            <w:r>
              <w:t>Livrer le 12/10/2018 à 21:00</w:t>
            </w:r>
          </w:p>
        </w:tc>
        <w:tc>
          <w:tcPr>
            <w:tcW w:w="1705" w:type="dxa"/>
            <w:shd w:val="clear" w:color="auto" w:fill="FFC000"/>
            <w:vAlign w:val="center"/>
          </w:tcPr>
          <w:p w:rsidR="00C9105E" w:rsidRDefault="00C9105E" w:rsidP="00C9105E">
            <w:pPr>
              <w:jc w:val="right"/>
            </w:pPr>
            <w:r w:rsidRPr="007C61DF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12355993</w:t>
            </w:r>
          </w:p>
        </w:tc>
        <w:tc>
          <w:tcPr>
            <w:tcW w:w="1272" w:type="dxa"/>
            <w:shd w:val="clear" w:color="auto" w:fill="FFC000"/>
            <w:vAlign w:val="center"/>
          </w:tcPr>
          <w:p w:rsidR="00C9105E" w:rsidRDefault="00C9105E" w:rsidP="00C9105E">
            <w:pPr>
              <w:jc w:val="center"/>
            </w:pPr>
            <w:r>
              <w:t>EN COURS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C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factures AS400 mensuelles avec leurs relèves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C9105E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287012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D751C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286721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factures hors cycle (calculer dans les districts)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PARTIELLEMENT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>
            <w:r>
              <w:t>Entête sans détails.</w:t>
            </w:r>
          </w:p>
          <w:p w:rsidR="00C9105E" w:rsidRDefault="00C9105E" w:rsidP="00C9105E">
            <w:r>
              <w:t>Non encore valider par la comptabilité</w:t>
            </w:r>
          </w:p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Annulations et des prises en charge facture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PARTIELLEMENT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impayées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dossiers en cours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PARTIELLEMENT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>
            <w:r>
              <w:t xml:space="preserve">En attente d’une décision de la part de la SONEDE (Données non encore apurées)  </w:t>
            </w:r>
          </w:p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facilités de paiement branchement facturés non clôturés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bookmarkStart w:id="11" w:name="OLE_LINK1"/>
            <w:bookmarkStart w:id="12" w:name="OLE_LINK2"/>
            <w:bookmarkStart w:id="13" w:name="OLE_LINK3"/>
            <w:r>
              <w:t>PARTIELLEMENT</w:t>
            </w:r>
            <w:bookmarkEnd w:id="11"/>
            <w:bookmarkEnd w:id="12"/>
            <w:bookmarkEnd w:id="13"/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>
            <w:r>
              <w:t xml:space="preserve">En attente d’une décision de la part de la SONEDE (Données non encore apurées)  </w:t>
            </w:r>
          </w:p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facilités de paiement branchement facturés déjà clôturés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PARTIELLEMENT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>
            <w:r>
              <w:t xml:space="preserve">En attente d’une décision de la part de la SONEDE (Données non encore apurées)  </w:t>
            </w:r>
          </w:p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 facilité de paiement eau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comptes d’attentes</w:t>
            </w:r>
          </w:p>
          <w:p w:rsidR="00C9105E" w:rsidRDefault="00C9105E" w:rsidP="00C9105E"/>
          <w:p w:rsidR="00C9105E" w:rsidRDefault="00C9105E" w:rsidP="00C9105E"/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lastRenderedPageBreak/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lastRenderedPageBreak/>
              <w:t>Migration compte d’anomalies EAU (Premier lot)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compte d’anomalies TRAVAUX (Premier lot)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compte d’anomalie EAU (Deuxième lot)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compte anomalie TRAVAUX (Deuxième lot)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factures B1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bookmarkStart w:id="14" w:name="OLE_LINK45"/>
            <w:bookmarkStart w:id="15" w:name="OLE_LINK46"/>
            <w:bookmarkStart w:id="16" w:name="OLE_LINK47"/>
            <w:r w:rsidRPr="00A378E7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13931</w:t>
            </w:r>
            <w:bookmarkEnd w:id="14"/>
            <w:bookmarkEnd w:id="15"/>
            <w:bookmarkEnd w:id="16"/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A378E7" w:rsidP="00C9105E">
            <w:pPr>
              <w:jc w:val="right"/>
            </w:pPr>
            <w:r w:rsidRPr="00A378E7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13931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00B050"/>
          </w:tcPr>
          <w:p w:rsidR="00C9105E" w:rsidRDefault="00C9105E" w:rsidP="00C9105E">
            <w:r>
              <w:t>Migration des factures B2</w:t>
            </w:r>
          </w:p>
        </w:tc>
        <w:tc>
          <w:tcPr>
            <w:tcW w:w="1950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OUI</w:t>
            </w:r>
          </w:p>
        </w:tc>
        <w:tc>
          <w:tcPr>
            <w:tcW w:w="1705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A378E7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23588</w:t>
            </w:r>
          </w:p>
        </w:tc>
        <w:tc>
          <w:tcPr>
            <w:tcW w:w="1272" w:type="dxa"/>
            <w:shd w:val="clear" w:color="auto" w:fill="00B050"/>
            <w:vAlign w:val="center"/>
          </w:tcPr>
          <w:p w:rsidR="00C9105E" w:rsidRDefault="00C9105E" w:rsidP="00C9105E">
            <w:pPr>
              <w:jc w:val="center"/>
            </w:pPr>
            <w:r>
              <w:t>TERMINER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C9105E" w:rsidRDefault="00C9105E" w:rsidP="00C9105E">
            <w:pPr>
              <w:jc w:val="right"/>
            </w:pPr>
            <w:r w:rsidRPr="00A378E7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23588</w:t>
            </w:r>
          </w:p>
        </w:tc>
        <w:tc>
          <w:tcPr>
            <w:tcW w:w="2246" w:type="dxa"/>
            <w:shd w:val="clear" w:color="auto" w:fill="00B05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relance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référentiel article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  <w:p w:rsidR="00C9105E" w:rsidRDefault="00C9105E" w:rsidP="00C9105E">
            <w:pPr>
              <w:jc w:val="center"/>
            </w:pP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inventaire magasin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  <w:tr w:rsidR="00C9105E" w:rsidTr="00C9105E">
        <w:tc>
          <w:tcPr>
            <w:tcW w:w="2269" w:type="dxa"/>
            <w:shd w:val="clear" w:color="auto" w:fill="FF0000"/>
          </w:tcPr>
          <w:p w:rsidR="00C9105E" w:rsidRDefault="00C9105E" w:rsidP="00C9105E">
            <w:r>
              <w:t>Migration des contentieux</w:t>
            </w:r>
          </w:p>
        </w:tc>
        <w:tc>
          <w:tcPr>
            <w:tcW w:w="1950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  <w:r>
              <w:t>NON</w:t>
            </w:r>
          </w:p>
        </w:tc>
        <w:tc>
          <w:tcPr>
            <w:tcW w:w="1705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1272" w:type="dxa"/>
            <w:shd w:val="clear" w:color="auto" w:fill="FF0000"/>
            <w:vAlign w:val="center"/>
          </w:tcPr>
          <w:p w:rsidR="00C9105E" w:rsidRDefault="00C9105E" w:rsidP="00C9105E">
            <w:pPr>
              <w:jc w:val="center"/>
            </w:pPr>
          </w:p>
        </w:tc>
        <w:tc>
          <w:tcPr>
            <w:tcW w:w="1701" w:type="dxa"/>
            <w:shd w:val="clear" w:color="auto" w:fill="FF0000"/>
            <w:vAlign w:val="center"/>
          </w:tcPr>
          <w:p w:rsidR="00C9105E" w:rsidRDefault="00C9105E" w:rsidP="00C9105E">
            <w:pPr>
              <w:jc w:val="right"/>
            </w:pPr>
          </w:p>
        </w:tc>
        <w:tc>
          <w:tcPr>
            <w:tcW w:w="2246" w:type="dxa"/>
            <w:shd w:val="clear" w:color="auto" w:fill="FF0000"/>
          </w:tcPr>
          <w:p w:rsidR="00C9105E" w:rsidRDefault="00C9105E" w:rsidP="00C9105E"/>
        </w:tc>
      </w:tr>
    </w:tbl>
    <w:p w:rsidR="00B22C0C" w:rsidRDefault="00B22C0C" w:rsidP="00B73333">
      <w:pPr>
        <w:pStyle w:val="Titre1"/>
        <w:jc w:val="center"/>
      </w:pPr>
    </w:p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C9105E" w:rsidRDefault="00C9105E" w:rsidP="00C9105E"/>
    <w:p w:rsidR="00813F8B" w:rsidRDefault="00813F8B" w:rsidP="00813F8B">
      <w:pPr>
        <w:pStyle w:val="Titre"/>
      </w:pPr>
      <w:r>
        <w:t>Migration Clients et Branchements 06/10/2018</w:t>
      </w:r>
    </w:p>
    <w:p w:rsidR="00813F8B" w:rsidRDefault="00813F8B" w:rsidP="00813F8B">
      <w:pPr>
        <w:pStyle w:val="Titre1"/>
        <w:numPr>
          <w:ilvl w:val="0"/>
          <w:numId w:val="5"/>
        </w:numPr>
        <w:ind w:left="284"/>
      </w:pPr>
      <w:r>
        <w:t xml:space="preserve">Clients : </w:t>
      </w:r>
    </w:p>
    <w:p w:rsidR="00813F8B" w:rsidRDefault="00813F8B" w:rsidP="00813F8B">
      <w:pPr>
        <w:spacing w:after="0" w:line="240" w:lineRule="auto"/>
      </w:pPr>
      <w:r>
        <w:t>Les clients se sont migrés depuis les sources :</w:t>
      </w:r>
    </w:p>
    <w:p w:rsidR="00813F8B" w:rsidRPr="006E0B16" w:rsidRDefault="00813F8B" w:rsidP="00813F8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 xml:space="preserve">CLIENTS D2000 </w:t>
      </w:r>
      <w:bookmarkStart w:id="17" w:name="OLE_LINK123"/>
      <w:bookmarkStart w:id="18" w:name="OLE_LINK124"/>
      <w:r w:rsidRPr="006E0B16">
        <w:rPr>
          <w:b/>
          <w:bCs/>
        </w:rPr>
        <w:t>(Source principale)</w:t>
      </w:r>
    </w:p>
    <w:bookmarkEnd w:id="17"/>
    <w:bookmarkEnd w:id="18"/>
    <w:p w:rsidR="00813F8B" w:rsidRPr="006E0B16" w:rsidRDefault="00813F8B" w:rsidP="00813F8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 w:rsidRPr="006E0B16">
        <w:rPr>
          <w:b/>
          <w:bCs/>
        </w:rPr>
        <w:t>ADM D2000 (Source principale)</w:t>
      </w:r>
    </w:p>
    <w:p w:rsidR="00813F8B" w:rsidRDefault="00813F8B" w:rsidP="00813F8B">
      <w:pPr>
        <w:pStyle w:val="Paragraphedeliste"/>
        <w:numPr>
          <w:ilvl w:val="0"/>
          <w:numId w:val="4"/>
        </w:numPr>
        <w:spacing w:after="0"/>
      </w:pPr>
      <w:r>
        <w:t>BRANCHEMENT D2000 (Source secondaire)</w:t>
      </w:r>
    </w:p>
    <w:p w:rsidR="00813F8B" w:rsidRDefault="00813F8B" w:rsidP="00813F8B">
      <w:pPr>
        <w:spacing w:after="0"/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1276"/>
        <w:gridCol w:w="1276"/>
        <w:gridCol w:w="2693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bookmarkStart w:id="19" w:name="OLE_LINK10"/>
            <w:bookmarkStart w:id="20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  <w:gridSpan w:val="2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129"/>
        </w:trPr>
        <w:tc>
          <w:tcPr>
            <w:tcW w:w="2268" w:type="dxa"/>
            <w:vMerge w:val="restart"/>
          </w:tcPr>
          <w:p w:rsidR="00813F8B" w:rsidRDefault="00813F8B" w:rsidP="00FC3978">
            <w:r>
              <w:t>La totalité des clients</w:t>
            </w:r>
          </w:p>
        </w:tc>
        <w:tc>
          <w:tcPr>
            <w:tcW w:w="2835" w:type="dxa"/>
            <w:vMerge w:val="restart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3667504</w:t>
            </w:r>
          </w:p>
        </w:tc>
        <w:tc>
          <w:tcPr>
            <w:tcW w:w="1276" w:type="dxa"/>
            <w:vMerge w:val="restart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88</w:t>
            </w:r>
          </w:p>
        </w:tc>
        <w:tc>
          <w:tcPr>
            <w:tcW w:w="1276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36675</w:t>
            </w: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2693" w:type="dxa"/>
          </w:tcPr>
          <w:p w:rsidR="00813F8B" w:rsidRDefault="00813F8B" w:rsidP="00FC3978">
            <w:r>
              <w:t>2 clients rejetés à cause de duplication du leurs CODE_CLIENT</w:t>
            </w:r>
          </w:p>
        </w:tc>
      </w:tr>
      <w:tr w:rsidR="00813F8B" w:rsidTr="00FC3978">
        <w:trPr>
          <w:trHeight w:val="128"/>
        </w:trPr>
        <w:tc>
          <w:tcPr>
            <w:tcW w:w="2268" w:type="dxa"/>
            <w:vMerge/>
          </w:tcPr>
          <w:p w:rsidR="00813F8B" w:rsidRDefault="00813F8B" w:rsidP="00FC3978"/>
        </w:tc>
        <w:tc>
          <w:tcPr>
            <w:tcW w:w="2835" w:type="dxa"/>
            <w:vMerge/>
            <w:vAlign w:val="center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86</w:t>
            </w:r>
          </w:p>
        </w:tc>
        <w:tc>
          <w:tcPr>
            <w:tcW w:w="2693" w:type="dxa"/>
          </w:tcPr>
          <w:p w:rsidR="00813F8B" w:rsidRDefault="00813F8B" w:rsidP="00FC3978">
            <w:r>
              <w:t>86 clients migrés depuis la source des branchements pour avoir le minimum des rejets dans les branchements</w:t>
            </w:r>
          </w:p>
        </w:tc>
      </w:tr>
      <w:tr w:rsidR="00813F8B" w:rsidTr="00FC3978">
        <w:tc>
          <w:tcPr>
            <w:tcW w:w="2268" w:type="dxa"/>
          </w:tcPr>
          <w:p w:rsidR="00813F8B" w:rsidRDefault="00813F8B" w:rsidP="00FC3978">
            <w:r>
              <w:t>Clients catégorie 08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552" w:type="dxa"/>
            <w:gridSpan w:val="2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3547</w:t>
            </w:r>
          </w:p>
        </w:tc>
        <w:tc>
          <w:tcPr>
            <w:tcW w:w="2693" w:type="dxa"/>
          </w:tcPr>
          <w:p w:rsidR="00813F8B" w:rsidRDefault="00813F8B" w:rsidP="00FC3978"/>
        </w:tc>
      </w:tr>
      <w:tr w:rsidR="00813F8B" w:rsidTr="00FC3978">
        <w:tc>
          <w:tcPr>
            <w:tcW w:w="2268" w:type="dxa"/>
          </w:tcPr>
          <w:p w:rsidR="00813F8B" w:rsidRDefault="00813F8B" w:rsidP="00FC3978">
            <w:r>
              <w:t>Clients catégorie 04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552" w:type="dxa"/>
            <w:gridSpan w:val="2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819</w:t>
            </w:r>
          </w:p>
        </w:tc>
        <w:tc>
          <w:tcPr>
            <w:tcW w:w="2693" w:type="dxa"/>
          </w:tcPr>
          <w:p w:rsidR="00813F8B" w:rsidRDefault="00813F8B" w:rsidP="00FC3978"/>
        </w:tc>
      </w:tr>
      <w:tr w:rsidR="00813F8B" w:rsidTr="00FC3978">
        <w:tc>
          <w:tcPr>
            <w:tcW w:w="2268" w:type="dxa"/>
          </w:tcPr>
          <w:p w:rsidR="00813F8B" w:rsidRDefault="00813F8B" w:rsidP="00FC3978">
            <w:r>
              <w:t>Clients catégorie 03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552" w:type="dxa"/>
            <w:gridSpan w:val="2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6065</w:t>
            </w:r>
          </w:p>
        </w:tc>
        <w:tc>
          <w:tcPr>
            <w:tcW w:w="2693" w:type="dxa"/>
          </w:tcPr>
          <w:p w:rsidR="00813F8B" w:rsidRDefault="00813F8B" w:rsidP="00FC3978"/>
        </w:tc>
      </w:tr>
      <w:tr w:rsidR="00813F8B" w:rsidTr="00FC3978">
        <w:tc>
          <w:tcPr>
            <w:tcW w:w="2268" w:type="dxa"/>
          </w:tcPr>
          <w:p w:rsidR="00813F8B" w:rsidRDefault="00813F8B" w:rsidP="00FC3978">
            <w:bookmarkStart w:id="21" w:name="OLE_LINK9"/>
            <w:r>
              <w:t>Clients catégorie 02</w:t>
            </w:r>
            <w:bookmarkEnd w:id="21"/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552" w:type="dxa"/>
            <w:gridSpan w:val="2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277</w:t>
            </w:r>
          </w:p>
        </w:tc>
        <w:tc>
          <w:tcPr>
            <w:tcW w:w="2693" w:type="dxa"/>
          </w:tcPr>
          <w:p w:rsidR="00813F8B" w:rsidRDefault="00813F8B" w:rsidP="00FC3978"/>
        </w:tc>
      </w:tr>
      <w:tr w:rsidR="00813F8B" w:rsidTr="00FC3978">
        <w:tc>
          <w:tcPr>
            <w:tcW w:w="2268" w:type="dxa"/>
          </w:tcPr>
          <w:p w:rsidR="00813F8B" w:rsidRDefault="00813F8B" w:rsidP="00FC3978">
            <w:r>
              <w:t>Clients catégorie 01 et autres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3656796</w:t>
            </w:r>
          </w:p>
        </w:tc>
        <w:tc>
          <w:tcPr>
            <w:tcW w:w="2552" w:type="dxa"/>
            <w:gridSpan w:val="2"/>
          </w:tcPr>
          <w:p w:rsidR="00813F8B" w:rsidRPr="00DE0A0D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DE0A0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3656794</w:t>
            </w:r>
          </w:p>
        </w:tc>
        <w:tc>
          <w:tcPr>
            <w:tcW w:w="2693" w:type="dxa"/>
          </w:tcPr>
          <w:p w:rsidR="00813F8B" w:rsidRDefault="00813F8B" w:rsidP="00FC3978">
            <w:r>
              <w:t>Les 2 clients rejetés déjà mentionné.</w:t>
            </w:r>
          </w:p>
          <w:p w:rsidR="00813F8B" w:rsidRDefault="00813F8B" w:rsidP="00FC3978">
            <w:r>
              <w:t>Il a été décidé de migrer les clients de catégorie autre que 01, 02, 03, 04, 08 en catégorie 01.</w:t>
            </w:r>
          </w:p>
        </w:tc>
      </w:tr>
    </w:tbl>
    <w:p w:rsidR="00813F8B" w:rsidRPr="006E0B16" w:rsidRDefault="00813F8B" w:rsidP="00813F8B">
      <w:pPr>
        <w:jc w:val="center"/>
        <w:rPr>
          <w:i/>
          <w:iCs/>
          <w:sz w:val="20"/>
          <w:szCs w:val="20"/>
        </w:rPr>
      </w:pPr>
      <w:bookmarkStart w:id="22" w:name="OLE_LINK139"/>
      <w:bookmarkStart w:id="23" w:name="OLE_LINK140"/>
      <w:bookmarkStart w:id="24" w:name="OLE_LINK141"/>
      <w:bookmarkEnd w:id="19"/>
      <w:bookmarkEnd w:id="20"/>
      <w:r w:rsidRPr="006E0B16">
        <w:rPr>
          <w:i/>
          <w:iCs/>
          <w:sz w:val="20"/>
          <w:szCs w:val="20"/>
        </w:rPr>
        <w:t>Tableau 1 : Statistique migration des clients</w:t>
      </w:r>
    </w:p>
    <w:bookmarkEnd w:id="22"/>
    <w:bookmarkEnd w:id="23"/>
    <w:bookmarkEnd w:id="24"/>
    <w:p w:rsidR="00813F8B" w:rsidRDefault="00813F8B" w:rsidP="00813F8B"/>
    <w:p w:rsidR="00813F8B" w:rsidRDefault="00813F8B" w:rsidP="00813F8B">
      <w:pPr>
        <w:pStyle w:val="Titre1"/>
        <w:numPr>
          <w:ilvl w:val="0"/>
          <w:numId w:val="5"/>
        </w:numPr>
        <w:ind w:left="284"/>
      </w:pPr>
      <w:r>
        <w:t>Branchement :</w:t>
      </w:r>
    </w:p>
    <w:p w:rsidR="00813F8B" w:rsidRDefault="00813F8B" w:rsidP="00813F8B">
      <w:pPr>
        <w:spacing w:after="0" w:line="240" w:lineRule="auto"/>
      </w:pPr>
      <w:r>
        <w:t xml:space="preserve"> Les branchements ses ont migrés depuis les sources : 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 w:rsidRPr="006E0B16">
        <w:rPr>
          <w:b/>
          <w:bCs/>
        </w:rPr>
        <w:t xml:space="preserve">BRANCHEMENT D2000 </w:t>
      </w:r>
      <w:bookmarkStart w:id="25" w:name="OLE_LINK125"/>
      <w:bookmarkStart w:id="26" w:name="OLE_LINK126"/>
      <w:bookmarkStart w:id="27" w:name="OLE_LINK127"/>
      <w:r w:rsidRPr="006E0B16">
        <w:rPr>
          <w:b/>
          <w:bCs/>
        </w:rPr>
        <w:t>(source principal)</w:t>
      </w:r>
      <w:bookmarkEnd w:id="25"/>
      <w:bookmarkEnd w:id="26"/>
      <w:bookmarkEnd w:id="27"/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TOURNE D2000 (source secondaire)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COMPTEUR D2000 (</w:t>
      </w:r>
      <w:bookmarkStart w:id="28" w:name="OLE_LINK136"/>
      <w:bookmarkStart w:id="29" w:name="OLE_LINK137"/>
      <w:bookmarkStart w:id="30" w:name="OLE_LINK138"/>
      <w:r>
        <w:t>source secondaire</w:t>
      </w:r>
      <w:bookmarkEnd w:id="28"/>
      <w:bookmarkEnd w:id="29"/>
      <w:bookmarkEnd w:id="30"/>
      <w:r>
        <w:t>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MARQUE D2000 (source secondaire)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GESTION_COMPTEUR (source secondaire)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FICHE_RELEVE (source secondaire)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BRANCHEMENT AS400 (</w:t>
      </w:r>
      <w:bookmarkStart w:id="31" w:name="OLE_LINK128"/>
      <w:bookmarkStart w:id="32" w:name="OLE_LINK129"/>
      <w:bookmarkStart w:id="33" w:name="OLE_LINK130"/>
      <w:bookmarkStart w:id="34" w:name="OLE_LINK131"/>
      <w:bookmarkStart w:id="35" w:name="OLE_LINK132"/>
      <w:bookmarkStart w:id="36" w:name="OLE_LINK133"/>
      <w:bookmarkStart w:id="37" w:name="OLE_LINK134"/>
      <w:bookmarkStart w:id="38" w:name="OLE_LINK135"/>
      <w:r>
        <w:t>source secondaire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t>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RIB AS400 (source secondaire)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t>FAIRE_SUIVRE AS400 (source secondaire)</w:t>
      </w:r>
    </w:p>
    <w:p w:rsidR="00813F8B" w:rsidRDefault="00813F8B" w:rsidP="00813F8B"/>
    <w:p w:rsidR="00813F8B" w:rsidRDefault="00813F8B" w:rsidP="00813F8B"/>
    <w:tbl>
      <w:tblPr>
        <w:tblStyle w:val="Grilledutableau"/>
        <w:tblW w:w="10348" w:type="dxa"/>
        <w:tblInd w:w="-459" w:type="dxa"/>
        <w:tblLook w:val="04A0"/>
      </w:tblPr>
      <w:tblGrid>
        <w:gridCol w:w="2410"/>
        <w:gridCol w:w="2202"/>
        <w:gridCol w:w="2263"/>
        <w:gridCol w:w="3473"/>
      </w:tblGrid>
      <w:tr w:rsidR="00813F8B" w:rsidTr="00FC3978">
        <w:trPr>
          <w:trHeight w:val="333"/>
        </w:trPr>
        <w:tc>
          <w:tcPr>
            <w:tcW w:w="2410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20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26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47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Observation et </w:t>
            </w: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291"/>
        </w:trPr>
        <w:tc>
          <w:tcPr>
            <w:tcW w:w="2410" w:type="dxa"/>
          </w:tcPr>
          <w:p w:rsidR="00813F8B" w:rsidRDefault="00813F8B" w:rsidP="00FC3978">
            <w:r>
              <w:t>La totalité des branchements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3069674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3069667</w:t>
            </w:r>
          </w:p>
        </w:tc>
        <w:tc>
          <w:tcPr>
            <w:tcW w:w="3473" w:type="dxa"/>
            <w:vAlign w:val="center"/>
          </w:tcPr>
          <w:p w:rsidR="00813F8B" w:rsidRDefault="00813F8B" w:rsidP="00FC3978">
            <w:r>
              <w:t xml:space="preserve"> 7 branchements dont DISTRICT+TOURNEE+ORDRE+POLICE sont dupliqués</w:t>
            </w:r>
          </w:p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39" w:name="OLE_LINK18"/>
            <w:bookmarkStart w:id="40" w:name="OLE_LINK19"/>
            <w:bookmarkStart w:id="41" w:name="OLE_LINK20"/>
            <w:bookmarkStart w:id="42" w:name="_Hlk526676130"/>
            <w:r>
              <w:t>Branchements trimestriels</w:t>
            </w:r>
            <w:bookmarkEnd w:id="39"/>
            <w:bookmarkEnd w:id="40"/>
            <w:bookmarkEnd w:id="41"/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3053932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3053929</w:t>
            </w:r>
          </w:p>
        </w:tc>
        <w:tc>
          <w:tcPr>
            <w:tcW w:w="3473" w:type="dxa"/>
          </w:tcPr>
          <w:p w:rsidR="00813F8B" w:rsidRDefault="00813F8B" w:rsidP="00FC3978">
            <w:r>
              <w:t>3 rejets déjà mentionnés</w:t>
            </w:r>
          </w:p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43" w:name="_Hlk526677857"/>
            <w:bookmarkEnd w:id="42"/>
            <w:r>
              <w:t>Branchements mensuels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15742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b/>
                <w:bCs/>
                <w:i/>
                <w:iCs/>
                <w:color w:val="000000" w:themeColor="text1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1573</w:t>
            </w: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3473" w:type="dxa"/>
          </w:tcPr>
          <w:p w:rsidR="00813F8B" w:rsidRDefault="00813F8B" w:rsidP="00FC3978">
            <w:r>
              <w:t>4 rejets déjà mentionnés</w:t>
            </w:r>
          </w:p>
        </w:tc>
      </w:tr>
      <w:bookmarkEnd w:id="43"/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Branchements avec domiciliation bancaire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8824</w:t>
            </w:r>
          </w:p>
        </w:tc>
        <w:tc>
          <w:tcPr>
            <w:tcW w:w="3473" w:type="dxa"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Branchements avec adresse de faire suivre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141801</w:t>
            </w:r>
          </w:p>
        </w:tc>
        <w:tc>
          <w:tcPr>
            <w:tcW w:w="3473" w:type="dxa"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44" w:name="_Hlk526676370"/>
            <w:r>
              <w:t>Branchements petits consommateurs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3054036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3050771</w:t>
            </w:r>
          </w:p>
        </w:tc>
        <w:tc>
          <w:tcPr>
            <w:tcW w:w="3473" w:type="dxa"/>
            <w:vMerge w:val="restart"/>
          </w:tcPr>
          <w:p w:rsidR="00813F8B" w:rsidRDefault="00813F8B" w:rsidP="00FC3978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>Application de la contrainte de comptabilité dans la migration des données.  (Client catégorie 01 ou 03 et qui est mensuel doit être forcement un gros consommateur).</w:t>
            </w:r>
          </w:p>
          <w:p w:rsidR="00813F8B" w:rsidRDefault="00813F8B" w:rsidP="00FC3978">
            <w:pPr>
              <w:pStyle w:val="Paragraphedeliste"/>
              <w:numPr>
                <w:ilvl w:val="0"/>
                <w:numId w:val="1"/>
              </w:numPr>
              <w:ind w:left="247" w:hanging="219"/>
            </w:pPr>
            <w:r>
              <w:t>Existence des doublons dans la source BRANCHEMENT AS400.</w:t>
            </w:r>
          </w:p>
        </w:tc>
      </w:tr>
      <w:bookmarkEnd w:id="44"/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Branchements gros consommateurs</w:t>
            </w:r>
          </w:p>
          <w:p w:rsidR="00813F8B" w:rsidRDefault="00813F8B" w:rsidP="00FC3978"/>
          <w:p w:rsidR="00813F8B" w:rsidRDefault="00813F8B" w:rsidP="00FC3978"/>
          <w:p w:rsidR="00813F8B" w:rsidRDefault="00813F8B" w:rsidP="00FC3978"/>
          <w:p w:rsidR="00813F8B" w:rsidRDefault="00813F8B" w:rsidP="00FC3978"/>
          <w:p w:rsidR="00813F8B" w:rsidRDefault="00813F8B" w:rsidP="00FC3978"/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15769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18896</w:t>
            </w:r>
          </w:p>
        </w:tc>
        <w:tc>
          <w:tcPr>
            <w:tcW w:w="3473" w:type="dxa"/>
            <w:vMerge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45" w:name="_Hlk526677763"/>
            <w:r>
              <w:t>Branchement avec code tarif SONEDE 00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5</w:t>
            </w:r>
          </w:p>
        </w:tc>
        <w:tc>
          <w:tcPr>
            <w:tcW w:w="3473" w:type="dxa"/>
          </w:tcPr>
          <w:p w:rsidR="00813F8B" w:rsidRDefault="00813F8B" w:rsidP="00FC3978">
            <w:r>
              <w:t>Migrer avec l’offre OFFRE_MIGRATION</w:t>
            </w:r>
          </w:p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46" w:name="_Hlk526677873"/>
            <w:bookmarkEnd w:id="45"/>
            <w:r>
              <w:t>Branchement avec code tarif SONEDE 01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3059637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3059634</w:t>
            </w:r>
          </w:p>
        </w:tc>
        <w:tc>
          <w:tcPr>
            <w:tcW w:w="3473" w:type="dxa"/>
          </w:tcPr>
          <w:p w:rsidR="00813F8B" w:rsidRDefault="00813F8B" w:rsidP="00FC3978">
            <w:r>
              <w:t>3 rejets déjà mentionnés</w:t>
            </w:r>
          </w:p>
        </w:tc>
      </w:tr>
      <w:bookmarkEnd w:id="46"/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 avec code tarif SONEDE 03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2215</w:t>
            </w:r>
          </w:p>
        </w:tc>
        <w:tc>
          <w:tcPr>
            <w:tcW w:w="3473" w:type="dxa"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 avec code tarif SONEDE 04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</w:rPr>
            </w:pPr>
            <w:bookmarkStart w:id="47" w:name="OLE_LINK95"/>
            <w:bookmarkStart w:id="48" w:name="OLE_LINK96"/>
            <w:bookmarkStart w:id="49" w:name="OLE_LINK97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  <w:bookmarkEnd w:id="47"/>
            <w:bookmarkEnd w:id="48"/>
            <w:bookmarkEnd w:id="49"/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2535</w:t>
            </w:r>
          </w:p>
        </w:tc>
        <w:tc>
          <w:tcPr>
            <w:tcW w:w="3473" w:type="dxa"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 avec code tarif SONEDE 05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50" w:name="OLE_LINK98"/>
            <w:bookmarkStart w:id="51" w:name="OLE_LINK99"/>
            <w:bookmarkStart w:id="52" w:name="OLE_LINK100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  <w:bookmarkEnd w:id="50"/>
            <w:bookmarkEnd w:id="51"/>
            <w:bookmarkEnd w:id="52"/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171</w:t>
            </w:r>
          </w:p>
        </w:tc>
        <w:tc>
          <w:tcPr>
            <w:tcW w:w="3473" w:type="dxa"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 avec code tarif SONEDE 06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53" w:name="OLE_LINK101"/>
            <w:bookmarkStart w:id="54" w:name="OLE_LINK102"/>
            <w:bookmarkStart w:id="55" w:name="OLE_LINK103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  <w:bookmarkEnd w:id="53"/>
            <w:bookmarkEnd w:id="54"/>
            <w:bookmarkEnd w:id="55"/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302</w:t>
            </w:r>
          </w:p>
        </w:tc>
        <w:tc>
          <w:tcPr>
            <w:tcW w:w="3473" w:type="dxa"/>
          </w:tcPr>
          <w:p w:rsidR="00813F8B" w:rsidRDefault="00813F8B" w:rsidP="00FC3978"/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56" w:name="_Hlk526677972"/>
            <w:r>
              <w:t>Branchement avec code tarif SONEDE 11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57" w:name="OLE_LINK104"/>
            <w:bookmarkStart w:id="58" w:name="OLE_LINK105"/>
            <w:bookmarkStart w:id="59" w:name="OLE_LINK106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  <w:bookmarkEnd w:id="57"/>
            <w:bookmarkEnd w:id="58"/>
            <w:bookmarkEnd w:id="59"/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2333</w:t>
            </w:r>
          </w:p>
        </w:tc>
        <w:tc>
          <w:tcPr>
            <w:tcW w:w="3473" w:type="dxa"/>
          </w:tcPr>
          <w:p w:rsidR="00813F8B" w:rsidRPr="001C5EA6" w:rsidRDefault="00813F8B" w:rsidP="00FC3978">
            <w:pPr>
              <w:rPr>
                <w:lang w:val="en-US"/>
              </w:rPr>
            </w:pPr>
          </w:p>
        </w:tc>
      </w:tr>
      <w:tr w:rsidR="00813F8B" w:rsidTr="00FC3978">
        <w:tc>
          <w:tcPr>
            <w:tcW w:w="2410" w:type="dxa"/>
          </w:tcPr>
          <w:p w:rsidR="00813F8B" w:rsidRDefault="00813F8B" w:rsidP="00FC3978">
            <w:bookmarkStart w:id="60" w:name="_Hlk526677981"/>
            <w:bookmarkEnd w:id="56"/>
            <w:r>
              <w:t>Branchement avec code tarif SONEDE 21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bookmarkStart w:id="61" w:name="OLE_LINK107"/>
            <w:bookmarkStart w:id="62" w:name="OLE_LINK108"/>
            <w:bookmarkStart w:id="63" w:name="OLE_LINK109"/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2475</w:t>
            </w:r>
            <w:bookmarkEnd w:id="61"/>
            <w:bookmarkEnd w:id="62"/>
            <w:bookmarkEnd w:id="63"/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2472</w:t>
            </w:r>
          </w:p>
        </w:tc>
        <w:tc>
          <w:tcPr>
            <w:tcW w:w="3473" w:type="dxa"/>
          </w:tcPr>
          <w:p w:rsidR="00813F8B" w:rsidRDefault="00813F8B" w:rsidP="00FC3978">
            <w:r>
              <w:t>3 rejets déjà mentionnés</w:t>
            </w:r>
          </w:p>
        </w:tc>
      </w:tr>
      <w:bookmarkEnd w:id="60"/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 avec code tarif SONEDE 24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0</w:t>
            </w:r>
          </w:p>
        </w:tc>
        <w:tc>
          <w:tcPr>
            <w:tcW w:w="3473" w:type="dxa"/>
          </w:tcPr>
          <w:p w:rsidR="00813F8B" w:rsidRDefault="00813F8B" w:rsidP="00FC3978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1 rejet déjà mentionnés</w:t>
            </w:r>
          </w:p>
          <w:p w:rsidR="00813F8B" w:rsidRDefault="00813F8B" w:rsidP="00FC3978">
            <w:pPr>
              <w:pStyle w:val="Paragraphedeliste"/>
              <w:numPr>
                <w:ilvl w:val="0"/>
                <w:numId w:val="2"/>
              </w:numPr>
              <w:ind w:left="247" w:hanging="170"/>
            </w:pPr>
            <w:r>
              <w:t>Le tarif 24 n’existe pas</w:t>
            </w:r>
          </w:p>
        </w:tc>
      </w:tr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Branchements avec coefficient de pollution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43507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43495</w:t>
            </w:r>
          </w:p>
        </w:tc>
        <w:tc>
          <w:tcPr>
            <w:tcW w:w="3473" w:type="dxa"/>
          </w:tcPr>
          <w:p w:rsidR="00813F8B" w:rsidRDefault="00813F8B" w:rsidP="00FC3978">
            <w:r>
              <w:t>Existe des doublons dans la source BRANCHEMENT AS400</w:t>
            </w:r>
          </w:p>
        </w:tc>
      </w:tr>
      <w:tr w:rsidR="00813F8B" w:rsidTr="00FC3978">
        <w:tc>
          <w:tcPr>
            <w:tcW w:w="2410" w:type="dxa"/>
          </w:tcPr>
          <w:p w:rsidR="00813F8B" w:rsidRDefault="00813F8B" w:rsidP="00FC3978">
            <w:r>
              <w:t>Branchement avec échéancier ONAS</w:t>
            </w:r>
          </w:p>
        </w:tc>
        <w:tc>
          <w:tcPr>
            <w:tcW w:w="2202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391497</w:t>
            </w:r>
          </w:p>
        </w:tc>
        <w:tc>
          <w:tcPr>
            <w:tcW w:w="2263" w:type="dxa"/>
            <w:vAlign w:val="center"/>
          </w:tcPr>
          <w:p w:rsidR="00813F8B" w:rsidRPr="00C930AA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C930A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highlight w:val="white"/>
                <w:lang w:val="en-US"/>
              </w:rPr>
              <w:t>391496</w:t>
            </w:r>
          </w:p>
        </w:tc>
        <w:tc>
          <w:tcPr>
            <w:tcW w:w="3473" w:type="dxa"/>
          </w:tcPr>
          <w:p w:rsidR="00813F8B" w:rsidRDefault="00813F8B" w:rsidP="00FC3978">
            <w:r>
              <w:t>1 rejet déjà mentionné</w:t>
            </w:r>
          </w:p>
        </w:tc>
      </w:tr>
    </w:tbl>
    <w:p w:rsidR="00813F8B" w:rsidRDefault="00813F8B" w:rsidP="00813F8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migration des </w:t>
      </w:r>
      <w:r>
        <w:rPr>
          <w:i/>
          <w:iCs/>
          <w:sz w:val="20"/>
          <w:szCs w:val="20"/>
        </w:rPr>
        <w:t>branchements</w:t>
      </w:r>
    </w:p>
    <w:p w:rsidR="00813F8B" w:rsidRDefault="00813F8B" w:rsidP="00813F8B">
      <w:pPr>
        <w:rPr>
          <w:i/>
          <w:iCs/>
          <w:sz w:val="20"/>
          <w:szCs w:val="20"/>
        </w:rPr>
      </w:pPr>
    </w:p>
    <w:p w:rsidR="00813F8B" w:rsidRPr="000113A7" w:rsidRDefault="00813F8B" w:rsidP="00813F8B">
      <w:pPr>
        <w:pStyle w:val="Titre2"/>
      </w:pPr>
      <w:r>
        <w:t xml:space="preserve">Comparatif de la répartition des branchements selon les districts : </w:t>
      </w:r>
    </w:p>
    <w:tbl>
      <w:tblPr>
        <w:tblStyle w:val="Grilledutableau"/>
        <w:tblW w:w="0" w:type="auto"/>
        <w:tblLook w:val="04A0"/>
      </w:tblPr>
      <w:tblGrid>
        <w:gridCol w:w="1350"/>
        <w:gridCol w:w="2755"/>
        <w:gridCol w:w="2627"/>
        <w:gridCol w:w="2556"/>
      </w:tblGrid>
      <w:tr w:rsidR="00813F8B" w:rsidRPr="00544A18" w:rsidTr="00FC3978">
        <w:tc>
          <w:tcPr>
            <w:tcW w:w="1350" w:type="dxa"/>
          </w:tcPr>
          <w:p w:rsidR="00813F8B" w:rsidRPr="003260E4" w:rsidRDefault="00813F8B" w:rsidP="00FC3978">
            <w:pPr>
              <w:rPr>
                <w:b/>
                <w:bCs/>
                <w:sz w:val="20"/>
                <w:szCs w:val="20"/>
              </w:rPr>
            </w:pPr>
            <w:bookmarkStart w:id="64" w:name="_Hlk526681011"/>
            <w:r w:rsidRPr="003260E4">
              <w:rPr>
                <w:b/>
                <w:bCs/>
                <w:sz w:val="20"/>
                <w:szCs w:val="20"/>
              </w:rPr>
              <w:t>Code district</w:t>
            </w:r>
          </w:p>
        </w:tc>
        <w:tc>
          <w:tcPr>
            <w:tcW w:w="2755" w:type="dxa"/>
          </w:tcPr>
          <w:p w:rsidR="00813F8B" w:rsidRPr="003260E4" w:rsidRDefault="00813F8B" w:rsidP="00FC3978">
            <w:pPr>
              <w:rPr>
                <w:b/>
                <w:bCs/>
                <w:sz w:val="20"/>
                <w:szCs w:val="20"/>
              </w:rPr>
            </w:pPr>
            <w:r w:rsidRPr="003260E4">
              <w:rPr>
                <w:b/>
                <w:bCs/>
                <w:sz w:val="20"/>
                <w:szCs w:val="20"/>
              </w:rPr>
              <w:t xml:space="preserve">Nombres des branchements </w:t>
            </w:r>
            <w:r w:rsidRPr="003260E4">
              <w:rPr>
                <w:b/>
                <w:bCs/>
                <w:sz w:val="20"/>
                <w:szCs w:val="20"/>
              </w:rPr>
              <w:lastRenderedPageBreak/>
              <w:t>dans la base source</w:t>
            </w:r>
          </w:p>
        </w:tc>
        <w:tc>
          <w:tcPr>
            <w:tcW w:w="2627" w:type="dxa"/>
          </w:tcPr>
          <w:p w:rsidR="00813F8B" w:rsidRPr="003260E4" w:rsidRDefault="00813F8B" w:rsidP="00FC3978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lastRenderedPageBreak/>
              <w:t xml:space="preserve">Nombre des </w:t>
            </w:r>
            <w:r w:rsidRPr="003260E4">
              <w:rPr>
                <w:b/>
                <w:bCs/>
              </w:rPr>
              <w:lastRenderedPageBreak/>
              <w:t>branchements dans la base SIC</w:t>
            </w:r>
          </w:p>
        </w:tc>
        <w:tc>
          <w:tcPr>
            <w:tcW w:w="2556" w:type="dxa"/>
          </w:tcPr>
          <w:p w:rsidR="00813F8B" w:rsidRPr="003260E4" w:rsidRDefault="00813F8B" w:rsidP="00FC3978">
            <w:pPr>
              <w:rPr>
                <w:b/>
                <w:bCs/>
              </w:rPr>
            </w:pPr>
            <w:r w:rsidRPr="003260E4">
              <w:rPr>
                <w:b/>
                <w:bCs/>
              </w:rPr>
              <w:lastRenderedPageBreak/>
              <w:t xml:space="preserve">Observation et justificatif </w:t>
            </w:r>
            <w:r w:rsidRPr="003260E4">
              <w:rPr>
                <w:b/>
                <w:bCs/>
              </w:rPr>
              <w:lastRenderedPageBreak/>
              <w:t>de la différence</w:t>
            </w:r>
          </w:p>
        </w:tc>
      </w:tr>
      <w:bookmarkEnd w:id="64"/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lastRenderedPageBreak/>
              <w:t>01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68613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68613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03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65004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65004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04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83493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83493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bookmarkStart w:id="65" w:name="_Hlk526681318"/>
            <w:r w:rsidRPr="00544A18">
              <w:rPr>
                <w:sz w:val="20"/>
                <w:szCs w:val="20"/>
              </w:rPr>
              <w:t>05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82734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82733</w:t>
            </w:r>
          </w:p>
        </w:tc>
        <w:tc>
          <w:tcPr>
            <w:tcW w:w="2556" w:type="dxa"/>
          </w:tcPr>
          <w:p w:rsidR="00813F8B" w:rsidRPr="003260E4" w:rsidRDefault="00813F8B" w:rsidP="00FC3978">
            <w:r>
              <w:t>1 rejet doublon déjà mentionné</w:t>
            </w:r>
          </w:p>
        </w:tc>
      </w:tr>
      <w:bookmarkEnd w:id="65"/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06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95959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95959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07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63224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63224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08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52887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52887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09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87571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87570</w:t>
            </w:r>
          </w:p>
        </w:tc>
        <w:tc>
          <w:tcPr>
            <w:tcW w:w="2556" w:type="dxa"/>
          </w:tcPr>
          <w:p w:rsidR="00813F8B" w:rsidRPr="003260E4" w:rsidRDefault="00813F8B" w:rsidP="00FC3978">
            <w:r>
              <w:t>1 rejet doublon déjà mentionné</w:t>
            </w:r>
          </w:p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13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38028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38028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14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83216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83216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15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46634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46634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16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97762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97762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17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88886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88886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19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52312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52312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20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47251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47251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21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54674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54673</w:t>
            </w:r>
          </w:p>
        </w:tc>
        <w:tc>
          <w:tcPr>
            <w:tcW w:w="2556" w:type="dxa"/>
          </w:tcPr>
          <w:p w:rsidR="00813F8B" w:rsidRPr="003260E4" w:rsidRDefault="00813F8B" w:rsidP="00FC3978">
            <w:r>
              <w:t>1 rejet doublon déjà mentionné</w:t>
            </w:r>
          </w:p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22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79598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79598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24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43001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43001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25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119430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119427</w:t>
            </w:r>
          </w:p>
        </w:tc>
        <w:tc>
          <w:tcPr>
            <w:tcW w:w="2556" w:type="dxa"/>
          </w:tcPr>
          <w:p w:rsidR="00813F8B" w:rsidRPr="003260E4" w:rsidRDefault="00813F8B" w:rsidP="00FC3978">
            <w:r>
              <w:t>3 rejets doublon déjà mentionnés</w:t>
            </w:r>
          </w:p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26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97468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97468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27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61653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61653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28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41528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41528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29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41952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41952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31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35087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35087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32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66479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66479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33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107135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107135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34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84087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84087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36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72077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72077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93246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93245</w:t>
            </w:r>
          </w:p>
        </w:tc>
        <w:tc>
          <w:tcPr>
            <w:tcW w:w="2556" w:type="dxa"/>
          </w:tcPr>
          <w:p w:rsidR="00813F8B" w:rsidRPr="003260E4" w:rsidRDefault="00813F8B" w:rsidP="00FC3978">
            <w:r>
              <w:t>1 rejet doublon déjà mentionné</w:t>
            </w:r>
          </w:p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83212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83212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102810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102810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45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73824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73824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46272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46272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48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83970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83970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49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56311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56311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52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57294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57294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53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68944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68944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54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98479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98479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55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37875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37875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56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42434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42434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57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43092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43092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58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39324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39324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59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38206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38206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60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41136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41136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44268</w:t>
            </w:r>
          </w:p>
        </w:tc>
        <w:tc>
          <w:tcPr>
            <w:tcW w:w="2627" w:type="dxa"/>
          </w:tcPr>
          <w:p w:rsidR="00813F8B" w:rsidRPr="003260E4" w:rsidRDefault="00813F8B" w:rsidP="00FC3978">
            <w:r w:rsidRPr="003260E4">
              <w:t>44268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  <w:tr w:rsidR="00813F8B" w:rsidRPr="00544A18" w:rsidTr="00FC3978">
        <w:tc>
          <w:tcPr>
            <w:tcW w:w="1350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63</w:t>
            </w:r>
          </w:p>
        </w:tc>
        <w:tc>
          <w:tcPr>
            <w:tcW w:w="2755" w:type="dxa"/>
          </w:tcPr>
          <w:p w:rsidR="00813F8B" w:rsidRPr="00544A18" w:rsidRDefault="00813F8B" w:rsidP="00FC3978">
            <w:pPr>
              <w:rPr>
                <w:sz w:val="20"/>
                <w:szCs w:val="20"/>
              </w:rPr>
            </w:pPr>
            <w:r w:rsidRPr="00544A18">
              <w:rPr>
                <w:sz w:val="20"/>
                <w:szCs w:val="20"/>
              </w:rPr>
              <w:t>61234</w:t>
            </w:r>
          </w:p>
        </w:tc>
        <w:tc>
          <w:tcPr>
            <w:tcW w:w="2627" w:type="dxa"/>
          </w:tcPr>
          <w:p w:rsidR="00813F8B" w:rsidRDefault="00813F8B" w:rsidP="00FC3978">
            <w:r w:rsidRPr="003260E4">
              <w:t>61234</w:t>
            </w:r>
          </w:p>
        </w:tc>
        <w:tc>
          <w:tcPr>
            <w:tcW w:w="2556" w:type="dxa"/>
          </w:tcPr>
          <w:p w:rsidR="00813F8B" w:rsidRPr="003260E4" w:rsidRDefault="00813F8B" w:rsidP="00FC3978"/>
        </w:tc>
      </w:tr>
    </w:tbl>
    <w:p w:rsidR="00813F8B" w:rsidRDefault="00813F8B" w:rsidP="00813F8B">
      <w:pPr>
        <w:jc w:val="center"/>
        <w:rPr>
          <w:i/>
          <w:iCs/>
          <w:sz w:val="20"/>
          <w:szCs w:val="20"/>
        </w:rPr>
      </w:pPr>
      <w:r w:rsidRPr="005F7493">
        <w:rPr>
          <w:i/>
          <w:iCs/>
          <w:sz w:val="20"/>
          <w:szCs w:val="20"/>
        </w:rPr>
        <w:lastRenderedPageBreak/>
        <w:t>Tableau3 : Récapitulatif districts</w:t>
      </w: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pStyle w:val="Titre"/>
      </w:pPr>
      <w:bookmarkStart w:id="66" w:name="OLE_LINK21"/>
      <w:r>
        <w:t xml:space="preserve">Migration anomalies eau et travaux </w:t>
      </w:r>
      <w:r w:rsidR="00343A85">
        <w:t xml:space="preserve">(Premier lot) </w:t>
      </w:r>
      <w:r>
        <w:t>08/10/2018</w:t>
      </w:r>
    </w:p>
    <w:p w:rsidR="00813F8B" w:rsidRDefault="00813F8B" w:rsidP="00813F8B">
      <w:pPr>
        <w:pStyle w:val="Titre1"/>
        <w:numPr>
          <w:ilvl w:val="0"/>
          <w:numId w:val="8"/>
        </w:numPr>
      </w:pPr>
      <w:r>
        <w:t xml:space="preserve">Anomalies eau : </w:t>
      </w:r>
    </w:p>
    <w:p w:rsidR="00813F8B" w:rsidRDefault="00813F8B" w:rsidP="00813F8B">
      <w:pPr>
        <w:spacing w:after="0" w:line="240" w:lineRule="auto"/>
      </w:pPr>
      <w:r>
        <w:t>Les anomalies eau se sont migrés depuis la source :</w:t>
      </w:r>
    </w:p>
    <w:p w:rsidR="00813F8B" w:rsidRDefault="00813F8B" w:rsidP="00813F8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ANOMALIE</w:t>
      </w:r>
      <w:r w:rsidRPr="006E0B16">
        <w:rPr>
          <w:b/>
          <w:bCs/>
        </w:rPr>
        <w:t xml:space="preserve"> D2000 (Source principale)</w:t>
      </w:r>
    </w:p>
    <w:p w:rsidR="00813F8B" w:rsidRPr="00D750AD" w:rsidRDefault="00813F8B" w:rsidP="00813F8B">
      <w:pPr>
        <w:spacing w:after="0"/>
        <w:ind w:left="360"/>
        <w:rPr>
          <w:b/>
          <w:bCs/>
        </w:rPr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806"/>
        </w:trPr>
        <w:tc>
          <w:tcPr>
            <w:tcW w:w="2268" w:type="dxa"/>
          </w:tcPr>
          <w:p w:rsidR="00813F8B" w:rsidRDefault="00813F8B" w:rsidP="00FC3978">
            <w:r>
              <w:t>La totalité des anomalies eau</w:t>
            </w:r>
          </w:p>
        </w:tc>
        <w:tc>
          <w:tcPr>
            <w:tcW w:w="2835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693" w:type="dxa"/>
          </w:tcPr>
          <w:p w:rsidR="00813F8B" w:rsidRDefault="00813F8B" w:rsidP="00FC3978"/>
        </w:tc>
      </w:tr>
    </w:tbl>
    <w:p w:rsidR="00813F8B" w:rsidRPr="006E0B16" w:rsidRDefault="00813F8B" w:rsidP="00813F8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anomalies eau</w:t>
      </w:r>
    </w:p>
    <w:p w:rsidR="00813F8B" w:rsidRDefault="00813F8B" w:rsidP="00813F8B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660"/>
        </w:trPr>
        <w:tc>
          <w:tcPr>
            <w:tcW w:w="2268" w:type="dxa"/>
          </w:tcPr>
          <w:p w:rsidR="00813F8B" w:rsidRDefault="00813F8B" w:rsidP="00FC3978">
            <w:r>
              <w:t>Montant de la totalité des anomalies eau</w:t>
            </w:r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7.791.040,337</w:t>
            </w:r>
          </w:p>
        </w:tc>
        <w:tc>
          <w:tcPr>
            <w:tcW w:w="2693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791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040,337</w:t>
            </w:r>
          </w:p>
        </w:tc>
        <w:tc>
          <w:tcPr>
            <w:tcW w:w="2835" w:type="dxa"/>
          </w:tcPr>
          <w:p w:rsidR="00813F8B" w:rsidRDefault="00813F8B" w:rsidP="00FC3978"/>
        </w:tc>
      </w:tr>
    </w:tbl>
    <w:p w:rsidR="00813F8B" w:rsidRPr="006E0B16" w:rsidRDefault="00813F8B" w:rsidP="00813F8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</w:t>
      </w:r>
      <w:r>
        <w:rPr>
          <w:i/>
          <w:iCs/>
          <w:sz w:val="20"/>
          <w:szCs w:val="20"/>
        </w:rPr>
        <w:t>montant</w:t>
      </w:r>
      <w:r w:rsidRPr="006E0B16">
        <w:rPr>
          <w:i/>
          <w:iCs/>
          <w:sz w:val="20"/>
          <w:szCs w:val="20"/>
        </w:rPr>
        <w:t xml:space="preserve"> des </w:t>
      </w:r>
      <w:r>
        <w:rPr>
          <w:i/>
          <w:iCs/>
          <w:sz w:val="20"/>
          <w:szCs w:val="20"/>
        </w:rPr>
        <w:t>anomalies eau</w:t>
      </w:r>
    </w:p>
    <w:p w:rsidR="00813F8B" w:rsidRDefault="00813F8B" w:rsidP="00813F8B"/>
    <w:p w:rsidR="00813F8B" w:rsidRDefault="00813F8B" w:rsidP="00813F8B">
      <w:pPr>
        <w:pStyle w:val="Titre1"/>
        <w:numPr>
          <w:ilvl w:val="0"/>
          <w:numId w:val="8"/>
        </w:numPr>
        <w:ind w:left="284"/>
      </w:pPr>
      <w:r>
        <w:t>Anomalies travaux :</w:t>
      </w:r>
    </w:p>
    <w:p w:rsidR="00813F8B" w:rsidRDefault="00813F8B" w:rsidP="00813F8B">
      <w:pPr>
        <w:spacing w:after="0" w:line="240" w:lineRule="auto"/>
      </w:pPr>
      <w:r>
        <w:t xml:space="preserve"> Les anomalies travaux seont migrés depuis la source : 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rPr>
          <w:b/>
          <w:bCs/>
        </w:rPr>
        <w:t>ANOMALIE_TRAVAUX</w:t>
      </w:r>
      <w:r w:rsidRPr="006E0B16">
        <w:rPr>
          <w:b/>
          <w:bCs/>
        </w:rPr>
        <w:t xml:space="preserve"> D2000 (source principal)</w:t>
      </w: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806"/>
        </w:trPr>
        <w:tc>
          <w:tcPr>
            <w:tcW w:w="2268" w:type="dxa"/>
          </w:tcPr>
          <w:p w:rsidR="00813F8B" w:rsidRDefault="00813F8B" w:rsidP="00FC3978">
            <w:r>
              <w:t>La totalité des anomalies travaux</w:t>
            </w:r>
          </w:p>
        </w:tc>
        <w:tc>
          <w:tcPr>
            <w:tcW w:w="2835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693" w:type="dxa"/>
          </w:tcPr>
          <w:p w:rsidR="00813F8B" w:rsidRDefault="00813F8B" w:rsidP="00FC3978"/>
        </w:tc>
      </w:tr>
    </w:tbl>
    <w:p w:rsidR="00813F8B" w:rsidRDefault="00813F8B" w:rsidP="00813F8B"/>
    <w:p w:rsidR="00813F8B" w:rsidRDefault="00813F8B" w:rsidP="00813F8B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660"/>
        </w:trPr>
        <w:tc>
          <w:tcPr>
            <w:tcW w:w="2268" w:type="dxa"/>
          </w:tcPr>
          <w:p w:rsidR="00813F8B" w:rsidRDefault="00813F8B" w:rsidP="00FC3978">
            <w:r>
              <w:t>Montant de la totalité des anomalies travaux</w:t>
            </w:r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762</w:t>
            </w:r>
          </w:p>
        </w:tc>
        <w:tc>
          <w:tcPr>
            <w:tcW w:w="2693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207,762</w:t>
            </w:r>
          </w:p>
        </w:tc>
        <w:tc>
          <w:tcPr>
            <w:tcW w:w="2835" w:type="dxa"/>
          </w:tcPr>
          <w:p w:rsidR="00813F8B" w:rsidRDefault="00813F8B" w:rsidP="00FC3978"/>
        </w:tc>
      </w:tr>
      <w:bookmarkEnd w:id="66"/>
    </w:tbl>
    <w:p w:rsidR="00813F8B" w:rsidRDefault="00813F8B" w:rsidP="00813F8B">
      <w:pPr>
        <w:jc w:val="center"/>
      </w:pP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pStyle w:val="Titre"/>
      </w:pPr>
      <w:r>
        <w:t>Migration Historique relèves 08/10/2018</w:t>
      </w:r>
    </w:p>
    <w:p w:rsidR="00813F8B" w:rsidRDefault="00813F8B" w:rsidP="00813F8B">
      <w:pPr>
        <w:pStyle w:val="Titre1"/>
        <w:numPr>
          <w:ilvl w:val="0"/>
          <w:numId w:val="7"/>
        </w:numPr>
      </w:pPr>
      <w:r>
        <w:t xml:space="preserve">Historique relèves : </w:t>
      </w:r>
    </w:p>
    <w:p w:rsidR="00813F8B" w:rsidRDefault="00813F8B" w:rsidP="00813F8B">
      <w:pPr>
        <w:spacing w:after="0" w:line="240" w:lineRule="auto"/>
      </w:pPr>
      <w:r>
        <w:t>L’historique relèves  s’est migré depuis la source :</w:t>
      </w:r>
    </w:p>
    <w:p w:rsidR="00813F8B" w:rsidRDefault="00813F8B" w:rsidP="00813F8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FICHE_RELVE</w:t>
      </w:r>
      <w:r w:rsidRPr="006E0B16">
        <w:rPr>
          <w:b/>
          <w:bCs/>
        </w:rPr>
        <w:t xml:space="preserve"> D2000 (Source principale)</w:t>
      </w:r>
    </w:p>
    <w:p w:rsidR="00813F8B" w:rsidRPr="00D750AD" w:rsidRDefault="00813F8B" w:rsidP="00813F8B">
      <w:pPr>
        <w:spacing w:after="0"/>
        <w:ind w:left="360"/>
        <w:rPr>
          <w:b/>
          <w:bCs/>
        </w:rPr>
      </w:pPr>
    </w:p>
    <w:tbl>
      <w:tblPr>
        <w:tblStyle w:val="Grilledutableau"/>
        <w:tblW w:w="11199" w:type="dxa"/>
        <w:tblInd w:w="-1026" w:type="dxa"/>
        <w:tblLook w:val="04A0"/>
      </w:tblPr>
      <w:tblGrid>
        <w:gridCol w:w="2120"/>
        <w:gridCol w:w="2533"/>
        <w:gridCol w:w="1177"/>
        <w:gridCol w:w="2114"/>
        <w:gridCol w:w="3255"/>
      </w:tblGrid>
      <w:tr w:rsidR="00813F8B" w:rsidTr="00FC3978">
        <w:trPr>
          <w:trHeight w:val="333"/>
        </w:trPr>
        <w:tc>
          <w:tcPr>
            <w:tcW w:w="2127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551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3260" w:type="dxa"/>
            <w:gridSpan w:val="2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261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1554"/>
        </w:trPr>
        <w:tc>
          <w:tcPr>
            <w:tcW w:w="2127" w:type="dxa"/>
            <w:vMerge w:val="restart"/>
          </w:tcPr>
          <w:p w:rsidR="00813F8B" w:rsidRDefault="00813F8B" w:rsidP="00FC3978">
            <w:r>
              <w:t>La totalité de l’historique relève à migrés (année&gt;=2015)</w:t>
            </w:r>
          </w:p>
        </w:tc>
        <w:tc>
          <w:tcPr>
            <w:tcW w:w="2551" w:type="dxa"/>
            <w:vMerge w:val="restart"/>
            <w:vAlign w:val="center"/>
          </w:tcPr>
          <w:p w:rsidR="00813F8B" w:rsidRPr="00BD17DC" w:rsidRDefault="00813F8B" w:rsidP="00FC3978">
            <w:pPr>
              <w:rPr>
                <w:b/>
                <w:bCs/>
              </w:rPr>
            </w:pPr>
            <w:bookmarkStart w:id="67" w:name="OLE_LINK8"/>
            <w:bookmarkStart w:id="68" w:name="OLE_LINK12"/>
            <w:bookmarkStart w:id="69" w:name="OLE_LINK13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39788278</w:t>
            </w:r>
            <w:bookmarkEnd w:id="67"/>
            <w:bookmarkEnd w:id="68"/>
            <w:bookmarkEnd w:id="69"/>
          </w:p>
        </w:tc>
        <w:tc>
          <w:tcPr>
            <w:tcW w:w="1134" w:type="dxa"/>
            <w:vMerge w:val="restart"/>
            <w:vAlign w:val="center"/>
          </w:tcPr>
          <w:p w:rsidR="00813F8B" w:rsidRPr="00BD17DC" w:rsidRDefault="00813F8B" w:rsidP="00FC3978">
            <w:pPr>
              <w:rPr>
                <w:b/>
                <w:bCs/>
              </w:rPr>
            </w:pPr>
            <w:bookmarkStart w:id="70" w:name="OLE_LINK14"/>
            <w:bookmarkStart w:id="71" w:name="OLE_LINK17"/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397416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60</w:t>
            </w:r>
            <w:bookmarkEnd w:id="70"/>
            <w:bookmarkEnd w:id="71"/>
          </w:p>
        </w:tc>
        <w:tc>
          <w:tcPr>
            <w:tcW w:w="2126" w:type="dxa"/>
            <w:vAlign w:val="center"/>
          </w:tcPr>
          <w:p w:rsidR="00813F8B" w:rsidRPr="00BD17DC" w:rsidRDefault="00813F8B" w:rsidP="00FC3978">
            <w:pPr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397396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50</w:t>
            </w:r>
          </w:p>
        </w:tc>
        <w:tc>
          <w:tcPr>
            <w:tcW w:w="3261" w:type="dxa"/>
          </w:tcPr>
          <w:p w:rsidR="00813F8B" w:rsidRPr="00BD17DC" w:rsidRDefault="00813F8B" w:rsidP="00FC397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bookmarkStart w:id="72" w:name="OLE_LINK15"/>
            <w:bookmarkStart w:id="73" w:name="OLE_LINK16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43596</w:t>
            </w:r>
            <w:bookmarkEnd w:id="72"/>
            <w:bookmarkEnd w:id="73"/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année&gt;2018</w:t>
            </w:r>
          </w:p>
          <w:p w:rsidR="00813F8B" w:rsidRPr="00BD17DC" w:rsidRDefault="00813F8B" w:rsidP="00FC397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29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 sans branchement (DISTRICT+TOURNE+ORDRE n’existe pas dans la table BRANCHEMENT)</w:t>
            </w:r>
          </w:p>
          <w:p w:rsidR="00813F8B" w:rsidRPr="00BD17DC" w:rsidRDefault="00813F8B" w:rsidP="00FC397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2082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</w:t>
            </w:r>
            <w:r w:rsidRPr="00983C2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trimestre</w:t>
            </w: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vide</w:t>
            </w:r>
          </w:p>
          <w:p w:rsidR="00813F8B" w:rsidRPr="00BD17DC" w:rsidRDefault="00813F8B" w:rsidP="00FC397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10 avec index vide</w:t>
            </w:r>
          </w:p>
          <w:p w:rsidR="00813F8B" w:rsidRPr="00F06A87" w:rsidRDefault="00813F8B" w:rsidP="00FC3978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175" w:hanging="218"/>
              <w:rPr>
                <w:b/>
                <w:bCs/>
              </w:rPr>
            </w:pPr>
            <w:r w:rsidRPr="00BD17D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2 avec index 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erroné</w:t>
            </w:r>
          </w:p>
        </w:tc>
      </w:tr>
      <w:tr w:rsidR="00813F8B" w:rsidTr="00FC3978">
        <w:trPr>
          <w:trHeight w:val="1554"/>
        </w:trPr>
        <w:tc>
          <w:tcPr>
            <w:tcW w:w="2127" w:type="dxa"/>
            <w:vMerge/>
          </w:tcPr>
          <w:p w:rsidR="00813F8B" w:rsidRDefault="00813F8B" w:rsidP="00FC3978"/>
        </w:tc>
        <w:tc>
          <w:tcPr>
            <w:tcW w:w="2551" w:type="dxa"/>
            <w:vMerge/>
            <w:vAlign w:val="center"/>
          </w:tcPr>
          <w:p w:rsidR="00813F8B" w:rsidRPr="00BD17DC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813F8B" w:rsidRPr="00BD17DC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813F8B" w:rsidRPr="00BD17DC" w:rsidRDefault="00813F8B" w:rsidP="00FC397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2010 (En plus)</w:t>
            </w:r>
          </w:p>
        </w:tc>
        <w:tc>
          <w:tcPr>
            <w:tcW w:w="3261" w:type="dxa"/>
          </w:tcPr>
          <w:p w:rsidR="00813F8B" w:rsidRPr="00BD17DC" w:rsidRDefault="00813F8B" w:rsidP="00FC3978">
            <w:pPr>
              <w:pStyle w:val="Paragraphedeliste"/>
              <w:numPr>
                <w:ilvl w:val="0"/>
                <w:numId w:val="6"/>
              </w:numPr>
              <w:ind w:left="175" w:hanging="218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528 branchements dont DISTRICT+TOURNE+ORDRE sont dupliqués qui ont engendré 2010 relèves en plus.</w:t>
            </w:r>
          </w:p>
        </w:tc>
      </w:tr>
    </w:tbl>
    <w:p w:rsidR="00813F8B" w:rsidRDefault="00813F8B" w:rsidP="00813F8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</w:t>
      </w:r>
      <w:r>
        <w:rPr>
          <w:i/>
          <w:iCs/>
          <w:sz w:val="20"/>
          <w:szCs w:val="20"/>
        </w:rPr>
        <w:t>historique relèves</w:t>
      </w:r>
    </w:p>
    <w:p w:rsidR="00813F8B" w:rsidRDefault="00813F8B" w:rsidP="00813F8B">
      <w:pPr>
        <w:jc w:val="center"/>
        <w:rPr>
          <w:i/>
          <w:iCs/>
          <w:sz w:val="20"/>
          <w:szCs w:val="20"/>
        </w:rPr>
      </w:pPr>
    </w:p>
    <w:p w:rsidR="00813F8B" w:rsidRDefault="00813F8B" w:rsidP="00813F8B">
      <w:pPr>
        <w:pStyle w:val="Titre2"/>
      </w:pPr>
      <w:r>
        <w:t>Comparatif de la répartition des relèves selon les districts :</w:t>
      </w:r>
    </w:p>
    <w:tbl>
      <w:tblPr>
        <w:tblStyle w:val="Grilledutableau"/>
        <w:tblW w:w="0" w:type="auto"/>
        <w:tblLook w:val="04A0"/>
      </w:tblPr>
      <w:tblGrid>
        <w:gridCol w:w="2093"/>
        <w:gridCol w:w="4049"/>
        <w:gridCol w:w="3071"/>
      </w:tblGrid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>
              <w:t>District</w:t>
            </w:r>
          </w:p>
        </w:tc>
        <w:tc>
          <w:tcPr>
            <w:tcW w:w="4049" w:type="dxa"/>
          </w:tcPr>
          <w:p w:rsidR="00813F8B" w:rsidRPr="0040466D" w:rsidRDefault="00813F8B" w:rsidP="00FC3978">
            <w:r>
              <w:t>Nombres des relèves dans la base sources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relève dans la base SIC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01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895336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888738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03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872829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872603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04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1108124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1107785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05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1050183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1050100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06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1218434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1218287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07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823669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818994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08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692683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692491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09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1163432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1163255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13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498625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498470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14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1134384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1134024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15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624094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624035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16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1293744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1293658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17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1209142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1209102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lastRenderedPageBreak/>
              <w:t>19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736020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736017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20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650423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649889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21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674179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669236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22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1062142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1062093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24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576154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575915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25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1563075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1562942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26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1218957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1218682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27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853908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853865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28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545411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545262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29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527742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514694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31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457331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457326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32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924798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922828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33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1350804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1350463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34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1092526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1092259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36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977020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976936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37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1258111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1257443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42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1101647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1100350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44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1397054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1396904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45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162321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162307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46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593260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593231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48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1135753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1126311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49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761029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760976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52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764779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764714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53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891809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891748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54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1300933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1300833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55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506814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506778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56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573641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573631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57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568444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568404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58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545675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545277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59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480984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480960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60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550631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550474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61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588945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588368</w:t>
            </w:r>
          </w:p>
        </w:tc>
      </w:tr>
      <w:tr w:rsidR="00813F8B" w:rsidRPr="0040466D" w:rsidTr="00FC3978">
        <w:tc>
          <w:tcPr>
            <w:tcW w:w="2093" w:type="dxa"/>
          </w:tcPr>
          <w:p w:rsidR="00813F8B" w:rsidRPr="0040466D" w:rsidRDefault="00813F8B" w:rsidP="00FC3978">
            <w:r w:rsidRPr="0040466D">
              <w:t>63</w:t>
            </w:r>
          </w:p>
        </w:tc>
        <w:tc>
          <w:tcPr>
            <w:tcW w:w="4049" w:type="dxa"/>
          </w:tcPr>
          <w:p w:rsidR="00813F8B" w:rsidRPr="0040466D" w:rsidRDefault="00813F8B" w:rsidP="00FC3978">
            <w:r w:rsidRPr="0040466D">
              <w:t>811279</w:t>
            </w:r>
          </w:p>
        </w:tc>
        <w:tc>
          <w:tcPr>
            <w:tcW w:w="3071" w:type="dxa"/>
          </w:tcPr>
          <w:p w:rsidR="00813F8B" w:rsidRPr="0040466D" w:rsidRDefault="00813F8B" w:rsidP="00FC3978">
            <w:pPr>
              <w:rPr>
                <w:sz w:val="20"/>
                <w:szCs w:val="20"/>
              </w:rPr>
            </w:pPr>
            <w:r w:rsidRPr="0040466D">
              <w:rPr>
                <w:sz w:val="20"/>
                <w:szCs w:val="20"/>
              </w:rPr>
              <w:t>813001</w:t>
            </w:r>
          </w:p>
        </w:tc>
      </w:tr>
    </w:tbl>
    <w:p w:rsidR="00813F8B" w:rsidRPr="005F7493" w:rsidRDefault="00813F8B" w:rsidP="00813F8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Tableau2</w:t>
      </w:r>
      <w:r w:rsidRPr="005F7493">
        <w:rPr>
          <w:i/>
          <w:iCs/>
          <w:sz w:val="20"/>
          <w:szCs w:val="20"/>
        </w:rPr>
        <w:t> : Récapitulatif districts</w:t>
      </w:r>
    </w:p>
    <w:p w:rsidR="00813F8B" w:rsidRPr="00B14EA6" w:rsidRDefault="00813F8B" w:rsidP="00813F8B">
      <w:pPr>
        <w:rPr>
          <w:sz w:val="20"/>
          <w:szCs w:val="20"/>
        </w:rPr>
      </w:pPr>
    </w:p>
    <w:p w:rsidR="00813F8B" w:rsidRDefault="00813F8B" w:rsidP="00813F8B">
      <w:pPr>
        <w:jc w:val="center"/>
      </w:pPr>
    </w:p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813F8B" w:rsidRDefault="00813F8B" w:rsidP="00813F8B"/>
    <w:p w:rsidR="00730B73" w:rsidRDefault="00730B73" w:rsidP="00730B73">
      <w:pPr>
        <w:pStyle w:val="Titre"/>
      </w:pPr>
      <w:r>
        <w:t>Rapport migration ReleveT 10/10/2018</w:t>
      </w:r>
    </w:p>
    <w:p w:rsidR="00730B73" w:rsidRDefault="00730B73" w:rsidP="00730B73">
      <w:pPr>
        <w:pStyle w:val="Titre1"/>
        <w:numPr>
          <w:ilvl w:val="0"/>
          <w:numId w:val="5"/>
        </w:numPr>
        <w:ind w:left="284"/>
      </w:pPr>
      <w:r>
        <w:t xml:space="preserve">ReleveT : </w:t>
      </w:r>
    </w:p>
    <w:p w:rsidR="00730B73" w:rsidRDefault="00730B73" w:rsidP="00730B73">
      <w:pPr>
        <w:spacing w:after="0" w:line="240" w:lineRule="auto"/>
      </w:pPr>
      <w:r>
        <w:t>Les relèves trimestrielles en cours se sont migrés depuis la source :</w:t>
      </w:r>
    </w:p>
    <w:p w:rsidR="00730B73" w:rsidRDefault="00730B73" w:rsidP="00730B73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RELEVET</w:t>
      </w:r>
      <w:r w:rsidRPr="006E0B16">
        <w:rPr>
          <w:b/>
          <w:bCs/>
        </w:rPr>
        <w:t xml:space="preserve"> D2000 (Source principale)</w:t>
      </w:r>
    </w:p>
    <w:p w:rsidR="00730B73" w:rsidRPr="00D750AD" w:rsidRDefault="00730B73" w:rsidP="00730B73">
      <w:pPr>
        <w:spacing w:after="0"/>
        <w:ind w:left="360"/>
        <w:rPr>
          <w:b/>
          <w:bCs/>
        </w:rPr>
      </w:pPr>
    </w:p>
    <w:tbl>
      <w:tblPr>
        <w:tblStyle w:val="Grilledutableau"/>
        <w:tblW w:w="10490" w:type="dxa"/>
        <w:tblInd w:w="-459" w:type="dxa"/>
        <w:tblLook w:val="04A0"/>
      </w:tblPr>
      <w:tblGrid>
        <w:gridCol w:w="2016"/>
        <w:gridCol w:w="2387"/>
        <w:gridCol w:w="2172"/>
        <w:gridCol w:w="3915"/>
      </w:tblGrid>
      <w:tr w:rsidR="00730B73" w:rsidTr="00FC3978">
        <w:trPr>
          <w:trHeight w:val="333"/>
        </w:trPr>
        <w:tc>
          <w:tcPr>
            <w:tcW w:w="2016" w:type="dxa"/>
          </w:tcPr>
          <w:p w:rsidR="00730B73" w:rsidRPr="00DE0A0D" w:rsidRDefault="00730B73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387" w:type="dxa"/>
          </w:tcPr>
          <w:p w:rsidR="00730B73" w:rsidRPr="00DE0A0D" w:rsidRDefault="00730B73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172" w:type="dxa"/>
          </w:tcPr>
          <w:p w:rsidR="00730B73" w:rsidRPr="00DE0A0D" w:rsidRDefault="00730B73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915" w:type="dxa"/>
          </w:tcPr>
          <w:p w:rsidR="00730B73" w:rsidRPr="00DE0A0D" w:rsidRDefault="00730B73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730B73" w:rsidTr="00FC3978">
        <w:trPr>
          <w:trHeight w:val="806"/>
        </w:trPr>
        <w:tc>
          <w:tcPr>
            <w:tcW w:w="2016" w:type="dxa"/>
          </w:tcPr>
          <w:p w:rsidR="00730B73" w:rsidRDefault="00730B73" w:rsidP="00FC3978">
            <w:r>
              <w:t>La totalité des relève T</w:t>
            </w:r>
          </w:p>
        </w:tc>
        <w:tc>
          <w:tcPr>
            <w:tcW w:w="2387" w:type="dxa"/>
            <w:vAlign w:val="center"/>
          </w:tcPr>
          <w:p w:rsidR="00730B73" w:rsidRPr="00DD4285" w:rsidRDefault="00730B73" w:rsidP="00FC3978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459984</w:t>
            </w:r>
          </w:p>
        </w:tc>
        <w:tc>
          <w:tcPr>
            <w:tcW w:w="2172" w:type="dxa"/>
            <w:vAlign w:val="center"/>
          </w:tcPr>
          <w:p w:rsidR="00730B73" w:rsidRPr="00DD4285" w:rsidRDefault="00730B73" w:rsidP="00FC3978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653</w:t>
            </w:r>
          </w:p>
        </w:tc>
        <w:tc>
          <w:tcPr>
            <w:tcW w:w="3915" w:type="dxa"/>
          </w:tcPr>
          <w:p w:rsidR="00730B73" w:rsidRPr="00DD4285" w:rsidRDefault="00730B73" w:rsidP="00730B73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459269 relève déjà migrées depuis la source fiche relève</w:t>
            </w:r>
          </w:p>
          <w:p w:rsidR="00730B73" w:rsidRPr="00DD4285" w:rsidRDefault="00730B73" w:rsidP="00730B73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62 relève avec DISTRICT+TOURNEE+ORDRE+POLICE inéxistante dans la source branchement</w:t>
            </w:r>
          </w:p>
          <w:p w:rsidR="00730B73" w:rsidRPr="00DD4285" w:rsidRDefault="00730B73" w:rsidP="00FC3978">
            <w:pPr>
              <w:rPr>
                <w:b/>
                <w:bCs/>
              </w:rPr>
            </w:pPr>
          </w:p>
        </w:tc>
      </w:tr>
    </w:tbl>
    <w:p w:rsidR="00730B73" w:rsidRPr="009B2847" w:rsidRDefault="00730B73" w:rsidP="00730B73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relève T</w:t>
      </w:r>
    </w:p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730B73" w:rsidRDefault="00730B73" w:rsidP="00813F8B"/>
    <w:p w:rsidR="00813F8B" w:rsidRDefault="00813F8B" w:rsidP="00813F8B">
      <w:pPr>
        <w:pStyle w:val="Titre"/>
      </w:pPr>
      <w:r>
        <w:t>Mi</w:t>
      </w:r>
      <w:r w:rsidR="00343A85">
        <w:t>gration des factures B1 et B2 08</w:t>
      </w:r>
      <w:r>
        <w:t>/10/2018</w:t>
      </w:r>
    </w:p>
    <w:p w:rsidR="00813F8B" w:rsidRDefault="00813F8B" w:rsidP="00813F8B">
      <w:pPr>
        <w:pStyle w:val="Titre1"/>
        <w:numPr>
          <w:ilvl w:val="0"/>
          <w:numId w:val="9"/>
        </w:numPr>
      </w:pPr>
      <w:r>
        <w:t xml:space="preserve">Factures B1 : </w:t>
      </w:r>
    </w:p>
    <w:p w:rsidR="00813F8B" w:rsidRDefault="00813F8B" w:rsidP="00813F8B">
      <w:pPr>
        <w:spacing w:after="0" w:line="240" w:lineRule="auto"/>
      </w:pPr>
      <w:r>
        <w:t>Les factures B1 se sont migrés depuis la source :</w:t>
      </w:r>
    </w:p>
    <w:p w:rsidR="00813F8B" w:rsidRDefault="00813F8B" w:rsidP="00813F8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bookmarkStart w:id="74" w:name="OLE_LINK22"/>
      <w:bookmarkStart w:id="75" w:name="OLE_LINK23"/>
      <w:bookmarkStart w:id="76" w:name="OLE_LINK24"/>
      <w:bookmarkStart w:id="77" w:name="OLE_LINK25"/>
      <w:r>
        <w:rPr>
          <w:b/>
          <w:bCs/>
        </w:rPr>
        <w:t>B1_SIC</w:t>
      </w:r>
      <w:bookmarkEnd w:id="74"/>
      <w:bookmarkEnd w:id="75"/>
      <w:bookmarkEnd w:id="76"/>
      <w:bookmarkEnd w:id="77"/>
      <w:r w:rsidRPr="006E0B16">
        <w:rPr>
          <w:b/>
          <w:bCs/>
        </w:rPr>
        <w:t xml:space="preserve"> D2000 (Source principale)</w:t>
      </w:r>
    </w:p>
    <w:p w:rsidR="00813F8B" w:rsidRPr="00D750AD" w:rsidRDefault="00813F8B" w:rsidP="00813F8B">
      <w:pPr>
        <w:spacing w:after="0"/>
        <w:ind w:left="360"/>
        <w:rPr>
          <w:b/>
          <w:bCs/>
        </w:rPr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806"/>
        </w:trPr>
        <w:tc>
          <w:tcPr>
            <w:tcW w:w="2268" w:type="dxa"/>
          </w:tcPr>
          <w:p w:rsidR="00813F8B" w:rsidRDefault="00813F8B" w:rsidP="00FC3978">
            <w:r>
              <w:t>La totalité des anomalies eau</w:t>
            </w:r>
          </w:p>
        </w:tc>
        <w:tc>
          <w:tcPr>
            <w:tcW w:w="2835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bookmarkStart w:id="78" w:name="OLE_LINK37"/>
            <w:bookmarkStart w:id="79" w:name="OLE_LINK38"/>
            <w:bookmarkStart w:id="80" w:name="OLE_LINK39"/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13931</w:t>
            </w:r>
            <w:bookmarkEnd w:id="78"/>
            <w:bookmarkEnd w:id="79"/>
            <w:bookmarkEnd w:id="80"/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13931</w:t>
            </w:r>
          </w:p>
        </w:tc>
        <w:tc>
          <w:tcPr>
            <w:tcW w:w="2693" w:type="dxa"/>
          </w:tcPr>
          <w:p w:rsidR="00813F8B" w:rsidRDefault="00813F8B" w:rsidP="00FC3978"/>
        </w:tc>
      </w:tr>
    </w:tbl>
    <w:p w:rsidR="00813F8B" w:rsidRPr="006E0B16" w:rsidRDefault="00813F8B" w:rsidP="00813F8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anomalies eau</w:t>
      </w:r>
    </w:p>
    <w:p w:rsidR="00813F8B" w:rsidRDefault="00813F8B" w:rsidP="00813F8B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660"/>
        </w:trPr>
        <w:tc>
          <w:tcPr>
            <w:tcW w:w="2268" w:type="dxa"/>
          </w:tcPr>
          <w:p w:rsidR="00813F8B" w:rsidRDefault="00813F8B" w:rsidP="00FC3978">
            <w:r>
              <w:t>Montant de la totalité des factures B1</w:t>
            </w:r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367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830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227</w:t>
            </w:r>
          </w:p>
        </w:tc>
        <w:tc>
          <w:tcPr>
            <w:tcW w:w="2693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367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04098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830,227</w:t>
            </w:r>
          </w:p>
        </w:tc>
        <w:tc>
          <w:tcPr>
            <w:tcW w:w="2835" w:type="dxa"/>
          </w:tcPr>
          <w:p w:rsidR="00813F8B" w:rsidRDefault="00813F8B" w:rsidP="00FC3978"/>
        </w:tc>
      </w:tr>
    </w:tbl>
    <w:p w:rsidR="00813F8B" w:rsidRPr="006E0B16" w:rsidRDefault="00813F8B" w:rsidP="00813F8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</w:t>
      </w:r>
      <w:r>
        <w:rPr>
          <w:i/>
          <w:iCs/>
          <w:sz w:val="20"/>
          <w:szCs w:val="20"/>
        </w:rPr>
        <w:t>montant</w:t>
      </w:r>
      <w:r w:rsidRPr="006E0B16">
        <w:rPr>
          <w:i/>
          <w:iCs/>
          <w:sz w:val="20"/>
          <w:szCs w:val="20"/>
        </w:rPr>
        <w:t xml:space="preserve"> des </w:t>
      </w:r>
      <w:r>
        <w:rPr>
          <w:i/>
          <w:iCs/>
          <w:sz w:val="20"/>
          <w:szCs w:val="20"/>
        </w:rPr>
        <w:t>anomalies eau</w:t>
      </w:r>
    </w:p>
    <w:p w:rsidR="00813F8B" w:rsidRDefault="00813F8B" w:rsidP="00813F8B"/>
    <w:p w:rsidR="00813F8B" w:rsidRDefault="00813F8B" w:rsidP="00813F8B">
      <w:pPr>
        <w:pStyle w:val="Titre1"/>
        <w:numPr>
          <w:ilvl w:val="0"/>
          <w:numId w:val="9"/>
        </w:numPr>
        <w:ind w:left="284"/>
      </w:pPr>
      <w:r>
        <w:t>Factures B2 :</w:t>
      </w:r>
    </w:p>
    <w:p w:rsidR="00813F8B" w:rsidRDefault="00813F8B" w:rsidP="00813F8B">
      <w:pPr>
        <w:spacing w:after="0" w:line="240" w:lineRule="auto"/>
      </w:pPr>
      <w:r>
        <w:t xml:space="preserve"> Les anomalies travaux se sont migrés depuis la source : </w:t>
      </w:r>
    </w:p>
    <w:p w:rsidR="00813F8B" w:rsidRDefault="00813F8B" w:rsidP="00813F8B">
      <w:pPr>
        <w:pStyle w:val="Paragraphedeliste"/>
        <w:numPr>
          <w:ilvl w:val="0"/>
          <w:numId w:val="3"/>
        </w:numPr>
      </w:pPr>
      <w:r>
        <w:rPr>
          <w:b/>
          <w:bCs/>
        </w:rPr>
        <w:t>B2_SIC</w:t>
      </w:r>
      <w:r w:rsidRPr="006E0B16">
        <w:rPr>
          <w:b/>
          <w:bCs/>
        </w:rPr>
        <w:t xml:space="preserve"> D2000 (source principal)</w:t>
      </w: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806"/>
        </w:trPr>
        <w:tc>
          <w:tcPr>
            <w:tcW w:w="2268" w:type="dxa"/>
          </w:tcPr>
          <w:p w:rsidR="00813F8B" w:rsidRDefault="00813F8B" w:rsidP="00FC3978">
            <w:r>
              <w:t>La totalité des anomalies travaux</w:t>
            </w:r>
          </w:p>
        </w:tc>
        <w:tc>
          <w:tcPr>
            <w:tcW w:w="2835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bookmarkStart w:id="81" w:name="OLE_LINK26"/>
            <w:bookmarkStart w:id="82" w:name="OLE_LINK27"/>
            <w:bookmarkStart w:id="83" w:name="OLE_LINK28"/>
            <w:bookmarkStart w:id="84" w:name="OLE_LINK29"/>
            <w:bookmarkStart w:id="85" w:name="OLE_LINK42"/>
            <w:bookmarkStart w:id="86" w:name="OLE_LINK43"/>
            <w:bookmarkStart w:id="87" w:name="OLE_LINK44"/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23588</w:t>
            </w:r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23588</w:t>
            </w:r>
          </w:p>
        </w:tc>
        <w:tc>
          <w:tcPr>
            <w:tcW w:w="2693" w:type="dxa"/>
          </w:tcPr>
          <w:p w:rsidR="00813F8B" w:rsidRDefault="00813F8B" w:rsidP="00FC3978"/>
        </w:tc>
      </w:tr>
    </w:tbl>
    <w:p w:rsidR="00813F8B" w:rsidRDefault="00813F8B" w:rsidP="00813F8B"/>
    <w:p w:rsidR="00813F8B" w:rsidRDefault="00813F8B" w:rsidP="00813F8B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813F8B" w:rsidTr="00FC3978">
        <w:trPr>
          <w:trHeight w:val="333"/>
        </w:trPr>
        <w:tc>
          <w:tcPr>
            <w:tcW w:w="2268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813F8B" w:rsidRPr="00DE0A0D" w:rsidRDefault="00813F8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813F8B" w:rsidTr="00FC3978">
        <w:trPr>
          <w:trHeight w:val="660"/>
        </w:trPr>
        <w:tc>
          <w:tcPr>
            <w:tcW w:w="2268" w:type="dxa"/>
          </w:tcPr>
          <w:p w:rsidR="00813F8B" w:rsidRDefault="00813F8B" w:rsidP="00FC3978">
            <w:r>
              <w:t>Montant de la totalité des anomalies travaux</w:t>
            </w:r>
          </w:p>
        </w:tc>
        <w:tc>
          <w:tcPr>
            <w:tcW w:w="2552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118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405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212</w:t>
            </w:r>
          </w:p>
        </w:tc>
        <w:tc>
          <w:tcPr>
            <w:tcW w:w="2693" w:type="dxa"/>
            <w:vAlign w:val="center"/>
          </w:tcPr>
          <w:p w:rsidR="00813F8B" w:rsidRPr="00DE0A0D" w:rsidRDefault="00813F8B" w:rsidP="00FC3978">
            <w:pPr>
              <w:rPr>
                <w:b/>
                <w:bCs/>
                <w:color w:val="000000" w:themeColor="text1"/>
              </w:rPr>
            </w:pP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118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976501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405,212</w:t>
            </w:r>
          </w:p>
        </w:tc>
        <w:tc>
          <w:tcPr>
            <w:tcW w:w="2835" w:type="dxa"/>
          </w:tcPr>
          <w:p w:rsidR="00813F8B" w:rsidRDefault="00813F8B" w:rsidP="00FC3978"/>
        </w:tc>
      </w:tr>
    </w:tbl>
    <w:p w:rsidR="00813F8B" w:rsidRDefault="00813F8B" w:rsidP="00813F8B"/>
    <w:p w:rsidR="00C9105E" w:rsidRDefault="00C9105E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343A85">
      <w:pPr>
        <w:pStyle w:val="Titre"/>
      </w:pPr>
      <w:r>
        <w:t>Migration Historique Factures EAU- Premier lot 10/10/2018</w:t>
      </w:r>
    </w:p>
    <w:p w:rsidR="00343A85" w:rsidRDefault="00343A85" w:rsidP="00343A85">
      <w:pPr>
        <w:pStyle w:val="Titre1"/>
        <w:numPr>
          <w:ilvl w:val="0"/>
          <w:numId w:val="5"/>
        </w:numPr>
        <w:ind w:left="284"/>
      </w:pPr>
      <w:r>
        <w:t xml:space="preserve">Facture : </w:t>
      </w:r>
    </w:p>
    <w:p w:rsidR="00343A85" w:rsidRDefault="00343A85" w:rsidP="00343A85">
      <w:pPr>
        <w:spacing w:after="0" w:line="240" w:lineRule="auto"/>
      </w:pPr>
      <w:r>
        <w:t>Les relèves trimestrielles en cours se sont migrés depuis la source :</w:t>
      </w:r>
    </w:p>
    <w:p w:rsidR="00343A85" w:rsidRDefault="00343A85" w:rsidP="00343A85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FICH24_TRIM</w:t>
      </w:r>
      <w:r w:rsidRPr="006E0B16">
        <w:rPr>
          <w:b/>
          <w:bCs/>
        </w:rPr>
        <w:t xml:space="preserve"> </w:t>
      </w:r>
      <w:r>
        <w:rPr>
          <w:b/>
          <w:bCs/>
        </w:rPr>
        <w:t>AS400</w:t>
      </w:r>
      <w:r w:rsidRPr="006E0B16">
        <w:rPr>
          <w:b/>
          <w:bCs/>
        </w:rPr>
        <w:t xml:space="preserve"> (Source principale)</w:t>
      </w:r>
    </w:p>
    <w:p w:rsidR="00343A85" w:rsidRPr="00D750AD" w:rsidRDefault="00343A85" w:rsidP="00343A85">
      <w:pPr>
        <w:spacing w:after="0"/>
        <w:ind w:left="360"/>
        <w:rPr>
          <w:b/>
          <w:bCs/>
        </w:rPr>
      </w:pPr>
    </w:p>
    <w:tbl>
      <w:tblPr>
        <w:tblStyle w:val="Grilledutableau"/>
        <w:tblW w:w="10632" w:type="dxa"/>
        <w:tblInd w:w="-459" w:type="dxa"/>
        <w:tblLook w:val="04A0"/>
      </w:tblPr>
      <w:tblGrid>
        <w:gridCol w:w="1862"/>
        <w:gridCol w:w="2154"/>
        <w:gridCol w:w="1981"/>
        <w:gridCol w:w="4635"/>
      </w:tblGrid>
      <w:tr w:rsidR="00343A85" w:rsidTr="00FC3978">
        <w:trPr>
          <w:trHeight w:val="333"/>
        </w:trPr>
        <w:tc>
          <w:tcPr>
            <w:tcW w:w="1862" w:type="dxa"/>
          </w:tcPr>
          <w:p w:rsidR="00343A85" w:rsidRPr="00DE0A0D" w:rsidRDefault="00343A85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154" w:type="dxa"/>
          </w:tcPr>
          <w:p w:rsidR="00343A85" w:rsidRPr="00DE0A0D" w:rsidRDefault="00343A85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1981" w:type="dxa"/>
          </w:tcPr>
          <w:p w:rsidR="00343A85" w:rsidRPr="00DE0A0D" w:rsidRDefault="00343A85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4635" w:type="dxa"/>
          </w:tcPr>
          <w:p w:rsidR="00343A85" w:rsidRPr="00DE0A0D" w:rsidRDefault="00343A85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343A85" w:rsidTr="00FC3978">
        <w:trPr>
          <w:trHeight w:val="806"/>
        </w:trPr>
        <w:tc>
          <w:tcPr>
            <w:tcW w:w="1862" w:type="dxa"/>
          </w:tcPr>
          <w:p w:rsidR="00343A85" w:rsidRDefault="00343A85" w:rsidP="00FC3978">
            <w:r>
              <w:t>La totalité des factures</w:t>
            </w:r>
          </w:p>
        </w:tc>
        <w:tc>
          <w:tcPr>
            <w:tcW w:w="2154" w:type="dxa"/>
            <w:vAlign w:val="center"/>
          </w:tcPr>
          <w:p w:rsidR="00343A85" w:rsidRPr="00DD4285" w:rsidRDefault="00343A85" w:rsidP="00FC3978">
            <w:pPr>
              <w:rPr>
                <w:b/>
                <w:bCs/>
              </w:rPr>
            </w:pPr>
            <w:r w:rsidRPr="00F068E1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28173041</w:t>
            </w:r>
          </w:p>
        </w:tc>
        <w:tc>
          <w:tcPr>
            <w:tcW w:w="1981" w:type="dxa"/>
            <w:vAlign w:val="center"/>
          </w:tcPr>
          <w:p w:rsidR="00343A85" w:rsidRPr="00DD4285" w:rsidRDefault="00343A85" w:rsidP="00FC3978">
            <w:pPr>
              <w:rPr>
                <w:b/>
                <w:bCs/>
              </w:rPr>
            </w:pPr>
            <w:r w:rsidRP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2788783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9</w:t>
            </w:r>
          </w:p>
        </w:tc>
        <w:tc>
          <w:tcPr>
            <w:tcW w:w="4635" w:type="dxa"/>
          </w:tcPr>
          <w:p w:rsidR="00343A85" w:rsidRDefault="00343A85" w:rsidP="00343A85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bookmarkStart w:id="88" w:name="OLE_LINK59"/>
            <w:bookmarkStart w:id="89" w:name="OLE_LINK60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281187</w:t>
            </w:r>
            <w:bookmarkEnd w:id="88"/>
            <w:bookmarkEnd w:id="89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factures entierement en doubles</w:t>
            </w:r>
          </w:p>
          <w:p w:rsidR="00343A85" w:rsidRDefault="00343A85" w:rsidP="00343A85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410 factures dont la référence  DISTRICT+TOURNE+ORDRE+ANNEE+PERIODE en double.</w:t>
            </w:r>
          </w:p>
          <w:p w:rsidR="00343A85" w:rsidRPr="00DD4285" w:rsidRDefault="00343A85" w:rsidP="00343A85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bookmarkStart w:id="90" w:name="OLE_LINK57"/>
            <w:bookmarkStart w:id="91" w:name="OLE_LINK58"/>
            <w:bookmarkStart w:id="92" w:name="OLE_LINK55"/>
            <w:bookmarkStart w:id="93" w:name="OLE_LINK56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3605</w:t>
            </w:r>
            <w:bookmarkEnd w:id="90"/>
            <w:bookmarkEnd w:id="91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factures </w:t>
            </w:r>
            <w:bookmarkEnd w:id="92"/>
            <w:bookmarkEnd w:id="93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dont </w:t>
            </w:r>
            <w:bookmarkStart w:id="94" w:name="OLE_LINK61"/>
            <w:bookmarkStart w:id="95" w:name="OLE_LINK62"/>
            <w:bookmarkStart w:id="96" w:name="OLE_LINK63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DISTRICT+TOURNE+ORDRE</w:t>
            </w:r>
            <w:bookmarkEnd w:id="94"/>
            <w:bookmarkEnd w:id="95"/>
            <w:bookmarkEnd w:id="96"/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+POLICE n’existe pas dans la table des branchement</w:t>
            </w:r>
          </w:p>
          <w:p w:rsidR="00343A85" w:rsidRPr="00DD4285" w:rsidRDefault="00343A85" w:rsidP="00FC3978">
            <w:pPr>
              <w:rPr>
                <w:b/>
                <w:bCs/>
              </w:rPr>
            </w:pPr>
          </w:p>
        </w:tc>
      </w:tr>
    </w:tbl>
    <w:p w:rsidR="00343A85" w:rsidRPr="009B2847" w:rsidRDefault="00343A85" w:rsidP="00343A85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factures eaux</w:t>
      </w:r>
    </w:p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343A85" w:rsidRDefault="00343A85" w:rsidP="00C9105E"/>
    <w:p w:rsidR="00E97C6A" w:rsidRDefault="00E97C6A" w:rsidP="00E97C6A">
      <w:pPr>
        <w:pStyle w:val="Titre"/>
      </w:pPr>
      <w:r>
        <w:t>Migration Historique Factures trimestrielle EAU- Deuxième lot 12/10/2018</w:t>
      </w:r>
    </w:p>
    <w:p w:rsidR="00E97C6A" w:rsidRDefault="00E97C6A" w:rsidP="00E97C6A">
      <w:pPr>
        <w:pStyle w:val="Titre1"/>
        <w:numPr>
          <w:ilvl w:val="0"/>
          <w:numId w:val="5"/>
        </w:numPr>
        <w:ind w:left="284"/>
      </w:pPr>
      <w:r>
        <w:t xml:space="preserve">Facture trimestrielles : </w:t>
      </w:r>
    </w:p>
    <w:p w:rsidR="00E97C6A" w:rsidRDefault="00E97C6A" w:rsidP="00E97C6A">
      <w:pPr>
        <w:spacing w:after="0" w:line="240" w:lineRule="auto"/>
      </w:pPr>
      <w:r>
        <w:t>Les relèves trimestrielles en cours se sont migrés depuis la source :</w:t>
      </w:r>
    </w:p>
    <w:p w:rsidR="00E97C6A" w:rsidRDefault="00E97C6A" w:rsidP="00E97C6A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FICH24_TRIM_SUIT</w:t>
      </w:r>
      <w:r w:rsidRPr="006E0B16">
        <w:rPr>
          <w:b/>
          <w:bCs/>
        </w:rPr>
        <w:t xml:space="preserve"> </w:t>
      </w:r>
      <w:r>
        <w:rPr>
          <w:b/>
          <w:bCs/>
        </w:rPr>
        <w:t>AS400</w:t>
      </w:r>
      <w:r w:rsidRPr="006E0B16">
        <w:rPr>
          <w:b/>
          <w:bCs/>
        </w:rPr>
        <w:t xml:space="preserve"> (Source principale)</w:t>
      </w:r>
    </w:p>
    <w:p w:rsidR="00E97C6A" w:rsidRPr="00D750AD" w:rsidRDefault="00E97C6A" w:rsidP="00E97C6A">
      <w:pPr>
        <w:spacing w:after="0"/>
        <w:ind w:left="360"/>
        <w:rPr>
          <w:b/>
          <w:bCs/>
        </w:rPr>
      </w:pPr>
    </w:p>
    <w:tbl>
      <w:tblPr>
        <w:tblStyle w:val="Grilledutableau"/>
        <w:tblW w:w="10632" w:type="dxa"/>
        <w:tblInd w:w="-459" w:type="dxa"/>
        <w:tblLook w:val="04A0"/>
      </w:tblPr>
      <w:tblGrid>
        <w:gridCol w:w="1862"/>
        <w:gridCol w:w="2154"/>
        <w:gridCol w:w="1981"/>
        <w:gridCol w:w="4635"/>
      </w:tblGrid>
      <w:tr w:rsidR="00E97C6A" w:rsidTr="00FC3978">
        <w:trPr>
          <w:trHeight w:val="333"/>
        </w:trPr>
        <w:tc>
          <w:tcPr>
            <w:tcW w:w="1862" w:type="dxa"/>
          </w:tcPr>
          <w:p w:rsidR="00E97C6A" w:rsidRPr="00DE0A0D" w:rsidRDefault="00E97C6A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154" w:type="dxa"/>
          </w:tcPr>
          <w:p w:rsidR="00E97C6A" w:rsidRPr="00DE0A0D" w:rsidRDefault="00E97C6A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1981" w:type="dxa"/>
          </w:tcPr>
          <w:p w:rsidR="00E97C6A" w:rsidRPr="00DE0A0D" w:rsidRDefault="00E97C6A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4635" w:type="dxa"/>
          </w:tcPr>
          <w:p w:rsidR="00E97C6A" w:rsidRPr="00DE0A0D" w:rsidRDefault="00E97C6A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E97C6A" w:rsidTr="00FC3978">
        <w:trPr>
          <w:trHeight w:val="806"/>
        </w:trPr>
        <w:tc>
          <w:tcPr>
            <w:tcW w:w="1862" w:type="dxa"/>
          </w:tcPr>
          <w:p w:rsidR="00E97C6A" w:rsidRDefault="00E97C6A" w:rsidP="00FC3978">
            <w:r>
              <w:t>La totalité des factures</w:t>
            </w:r>
          </w:p>
        </w:tc>
        <w:tc>
          <w:tcPr>
            <w:tcW w:w="2154" w:type="dxa"/>
            <w:vAlign w:val="center"/>
          </w:tcPr>
          <w:p w:rsidR="00E97C6A" w:rsidRPr="00DD4285" w:rsidRDefault="00E97C6A" w:rsidP="00FC3978">
            <w:pPr>
              <w:rPr>
                <w:b/>
                <w:bCs/>
              </w:rPr>
            </w:pPr>
            <w:r w:rsidRPr="004E4374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3815745</w:t>
            </w:r>
          </w:p>
        </w:tc>
        <w:tc>
          <w:tcPr>
            <w:tcW w:w="1981" w:type="dxa"/>
            <w:vAlign w:val="center"/>
          </w:tcPr>
          <w:p w:rsidR="00E97C6A" w:rsidRPr="00DD4285" w:rsidRDefault="00E97C6A" w:rsidP="00E97C6A">
            <w:pPr>
              <w:rPr>
                <w:b/>
                <w:bCs/>
              </w:rPr>
            </w:pPr>
            <w:r w:rsidRPr="004E4374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3807189</w:t>
            </w:r>
          </w:p>
        </w:tc>
        <w:tc>
          <w:tcPr>
            <w:tcW w:w="4635" w:type="dxa"/>
          </w:tcPr>
          <w:p w:rsidR="00E97C6A" w:rsidRDefault="00E97C6A" w:rsidP="00E97C6A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6074 factures entierement en doubles</w:t>
            </w:r>
          </w:p>
          <w:p w:rsidR="00E97C6A" w:rsidRDefault="00E97C6A" w:rsidP="00E97C6A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3F4B5C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1392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factures déjà migrées depuis le premier lot</w:t>
            </w:r>
          </w:p>
          <w:p w:rsidR="00E97C6A" w:rsidRDefault="00E97C6A" w:rsidP="00E97C6A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592 factures dont la référence  DISTRICT+TOURNE+ORDRE+ANNEE+PERIODE en double.</w:t>
            </w:r>
          </w:p>
          <w:p w:rsidR="00E97C6A" w:rsidRPr="00DD4285" w:rsidRDefault="00E97C6A" w:rsidP="00E97C6A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498 factures dont DISTRICT+TOURNE+ORDRE+POLICE n’existe pas dans la table des branchement</w:t>
            </w:r>
          </w:p>
          <w:p w:rsidR="00E97C6A" w:rsidRPr="00DD4285" w:rsidRDefault="00E97C6A" w:rsidP="00FC3978">
            <w:pPr>
              <w:rPr>
                <w:b/>
                <w:bCs/>
              </w:rPr>
            </w:pPr>
          </w:p>
        </w:tc>
      </w:tr>
    </w:tbl>
    <w:p w:rsidR="00E97C6A" w:rsidRDefault="00E97C6A" w:rsidP="00E97C6A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factures eaux</w:t>
      </w: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E97C6A">
      <w:pPr>
        <w:jc w:val="center"/>
        <w:rPr>
          <w:i/>
          <w:iCs/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7E4FF5" w:rsidRDefault="007E4FF5" w:rsidP="007E4FF5">
      <w:pPr>
        <w:rPr>
          <w:sz w:val="20"/>
          <w:szCs w:val="20"/>
        </w:rPr>
      </w:pPr>
    </w:p>
    <w:p w:rsidR="006200BB" w:rsidRDefault="006200BB" w:rsidP="006200BB">
      <w:pPr>
        <w:pStyle w:val="Titre"/>
      </w:pPr>
      <w:r>
        <w:t>Migration Historique Factures mensuelles EAU- 12/10/2018</w:t>
      </w:r>
    </w:p>
    <w:p w:rsidR="006200BB" w:rsidRDefault="006200BB" w:rsidP="006200BB">
      <w:pPr>
        <w:pStyle w:val="Titre1"/>
        <w:numPr>
          <w:ilvl w:val="0"/>
          <w:numId w:val="5"/>
        </w:numPr>
        <w:ind w:left="284"/>
      </w:pPr>
      <w:r>
        <w:t xml:space="preserve">Facture mensuelle : </w:t>
      </w:r>
    </w:p>
    <w:p w:rsidR="006200BB" w:rsidRDefault="006200BB" w:rsidP="006200BB">
      <w:pPr>
        <w:spacing w:after="0" w:line="240" w:lineRule="auto"/>
      </w:pPr>
      <w:r>
        <w:t>Les relèves trimestrielles en cours se sont migrés depuis la source :</w:t>
      </w:r>
    </w:p>
    <w:p w:rsidR="006200BB" w:rsidRDefault="006200BB" w:rsidP="006200B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FICH24_GC</w:t>
      </w:r>
      <w:r w:rsidRPr="006E0B16">
        <w:rPr>
          <w:b/>
          <w:bCs/>
        </w:rPr>
        <w:t xml:space="preserve"> </w:t>
      </w:r>
      <w:r>
        <w:rPr>
          <w:b/>
          <w:bCs/>
        </w:rPr>
        <w:t>AS400</w:t>
      </w:r>
      <w:r w:rsidRPr="006E0B16">
        <w:rPr>
          <w:b/>
          <w:bCs/>
        </w:rPr>
        <w:t xml:space="preserve"> (Source principale)</w:t>
      </w:r>
    </w:p>
    <w:p w:rsidR="006200BB" w:rsidRPr="00D750AD" w:rsidRDefault="006200BB" w:rsidP="006200BB">
      <w:pPr>
        <w:spacing w:after="0"/>
        <w:ind w:left="360"/>
        <w:rPr>
          <w:b/>
          <w:bCs/>
        </w:rPr>
      </w:pPr>
    </w:p>
    <w:tbl>
      <w:tblPr>
        <w:tblStyle w:val="Grilledutableau"/>
        <w:tblW w:w="10632" w:type="dxa"/>
        <w:tblInd w:w="-459" w:type="dxa"/>
        <w:tblLook w:val="04A0"/>
      </w:tblPr>
      <w:tblGrid>
        <w:gridCol w:w="1862"/>
        <w:gridCol w:w="2154"/>
        <w:gridCol w:w="1981"/>
        <w:gridCol w:w="4635"/>
      </w:tblGrid>
      <w:tr w:rsidR="006200BB" w:rsidTr="00FC3978">
        <w:trPr>
          <w:trHeight w:val="333"/>
        </w:trPr>
        <w:tc>
          <w:tcPr>
            <w:tcW w:w="1862" w:type="dxa"/>
          </w:tcPr>
          <w:p w:rsidR="006200BB" w:rsidRPr="00DE0A0D" w:rsidRDefault="006200B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154" w:type="dxa"/>
          </w:tcPr>
          <w:p w:rsidR="006200BB" w:rsidRPr="00DE0A0D" w:rsidRDefault="006200B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1981" w:type="dxa"/>
          </w:tcPr>
          <w:p w:rsidR="006200BB" w:rsidRPr="00DE0A0D" w:rsidRDefault="006200B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4635" w:type="dxa"/>
          </w:tcPr>
          <w:p w:rsidR="006200BB" w:rsidRPr="00DE0A0D" w:rsidRDefault="006200BB" w:rsidP="00FC397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6200BB" w:rsidTr="00FC3978">
        <w:trPr>
          <w:trHeight w:val="806"/>
        </w:trPr>
        <w:tc>
          <w:tcPr>
            <w:tcW w:w="1862" w:type="dxa"/>
          </w:tcPr>
          <w:p w:rsidR="006200BB" w:rsidRDefault="006200BB" w:rsidP="00FC3978">
            <w:r>
              <w:t>La totalité des factures mensuelles</w:t>
            </w:r>
          </w:p>
        </w:tc>
        <w:tc>
          <w:tcPr>
            <w:tcW w:w="2154" w:type="dxa"/>
            <w:vAlign w:val="center"/>
          </w:tcPr>
          <w:p w:rsidR="006200BB" w:rsidRPr="00DD4285" w:rsidRDefault="006200BB" w:rsidP="00FC3978">
            <w:pPr>
              <w:rPr>
                <w:b/>
                <w:bCs/>
              </w:rPr>
            </w:pPr>
            <w:r w:rsidRPr="00934CD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287012</w:t>
            </w:r>
          </w:p>
        </w:tc>
        <w:tc>
          <w:tcPr>
            <w:tcW w:w="1981" w:type="dxa"/>
            <w:vAlign w:val="center"/>
          </w:tcPr>
          <w:p w:rsidR="006200BB" w:rsidRPr="00DD4285" w:rsidRDefault="006200BB" w:rsidP="00FC3978">
            <w:pPr>
              <w:rPr>
                <w:b/>
                <w:bCs/>
              </w:rPr>
            </w:pPr>
            <w:r w:rsidRPr="00D751C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286721</w:t>
            </w:r>
          </w:p>
        </w:tc>
        <w:tc>
          <w:tcPr>
            <w:tcW w:w="4635" w:type="dxa"/>
          </w:tcPr>
          <w:p w:rsidR="006200BB" w:rsidRPr="00DD4285" w:rsidRDefault="006200BB" w:rsidP="006200BB">
            <w:pPr>
              <w:pStyle w:val="Paragraphedeliste"/>
              <w:numPr>
                <w:ilvl w:val="0"/>
                <w:numId w:val="10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34CD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291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factures dont DISTRICT+TOURNE+ORDRE+POLICE n’existe pas dans la table des branchements</w:t>
            </w:r>
          </w:p>
          <w:p w:rsidR="006200BB" w:rsidRPr="00DD4285" w:rsidRDefault="006200BB" w:rsidP="00FC3978">
            <w:pPr>
              <w:rPr>
                <w:b/>
                <w:bCs/>
              </w:rPr>
            </w:pPr>
          </w:p>
        </w:tc>
      </w:tr>
    </w:tbl>
    <w:p w:rsidR="006200BB" w:rsidRPr="009B2847" w:rsidRDefault="006200BB" w:rsidP="006200BB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1 : Statistique migration des </w:t>
      </w:r>
      <w:r>
        <w:rPr>
          <w:i/>
          <w:iCs/>
          <w:sz w:val="20"/>
          <w:szCs w:val="20"/>
        </w:rPr>
        <w:t>factures eaux</w:t>
      </w:r>
    </w:p>
    <w:p w:rsidR="007E4FF5" w:rsidRPr="007E4FF5" w:rsidRDefault="007E4FF5" w:rsidP="007E4FF5">
      <w:pPr>
        <w:rPr>
          <w:sz w:val="20"/>
          <w:szCs w:val="20"/>
        </w:rPr>
      </w:pPr>
    </w:p>
    <w:p w:rsidR="00343A85" w:rsidRPr="00C9105E" w:rsidRDefault="00343A85" w:rsidP="00C9105E"/>
    <w:sectPr w:rsidR="00343A85" w:rsidRPr="00C9105E" w:rsidSect="00B73333">
      <w:footerReference w:type="default" r:id="rId7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AA9" w:rsidRDefault="00624AA9" w:rsidP="009412FE">
      <w:pPr>
        <w:spacing w:after="0" w:line="240" w:lineRule="auto"/>
      </w:pPr>
      <w:r>
        <w:separator/>
      </w:r>
    </w:p>
  </w:endnote>
  <w:endnote w:type="continuationSeparator" w:id="1">
    <w:p w:rsidR="00624AA9" w:rsidRDefault="00624AA9" w:rsidP="0094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471126"/>
      <w:docPartObj>
        <w:docPartGallery w:val="Page Numbers (Bottom of Page)"/>
        <w:docPartUnique/>
      </w:docPartObj>
    </w:sdtPr>
    <w:sdtContent>
      <w:p w:rsidR="009412FE" w:rsidRDefault="001B19C2">
        <w:pPr>
          <w:pStyle w:val="Pieddepage"/>
          <w:jc w:val="right"/>
        </w:pPr>
        <w:fldSimple w:instr=" PAGE   \* MERGEFORMAT ">
          <w:r w:rsidR="00A378E7">
            <w:rPr>
              <w:noProof/>
            </w:rPr>
            <w:t>3</w:t>
          </w:r>
        </w:fldSimple>
      </w:p>
    </w:sdtContent>
  </w:sdt>
  <w:p w:rsidR="009412FE" w:rsidRDefault="009412F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AA9" w:rsidRDefault="00624AA9" w:rsidP="009412FE">
      <w:pPr>
        <w:spacing w:after="0" w:line="240" w:lineRule="auto"/>
      </w:pPr>
      <w:r>
        <w:separator/>
      </w:r>
    </w:p>
  </w:footnote>
  <w:footnote w:type="continuationSeparator" w:id="1">
    <w:p w:rsidR="00624AA9" w:rsidRDefault="00624AA9" w:rsidP="00941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62DB1"/>
    <w:multiLevelType w:val="hybridMultilevel"/>
    <w:tmpl w:val="197AA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717A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73F69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1719A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67C"/>
    <w:rsid w:val="000140F5"/>
    <w:rsid w:val="00097A2F"/>
    <w:rsid w:val="000E6DFB"/>
    <w:rsid w:val="00144419"/>
    <w:rsid w:val="00165F10"/>
    <w:rsid w:val="001A2096"/>
    <w:rsid w:val="001B19C2"/>
    <w:rsid w:val="00235ACE"/>
    <w:rsid w:val="00301B53"/>
    <w:rsid w:val="00343A85"/>
    <w:rsid w:val="003F5DCD"/>
    <w:rsid w:val="003F78D2"/>
    <w:rsid w:val="00485698"/>
    <w:rsid w:val="00567CE9"/>
    <w:rsid w:val="00580C19"/>
    <w:rsid w:val="006200BB"/>
    <w:rsid w:val="00624AA9"/>
    <w:rsid w:val="00645E39"/>
    <w:rsid w:val="00645E41"/>
    <w:rsid w:val="00730B73"/>
    <w:rsid w:val="007C61DF"/>
    <w:rsid w:val="007E4FF5"/>
    <w:rsid w:val="00813F8B"/>
    <w:rsid w:val="009412FE"/>
    <w:rsid w:val="00990D35"/>
    <w:rsid w:val="009C6744"/>
    <w:rsid w:val="009F329F"/>
    <w:rsid w:val="00A27376"/>
    <w:rsid w:val="00A309B5"/>
    <w:rsid w:val="00A378E7"/>
    <w:rsid w:val="00A55BA2"/>
    <w:rsid w:val="00B0272E"/>
    <w:rsid w:val="00B22C0C"/>
    <w:rsid w:val="00B73333"/>
    <w:rsid w:val="00BD5226"/>
    <w:rsid w:val="00C9105E"/>
    <w:rsid w:val="00CF0C70"/>
    <w:rsid w:val="00D314BB"/>
    <w:rsid w:val="00DC7392"/>
    <w:rsid w:val="00E17C55"/>
    <w:rsid w:val="00E66F29"/>
    <w:rsid w:val="00E75F05"/>
    <w:rsid w:val="00E97C6A"/>
    <w:rsid w:val="00EC0469"/>
    <w:rsid w:val="00EC6D18"/>
    <w:rsid w:val="00F50824"/>
    <w:rsid w:val="00F6167C"/>
    <w:rsid w:val="00FA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0C"/>
  </w:style>
  <w:style w:type="paragraph" w:styleId="Titre1">
    <w:name w:val="heading 1"/>
    <w:basedOn w:val="Normal"/>
    <w:next w:val="Normal"/>
    <w:link w:val="Titre1Car"/>
    <w:uiPriority w:val="9"/>
    <w:qFormat/>
    <w:rsid w:val="00645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3F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1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45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3F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3F8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13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3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941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12FE"/>
  </w:style>
  <w:style w:type="paragraph" w:styleId="Pieddepage">
    <w:name w:val="footer"/>
    <w:basedOn w:val="Normal"/>
    <w:link w:val="PieddepageCar"/>
    <w:uiPriority w:val="99"/>
    <w:unhideWhenUsed/>
    <w:rsid w:val="00941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1870</Words>
  <Characters>10285</Characters>
  <Application>Microsoft Office Word</Application>
  <DocSecurity>0</DocSecurity>
  <Lines>1142</Lines>
  <Paragraphs>759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</cp:revision>
  <cp:lastPrinted>2018-10-13T12:46:00Z</cp:lastPrinted>
  <dcterms:created xsi:type="dcterms:W3CDTF">2018-10-12T08:27:00Z</dcterms:created>
  <dcterms:modified xsi:type="dcterms:W3CDTF">2018-10-13T12:49:00Z</dcterms:modified>
</cp:coreProperties>
</file>