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riticmarkup-sample"/>
    <w:p>
      <w:pPr>
        <w:pStyle w:val="Heading1"/>
      </w:pPr>
      <w:r>
        <w:t xml:space="preserve">CriticMarkup Sample</w:t>
      </w:r>
    </w:p>
    <w:p>
      <w:pPr>
        <w:pStyle w:val="FirstParagraph"/>
      </w:pPr>
      <w:r>
        <w:t xml:space="preserve">This sample demonstrates</w:t>
      </w:r>
      <w:r>
        <w:t xml:space="preserve"> </w:t>
      </w:r>
      <w:r>
        <w:rPr>
          <w:b/>
          <w:bCs/>
        </w:rPr>
        <w:t xml:space="preserve">CriticMarkup</w:t>
      </w:r>
      <w:r>
        <w:t xml:space="preserve"> </w:t>
      </w:r>
      <w:r>
        <w:t xml:space="preserve">— supported by Pandoc for conversion to DOCX.</w:t>
      </w:r>
    </w:p>
    <w:p>
      <w:r>
        <w:pict>
          <v:rect style="width:0;height:1.5pt" o:hralign="center" o:hrstd="t" o:hr="t"/>
        </w:pict>
      </w:r>
    </w:p>
    <w:bookmarkEnd w:id="20"/>
    <w:bookmarkStart w:id="26" w:name="part-1-criticmarkup"/>
    <w:p>
      <w:pPr>
        <w:pStyle w:val="Heading1"/>
      </w:pPr>
      <w:r>
        <w:t xml:space="preserve">Part 1: CriticMarkup</w:t>
      </w:r>
    </w:p>
    <w:p>
      <w:pPr>
        <w:pStyle w:val="FirstParagraph"/>
      </w:pPr>
      <w:r>
        <w:t xml:space="preserve">CriticMarkup is a syntax for editorial markup. Pandoc can process these with the right settings.</w:t>
      </w:r>
    </w:p>
    <w:bookmarkStart w:id="21" w:name="additions"/>
    <w:p>
      <w:pPr>
        <w:pStyle w:val="Heading2"/>
      </w:pPr>
      <w:r>
        <w:t xml:space="preserve">Additions</w:t>
      </w:r>
    </w:p>
    <w:p>
      <w:pPr>
        <w:pStyle w:val="FirstParagraph"/>
      </w:pPr>
      <w:r/>
      <w:r>
        <w:t>{++</w:t>
      </w:r>
      <w:r>
        <w:rPr>
          <w:color w:val="008000"/>
          <w:u w:val="single"/>
        </w:rPr>
        <w:t>This text was added.</w:t>
      </w:r>
      <w:r>
        <w:t>++}</w:t>
      </w:r>
    </w:p>
    <w:p>
      <w:pPr>
        <w:pStyle w:val="BodyText"/>
      </w:pPr>
      <w:r/>
      <w:r/>
      <w:r/>
      <w:r>
        <w:t xml:space="preserve">Example in context: The quick brown fox </w:t>
      </w:r>
      <w:r>
        <w:t>{++</w:t>
      </w:r>
      <w:r>
        <w:rPr>
          <w:color w:val="008000"/>
          <w:u w:val="single"/>
        </w:rPr>
        <w:t>quickly</w:t>
      </w:r>
      <w:r>
        <w:t>++}</w:t>
      </w:r>
      <w:r>
        <w:t xml:space="preserve"> jumps over the lazy dog.</w:t>
      </w:r>
    </w:p>
    <w:bookmarkEnd w:id="21"/>
    <w:bookmarkStart w:id="22" w:name="deletions"/>
    <w:p>
      <w:pPr>
        <w:pStyle w:val="Heading2"/>
      </w:pPr>
      <w:r>
        <w:t xml:space="preserve">Deletions</w:t>
      </w:r>
    </w:p>
    <w:p>
      <w:pPr>
        <w:pStyle w:val="FirstParagraph"/>
      </w:pPr>
      <w:r/>
      <w:r>
        <w:t>{–</w:t>
      </w:r>
      <w:r>
        <w:rPr>
          <w:strike/>
          <w:color w:val="FF0000"/>
        </w:rPr>
        <w:t>This text was deleted.</w:t>
      </w:r>
      <w:r>
        <w:t>–}</w:t>
      </w:r>
    </w:p>
    <w:p>
      <w:pPr>
        <w:pStyle w:val="BodyText"/>
      </w:pPr>
      <w:r/>
      <w:r/>
      <w:r/>
      <w:r>
        <w:t xml:space="preserve">Example in context: The quick </w:t>
      </w:r>
      <w:r>
        <w:t>{–</w:t>
      </w:r>
      <w:r>
        <w:rPr>
          <w:strike/>
          <w:color w:val="FF0000"/>
        </w:rPr>
        <w:t>slow</w:t>
      </w:r>
      <w:r>
        <w:t>–}</w:t>
      </w:r>
      <w:r>
        <w:t xml:space="preserve"> brown fox jumps over the lazy dog.</w:t>
      </w:r>
    </w:p>
    <w:bookmarkEnd w:id="22"/>
    <w:bookmarkStart w:id="23" w:name="substitutions"/>
    <w:p>
      <w:pPr>
        <w:pStyle w:val="Heading2"/>
      </w:pPr>
      <w:r>
        <w:t xml:space="preserve">Substitutions</w:t>
      </w:r>
    </w:p>
    <w:p>
      <w:pPr>
        <w:pStyle w:val="FirstParagraph"/>
      </w:pPr>
      <w:r/>
      <w:r>
        <w:rPr>
          <w:strike/>
        </w:rPr>
      </w:r>
      <w:r/>
      <w:r>
        <w:t>{</w:t>
      </w:r>
      <w:r>
        <w:rPr>
          <w:strike/>
          <w:color w:val="FF0000"/>
        </w:rPr>
        <w:t>old text</w:t>
      </w:r>
      <w:r>
        <w:t>~&gt;</w:t>
      </w:r>
      <w:r>
        <w:rPr>
          <w:color w:val="008000"/>
          <w:u w:val="single"/>
        </w:rPr>
        <w:t>new text</w:t>
      </w:r>
      <w:r>
        <w:t>}</w:t>
      </w:r>
    </w:p>
    <w:p>
      <w:pPr>
        <w:pStyle w:val="BodyText"/>
      </w:pPr>
      <w:r/>
      <w:r/>
      <w:r/>
      <w:r>
        <w:rPr>
          <w:vertAlign w:val="subscript"/>
        </w:rPr>
      </w:r>
      <w:r/>
      <w:r>
        <w:t xml:space="preserve">Example in context: She walked </w:t>
      </w:r>
      <w:r>
        <w:t>{~</w:t>
      </w:r>
      <w:r>
        <w:rPr>
          <w:strike/>
          <w:color w:val="FF0000"/>
        </w:rPr>
        <w:t>slowly</w:t>
      </w:r>
      <w:r>
        <w:t>&gt;</w:t>
      </w:r>
      <w:r>
        <w:rPr>
          <w:color w:val="008000"/>
          <w:u w:val="single"/>
        </w:rPr>
        <w:t>quickly</w:t>
      </w:r>
      <w:r>
        <w:t>~~}</w:t>
      </w:r>
      <w:r>
        <w:t xml:space="preserve"> through the garden.</w:t>
      </w:r>
    </w:p>
    <w:bookmarkEnd w:id="23"/>
    <w:bookmarkStart w:id="24" w:name="comments"/>
    <w:p>
      <w:pPr>
        <w:pStyle w:val="Heading2"/>
      </w:pPr>
      <w:r>
        <w:t xml:space="preserve">Comments</w:t>
      </w:r>
    </w:p>
    <w:p>
      <w:pPr>
        <w:pStyle w:val="FirstParagraph"/>
      </w:pPr>
      <w:r/>
      <w:r>
        <w:t>{&gt;&gt;</w:t>
      </w:r>
      <w:r>
        <w:rPr>
          <w:color w:val="0066CC"/>
        </w:rPr>
        <w:t>COMMENT:This is a comment from the editor.</w:t>
      </w:r>
      <w:r>
        <w:t>&lt;&lt;}</w:t>
      </w:r>
    </w:p>
    <w:p>
      <w:pPr>
        <w:pStyle w:val="BodyText"/>
      </w:pPr>
      <w:r/>
      <w:r/>
      <w:r/>
      <w:r>
        <w:t>Example in context: The protagonist entered the room.</w:t>
      </w:r>
      <w:r>
        <w:t>{&gt;&gt;</w:t>
      </w:r>
      <w:r>
        <w:rPr>
          <w:color w:val="0066CC"/>
        </w:rPr>
        <w:t>COPY EDIT:Consider adding more sensory details here.</w:t>
      </w:r>
      <w:r>
        <w:t>&lt;&lt;}</w:t>
      </w:r>
    </w:p>
    <w:bookmarkEnd w:id="24"/>
    <w:bookmarkStart w:id="25" w:name="highlights"/>
    <w:p>
      <w:pPr>
        <w:pStyle w:val="Heading2"/>
      </w:pPr>
      <w:r>
        <w:t xml:space="preserve">Highlights</w:t>
      </w:r>
    </w:p>
    <w:p>
      <w:pPr>
        <w:pStyle w:val="FirstParagraph"/>
      </w:pPr>
      <w:r/>
      <w:r>
        <w:t>{==</w:t>
      </w:r>
      <w:r>
        <w:rPr>
          <w:highlight w:val="yellow"/>
        </w:rPr>
        <w:t>This text is highlighted for attention.</w:t>
      </w:r>
      <w:r>
        <w:t>==}</w:t>
      </w:r>
    </w:p>
    <w:p>
      <w:pPr>
        <w:pStyle w:val="BodyText"/>
      </w:pPr>
      <w:r/>
      <w:r/>
      <w:r/>
      <w:r>
        <w:t xml:space="preserve">Example in context: The key clue was hidden in </w:t>
      </w:r>
      <w:r>
        <w:t>{==</w:t>
      </w:r>
      <w:r>
        <w:rPr>
          <w:highlight w:val="yellow"/>
        </w:rPr>
        <w:t>the third paragraph of the letter</w:t>
      </w:r>
      <w:r>
        <w:t>==}</w:t>
      </w:r>
      <w:r>
        <w:t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548dea6f033c659fc3370741cff8f2c34502ae4"/>
    <w:p>
      <w:pPr>
        <w:pStyle w:val="Heading1"/>
      </w:pPr>
      <w:r>
        <w:t xml:space="preserve">Part 2: Combined Example — Editing a Manuscript</w:t>
      </w:r>
    </w:p>
    <w:p>
      <w:pPr>
        <w:pStyle w:val="FirstParagraph"/>
      </w:pPr>
      <w:r>
        <w:t xml:space="preserve">Here’s how an editor might use CriticMarkup on a manuscript:</w:t>
      </w:r>
    </w:p>
    <w:p>
      <w:r>
        <w:pict>
          <v:rect style="width:0;height:1.5pt" o:hralign="center" o:hrstd="t" o:hr="t"/>
        </w:pict>
      </w:r>
    </w:p>
    <w:bookmarkStart w:id="27" w:name="chapter-1-the-arrival"/>
    <w:p>
      <w:pPr>
        <w:pStyle w:val="Heading2"/>
      </w:pPr>
      <w:r>
        <w:t xml:space="preserve">Chapter 1: The Arrival</w:t>
      </w:r>
    </w:p>
    <w:p>
      <w:pPr>
        <w:pStyle w:val="FirstParagraph"/>
      </w:pPr>
      <w:r/>
      <w:r>
        <w:t>{–</w:t>
      </w:r>
      <w:r>
        <w:rPr>
          <w:strike/>
          <w:color w:val="FF0000"/>
        </w:rPr>
        <w:t>It was a dark and stormy night.</w:t>
      </w:r>
      <w:r>
        <w:t>–}</w:t>
      </w:r>
      <w:r>
        <w:t>{++</w:t>
      </w:r>
      <w:r>
        <w:rPr>
          <w:color w:val="008000"/>
          <w:u w:val="single"/>
        </w:rPr>
        <w:t>Lightning split the sky as rain hammered the windows.</w:t>
      </w:r>
      <w:r>
        <w:t>++}</w:t>
      </w:r>
      <w:r>
        <w:t>{&gt;&gt;</w:t>
      </w:r>
      <w:r>
        <w:rPr>
          <w:color w:val="0066CC"/>
        </w:rPr>
        <w:t>COPY EDIT:Replaced cliché opening with more vivid imagery.</w:t>
      </w:r>
      <w:r>
        <w:t>&lt;&lt;}</w:t>
      </w:r>
    </w:p>
    <w:p>
      <w:pPr>
        <w:pStyle w:val="BodyText"/>
      </w:pPr>
      <w:r/>
      <w:r>
        <w:rPr>
          <w:vertAlign w:val="subscript"/>
        </w:rPr>
      </w:r>
      <w:r/>
      <w:r>
        <w:t xml:space="preserve">Sarah </w:t>
      </w:r>
      <w:r>
        <w:t>{~</w:t>
      </w:r>
      <w:r>
        <w:rPr>
          <w:strike/>
          <w:color w:val="FF0000"/>
        </w:rPr>
        <w:t>walked</w:t>
      </w:r>
      <w:r>
        <w:t>&gt;</w:t>
      </w:r>
      <w:r>
        <w:rPr>
          <w:color w:val="008000"/>
          <w:u w:val="single"/>
        </w:rPr>
        <w:t>strode</w:t>
      </w:r>
      <w:r>
        <w:t>~~}</w:t>
      </w:r>
      <w:r>
        <w:t xml:space="preserve"> into the manor, her coat dripping onto the marble floor. </w:t>
      </w:r>
      <w:r>
        <w:t>{==</w:t>
      </w:r>
      <w:r>
        <w:rPr>
          <w:highlight w:val="yellow"/>
        </w:rPr>
        <w:t>The butler was nowhere to be seen.</w:t>
      </w:r>
      <w:r>
        <w:t>==}</w:t>
      </w:r>
      <w:r>
        <w:t>{&gt;&gt;</w:t>
      </w:r>
      <w:r>
        <w:rPr>
          <w:color w:val="0066CC"/>
        </w:rPr>
        <w:t>CLUE:This becomes important in Chapter 5.</w:t>
      </w:r>
      <w:r>
        <w:t>&lt;&lt;}</w:t>
      </w:r>
    </w:p>
    <w:p>
      <w:pPr>
        <w:pStyle w:val="BodyText"/>
      </w:pPr>
      <w:r/>
      <w:r/>
      <w:r/>
      <w:r>
        <w:t xml:space="preserve">“Hello?” she called out. </w:t>
      </w:r>
      <w:r>
        <w:t>{++</w:t>
      </w:r>
      <w:r>
        <w:rPr>
          <w:color w:val="008000"/>
          <w:u w:val="single"/>
        </w:rPr>
        <w:t>Her voice echoed through the empty halls.</w:t>
      </w:r>
      <w:r>
        <w:t>++}</w:t>
      </w:r>
    </w:p>
    <w:p>
      <w:pPr>
        <w:pStyle w:val="BodyText"/>
      </w:pPr>
      <w:r/>
      <w:r>
        <w:t>{–</w:t>
      </w:r>
      <w:r>
        <w:rPr>
          <w:strike/>
          <w:color w:val="FF0000"/>
        </w:rPr>
        <w:t>She felt scared.</w:t>
      </w:r>
      <w:r>
        <w:t>–}</w:t>
      </w:r>
      <w:r>
        <w:t>{++</w:t>
      </w:r>
      <w:r>
        <w:rPr>
          <w:color w:val="008000"/>
          <w:u w:val="single"/>
        </w:rPr>
        <w:t>She tightened her grip on the blanket as shadows danced in the flickering candlelight.</w:t>
      </w:r>
      <w:r>
        <w:t>++}</w:t>
      </w:r>
      <w:r>
        <w:t>{&gt;&gt;</w:t>
      </w:r>
      <w:r>
        <w:rPr>
          <w:color w:val="0066CC"/>
        </w:rPr>
        <w:t>COPY EDIT:Show, don’t tell.</w:t>
      </w:r>
      <w:r>
        <w:t>&lt;&lt;}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nversion-notes"/>
    <w:p>
      <w:pPr>
        <w:pStyle w:val="Heading1"/>
      </w:pPr>
      <w:r>
        <w:t xml:space="preserve">Conversion Notes</w:t>
      </w:r>
    </w:p>
    <w:p>
      <w:pPr>
        <w:pStyle w:val="FirstParagraph"/>
      </w:pPr>
      <w:r>
        <w:t xml:space="preserve">To convert this file with proper CriticMarkup formatting, use: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convert_with_critic.py</w:t>
      </w:r>
    </w:p>
    <w:p>
      <w:pPr>
        <w:pStyle w:val="FirstParagraph"/>
      </w:pPr>
      <w:r>
        <w:t xml:space="preserve">This applies color-coded formatting: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Additions</w:t>
      </w:r>
      <w:r>
        <w:t xml:space="preserve"> </w:t>
      </w:r>
      <w:r>
        <w:t xml:space="preserve">→ Green text, underlined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Deletions</w:t>
      </w:r>
      <w:r>
        <w:t xml:space="preserve"> </w:t>
      </w:r>
      <w:r>
        <w:t xml:space="preserve">→ Red text, strikethrough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Substitutions</w:t>
      </w:r>
      <w:r>
        <w:t xml:space="preserve"> </w:t>
      </w:r>
      <w:r>
        <w:t xml:space="preserve">→ Red strikethrough → Green underline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→ Yellow highlight, gray italic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Highlights</w:t>
      </w:r>
      <w:r>
        <w:t xml:space="preserve"> </w:t>
      </w:r>
      <w:r>
        <w:t xml:space="preserve">→ Yellow background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sample demonstrates CriticMarkup for editorial annotations.</w:t>
      </w:r>
      <w:r>
        <w:t xml:space="preserve"> 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2026-01-04T00:43:05Z</dcterms:created>
  <dcterms:modified xsi:type="dcterms:W3CDTF">2026-01-04T00:43:05Z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