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40"/>
        </w:rPr>
        <w:t>Smoking Cessation Program</w:t>
      </w:r>
    </w:p>
    <w:p>
      <w:pPr>
        <w:jc w:val="center"/>
      </w:pPr>
      <w:r>
        <w:rPr>
          <w:rFonts w:ascii="Aptos" w:hAnsi="Aptos"/>
          <w:b/>
          <w:sz w:val="26"/>
        </w:rPr>
        <w:t>Preliminary Design Notes and Functional Requirement Brain Dump</w:t>
      </w:r>
    </w:p>
    <w:p>
      <w:pPr>
        <w:jc w:val="center"/>
      </w:pPr>
      <w:r>
        <w:rPr>
          <w:rFonts w:ascii="Aptos" w:hAnsi="Aptos"/>
          <w:i/>
          <w:sz w:val="20"/>
        </w:rPr>
        <w:t>September 6, 2026</w:t>
      </w:r>
    </w:p>
    <w:p>
      <w:r>
        <w:rPr>
          <w:rFonts w:ascii="Aptos" w:hAnsi="Aptos"/>
          <w:b/>
          <w:sz w:val="22"/>
        </w:rPr>
        <w:t xml:space="preserve">Status: </w:t>
      </w:r>
      <w:r>
        <w:rPr>
          <w:rFonts w:ascii="Aptos" w:hAnsi="Aptos"/>
          <w:sz w:val="22"/>
        </w:rPr>
        <w:t>Working notes for review. These are not the final numbered functional requirements. Requirements will be narrowed further before they are treated as a baseline.</w:t>
      </w:r>
    </w:p>
    <w:p>
      <w:pPr>
        <w:pStyle w:val="Heading1"/>
        <w:spacing w:before="200" w:after="80"/>
      </w:pPr>
      <w:r>
        <w:rPr>
          <w:rFonts w:ascii="Aptos" w:hAnsi="Aptos"/>
          <w:b/>
          <w:sz w:val="30"/>
        </w:rPr>
        <w:t>1. Current Design Approach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Write requirements as narrowly as possible.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Perform a cross-document review after the initial requirements are drafted.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Build a requirement matrix.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Use Excel to prove the logic and calculations before application development.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Determine the best user input method after the required behavior and data are clear.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Review MVP V1.0 after the design is complete and add important missing information only when there is a clear reason to do so.</w:t>
      </w:r>
    </w:p>
    <w:p>
      <w:pPr>
        <w:pStyle w:val="Heading1"/>
        <w:spacing w:before="200" w:after="80"/>
      </w:pPr>
      <w:r>
        <w:rPr>
          <w:rFonts w:ascii="Aptos" w:hAnsi="Aptos"/>
          <w:b/>
          <w:sz w:val="30"/>
        </w:rPr>
        <w:t>2. Core User Actions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Start Smoking Period: The user explicitly starts a smoking period.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Smoked Cigarette: A button press records one cigarette smoked at the time the button is pressed.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End Smoking Period: The user explicitly ends the active smoking period.</w:t>
      </w:r>
    </w:p>
    <w:p>
      <w:pPr>
        <w:pStyle w:val="Heading1"/>
        <w:spacing w:before="200" w:after="80"/>
      </w:pPr>
      <w:r>
        <w:rPr>
          <w:rFonts w:ascii="Aptos" w:hAnsi="Aptos"/>
          <w:b/>
          <w:sz w:val="30"/>
        </w:rPr>
        <w:t>3. Primary Operational Display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Display the time remaining before the next scheduled cigarette.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display must be driven by stored timestamps and program logic, not by an independent countdown that can reset if the application closes.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next-cigarette time is a schedule produced by the program. It is not physical enforcement.</w:t>
      </w:r>
    </w:p>
    <w:p>
      <w:pPr>
        <w:pStyle w:val="Heading1"/>
        <w:spacing w:before="200" w:after="80"/>
      </w:pPr>
      <w:r>
        <w:rPr>
          <w:rFonts w:ascii="Aptos" w:hAnsi="Aptos"/>
          <w:b/>
          <w:sz w:val="30"/>
        </w:rPr>
        <w:t>4. Smoking Period Definition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A smoking period begins only when the user selects Start Smoking Period.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A smoking period ends only when the user selects End Smoking Period.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Midnight does not end a smoking period.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Midnight does not start a new smoking period.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A change in calendar date does not reset the active smoking period, cigarette count, timing state, or program state.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A smoking period may cross midnight and remain one continuous period.</w:t>
      </w:r>
    </w:p>
    <w:p>
      <w:pPr>
        <w:pStyle w:val="Heading1"/>
        <w:spacing w:before="200" w:after="80"/>
      </w:pPr>
      <w:r>
        <w:rPr>
          <w:rFonts w:ascii="Aptos" w:hAnsi="Aptos"/>
          <w:b/>
          <w:sz w:val="30"/>
        </w:rPr>
        <w:t>5. Excel as the Source of Truth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background Excel data will be the source of truth for the initial design and logic.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User-facing values must be derived from the stored source data rather than maintained as separate authoritative values.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complete Excel field list has not yet been defined.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Fields should not be invented simply to make the workbook look complete. They will be added as requirements and calculations make them necessary.</w:t>
      </w:r>
    </w:p>
    <w:p>
      <w:pPr>
        <w:pStyle w:val="Heading1"/>
        <w:spacing w:before="200" w:after="80"/>
      </w:pPr>
      <w:r>
        <w:rPr>
          <w:rFonts w:ascii="Aptos" w:hAnsi="Aptos"/>
          <w:b/>
          <w:sz w:val="30"/>
        </w:rPr>
        <w:t>6. Pack Cost Setup and Price History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program needs a setup screen where the user can enter the current cost of a pack of cigarettes.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user must be able to update the pack price later.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A pack-price update applies only to cigarettes smoked after that price becomes effective.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Updating the pack price must not rewrite the cost of cigarettes recorded before the update.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Historical spending and savings must use the price that was in effect when each cigarette was recorded.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For MVP V1.0, one pack is fixed at 20 cigarettes.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user cannot change the number of cigarettes per pack in MVP V1.0.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Support for pack sizes other than 20 cigarettes is a future enhancement.</w:t>
      </w:r>
    </w:p>
    <w:p>
      <w:pPr>
        <w:pStyle w:val="Heading1"/>
        <w:spacing w:before="200" w:after="80"/>
      </w:pPr>
      <w:r>
        <w:rPr>
          <w:rFonts w:ascii="Aptos" w:hAnsi="Aptos"/>
          <w:b/>
          <w:sz w:val="30"/>
        </w:rPr>
        <w:t>7. Baseline Period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first seven completed smoking periods are strictly for gathering smoking data.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A smoking period counts toward the baseline only after the user ends it.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Calendar dates do not determine baseline progress.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Crossing midnight does not create another baseline period.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baseline exists to determine the user's smoking rate and smoking cost before the cessation plan begins.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program should not use incomplete baseline data to create the cessation plan.</w:t>
      </w:r>
    </w:p>
    <w:p>
      <w:pPr>
        <w:pStyle w:val="Heading1"/>
        <w:spacing w:before="200" w:after="80"/>
      </w:pPr>
      <w:r>
        <w:rPr>
          <w:rFonts w:ascii="Aptos" w:hAnsi="Aptos"/>
          <w:b/>
          <w:sz w:val="30"/>
        </w:rPr>
        <w:t>8. Baseline Metric and Cessation Plan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Cigarettes per hour is the default smoking-rate metric.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baseline cigarettes-per-hour value will be used to determine the initial cessation plan.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calculation uses elapsed smoking-period time rather than calendar-day boundaries.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Cigarettes per day is not an MVP V1.0 metric because calendar days are not currently part of the measurement model.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Cigarettes per day may be considered as a future enhancement.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exact method for combining the seven completed smoking periods into the final baseline cigarettes-per-hour value has not yet been defined and will be worked out during Excel logic design.</w:t>
      </w:r>
    </w:p>
    <w:p>
      <w:pPr>
        <w:pStyle w:val="Heading1"/>
        <w:spacing w:before="200" w:after="80"/>
      </w:pPr>
      <w:r>
        <w:rPr>
          <w:rFonts w:ascii="Aptos" w:hAnsi="Aptos"/>
          <w:b/>
          <w:sz w:val="30"/>
        </w:rPr>
        <w:t>9. Initial Reporting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two primary reporting metrics for MVP V1.0 are cigarettes per hour and cost per hour.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default reporting display will show these metrics by completed smoking period.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Smoking-period reporting is based on the time between Start Smoking Period and End Smoking Period.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Cost-per-hour calculations must preserve historical pack-price changes.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current reporting design does not use calendar-day groupings.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A lifetime reporting option will also be available.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Lifetime means the lifetime of the current smoking-cessation program, not all smoking history across separate cessation programs.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Data from separate smoking-cessation programs must not be combined into the current program's lifetime metrics.</w:t>
      </w:r>
    </w:p>
    <w:p>
      <w:pPr>
        <w:pStyle w:val="Heading1"/>
        <w:spacing w:before="200" w:after="80"/>
      </w:pPr>
      <w:r>
        <w:rPr>
          <w:rFonts w:ascii="Aptos" w:hAnsi="Aptos"/>
          <w:b/>
          <w:sz w:val="30"/>
        </w:rPr>
        <w:t>10. Display and Behavior Principles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Retain the data needed for accurate calculations, but do not automatically display every stored value to the user.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Display as little negatively framed information as possible when that information is not necessary to operate the program.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Smoking activity should be presented with neutral factual language.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program should not label a cigarette, smoking period, or user behavior as a failure.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program should not use a cumulative missed-target counter.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program should not use a streak-loss mechanic that resets when a cigarette is smoked.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The program should not use punitive or alarming visual treatment solely because the user smoked a cigarette.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Negative comparisons should not be emphasized unless they are required for a defined program function.</w:t>
      </w:r>
    </w:p>
    <w:p>
      <w:pPr>
        <w:pStyle w:val="Heading1"/>
        <w:spacing w:before="200" w:after="80"/>
      </w:pPr>
      <w:r>
        <w:rPr>
          <w:rFonts w:ascii="Aptos" w:hAnsi="Aptos"/>
          <w:b/>
          <w:sz w:val="30"/>
        </w:rPr>
        <w:t>11. Current MVP V1.0 Boundaries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No calendar-day-based smoking metric.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No cigarettes-per-day reporting.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No configurable cigarettes-per-pack value.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No automatic end-of-period action at midnight.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No automatic smoking-event inference. A cigarette is recorded only from an explicit user action.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No retroactive price changes to previously recorded cigarettes.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No requirement to add extra reporting metrics simply because the underlying data exists.</w:t>
      </w:r>
    </w:p>
    <w:p>
      <w:pPr>
        <w:pStyle w:val="Heading1"/>
        <w:pageBreakBefore/>
        <w:spacing w:before="200" w:after="80"/>
      </w:pPr>
      <w:r>
        <w:rPr>
          <w:rFonts w:ascii="Aptos" w:hAnsi="Aptos"/>
          <w:b/>
          <w:sz w:val="30"/>
        </w:rPr>
        <w:t>12. Items Not Yet Defined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Complete Excel field list.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Exact Excel table structure.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Exact formula for combining seven baseline smoking periods into the baseline cigarettes-per-hour value.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Exact method used to turn the baseline cigarettes-per-hour value into the first cessation schedule.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Exact rules for changing the allowed interval as the cessation program progresses.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Final user-interface layout.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Additional MVP V1.0 reporting, if the design review shows that important information is missing.</w:t>
      </w:r>
    </w:p>
    <w:p>
      <w:pPr>
        <w:pStyle w:val="Heading1"/>
        <w:spacing w:before="200" w:after="80"/>
      </w:pPr>
      <w:r>
        <w:rPr>
          <w:rFonts w:ascii="Aptos" w:hAnsi="Aptos"/>
          <w:b/>
          <w:sz w:val="30"/>
        </w:rPr>
        <w:t>13. Working Principle</w:t>
      </w:r>
    </w:p>
    <w:p>
      <w:r>
        <w:rPr>
          <w:rFonts w:ascii="Aptos" w:hAnsi="Aptos"/>
          <w:b/>
          <w:sz w:val="22"/>
        </w:rPr>
        <w:t>Record what is needed for accurate logic and reporting. Display what is useful to the user. Do not treat stored data and displayed data as the same thing.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8"/>
      </w:rPr>
      <w:t>Smoking Cessation Program - Preliminary Design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