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ind w:left="0" w:firstLine="567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cs="Times New Roman" w:ascii="Times New Roman" w:hAnsi="Times New Roman"/>
              <w:color w:val="auto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7704260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1">
            <w:r>
              <w:rPr>
                <w:webHidden/>
                <w:rStyle w:val="IndexLink"/>
              </w:rPr>
              <w:t>Актуальность 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2">
            <w:r>
              <w:rPr>
                <w:webHidden/>
                <w:rStyle w:val="IndexLink"/>
              </w:rPr>
              <w:t>Цель и задачи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3">
            <w:r>
              <w:rPr>
                <w:webHidden/>
                <w:rStyle w:val="IndexLink"/>
                <w:lang w:eastAsia="ru-RU"/>
              </w:rPr>
              <w:t>Научная новизна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4">
            <w:r>
              <w:rPr>
                <w:webHidden/>
                <w:rStyle w:val="IndexLink"/>
                <w:lang w:eastAsia="ru-RU"/>
              </w:rPr>
              <w:t>Практическая значимость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5">
            <w:r>
              <w:rPr>
                <w:webHidden/>
                <w:rStyle w:val="IndexLink"/>
                <w:lang w:eastAsia="ru-RU"/>
              </w:rPr>
              <w:t>Объект и предмет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6">
            <w:r>
              <w:rPr>
                <w:webHidden/>
                <w:rStyle w:val="IndexLink"/>
              </w:rPr>
              <w:t>Методы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7">
            <w:r>
              <w:rPr>
                <w:webHidden/>
                <w:rStyle w:val="IndexLink"/>
              </w:rPr>
              <w:t>Структура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8">
            <w:r>
              <w:rPr>
                <w:webHidden/>
                <w:rStyle w:val="IndexLink"/>
              </w:rPr>
              <w:t>Глава 1. Анализ предметной области и существующих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69">
            <w:r>
              <w:rPr>
                <w:webHidden/>
                <w:rStyle w:val="IndexLink"/>
              </w:rPr>
              <w:t>1.1. Событийно-непрерывные модели: определение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0">
            <w:r>
              <w:rPr>
                <w:webHidden/>
                <w:rStyle w:val="IndexLink"/>
              </w:rPr>
              <w:t>1.2. Обзор существующих методик представления и обработки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1">
            <w:r>
              <w:rPr>
                <w:webHidden/>
                <w:rStyle w:val="IndexLink"/>
              </w:rPr>
              <w:t>1.3. Анализ ограничений традиционных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2">
            <w:r>
              <w:rPr>
                <w:webHidden/>
                <w:rStyle w:val="IndexLink"/>
              </w:rPr>
              <w:t>1.4. Сравнительная характеристика известных программных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3">
            <w:r>
              <w:rPr>
                <w:webHidden/>
                <w:rStyle w:val="IndexLink"/>
              </w:rPr>
              <w:t>1.5. gRPC как инструмент взаимодействия в распределённой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4">
            <w:r>
              <w:rPr>
                <w:webHidden/>
                <w:rStyle w:val="IndexLink"/>
              </w:rPr>
              <w:t>1.6. Постановка задачи разработки унифицированного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5">
            <w:r>
              <w:rPr>
                <w:webHidden/>
                <w:rStyle w:val="IndexLink"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6">
            <w:r>
              <w:rPr>
                <w:webHidden/>
                <w:rStyle w:val="IndexLink"/>
              </w:rPr>
              <w:t>2.1. Общая схема архитектуры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7">
            <w:r>
              <w:rPr>
                <w:webHidden/>
                <w:rStyle w:val="IndexLink"/>
              </w:rPr>
              <w:t>2.2. Основные сущности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8">
            <w:r>
              <w:rPr>
                <w:webHidden/>
                <w:rStyle w:val="IndexLink"/>
              </w:rPr>
              <w:t>2.3. Разработка структуры хранения и связей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79">
            <w:r>
              <w:rPr>
                <w:webHidden/>
                <w:rStyle w:val="IndexLink"/>
              </w:rPr>
              <w:t>2.4. Формирование требований к унифицированному представлению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0">
            <w:r>
              <w:rPr>
                <w:webHidden/>
                <w:rStyle w:val="IndexLink"/>
              </w:rPr>
              <w:t>2.5. Логическая схема данных и описание типов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1">
            <w:r>
              <w:rPr>
                <w:webHidden/>
                <w:rStyle w:val="IndexLink"/>
              </w:rPr>
              <w:t>2.6. Проектирование интерфейсов взаимодействия и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2">
            <w:r>
              <w:rPr>
                <w:webHidden/>
                <w:rStyle w:val="IndexLink"/>
              </w:rPr>
              <w:t>2.7. Разработка протоколов взаимодействия на базе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3">
            <w:r>
              <w:rPr>
                <w:webHidden/>
                <w:rStyle w:val="IndexLink"/>
              </w:rPr>
              <w:t>Глава 3. Реализация программного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4">
            <w:r>
              <w:rPr>
                <w:webHidden/>
                <w:rStyle w:val="IndexLink"/>
              </w:rPr>
              <w:t>3.1. Средства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5">
            <w:r>
              <w:rPr>
                <w:webHidden/>
                <w:rStyle w:val="IndexLink"/>
              </w:rPr>
              <w:t>3.2. Реализация клиентского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6">
            <w:r>
              <w:rPr>
                <w:webHidden/>
                <w:rStyle w:val="IndexLink"/>
              </w:rPr>
              <w:t>3.3. Реализация сервера-слушателя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7">
            <w:r>
              <w:rPr>
                <w:webHidden/>
                <w:rStyle w:val="IndexLink"/>
              </w:rPr>
              <w:t>3.4. Реализация сервера-вычислителя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8">
            <w:r>
              <w:rPr>
                <w:webHidden/>
                <w:rStyle w:val="IndexLink"/>
              </w:rPr>
              <w:t>3.5. Логика обмена сообщениями между компонентами через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89">
            <w:r>
              <w:rPr>
                <w:webHidden/>
                <w:rStyle w:val="IndexLink"/>
              </w:rPr>
              <w:t>Глава 4. Исследование работы и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0">
            <w:r>
              <w:rPr>
                <w:webHidden/>
                <w:rStyle w:val="IndexLink"/>
              </w:rPr>
              <w:t>4.1. Подходы к тестированию распределённых вычислительных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1">
            <w:r>
              <w:rPr>
                <w:webHidden/>
                <w:rStyle w:val="IndexLink"/>
              </w:rPr>
              <w:t>4.2. Разработка и проведение тестов клиент-серверного взаимодействия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2">
            <w:r>
              <w:rPr>
                <w:webHidden/>
                <w:rStyle w:val="IndexLink"/>
              </w:rPr>
              <w:t>4.3. Проверка корректности работы вычислителя на тестовых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3">
            <w:r>
              <w:rPr>
                <w:webHidden/>
                <w:rStyle w:val="IndexLink"/>
              </w:rPr>
              <w:t>4.4. Оценка производительности и масштабируемости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4">
            <w:r>
              <w:rPr>
                <w:webHidden/>
                <w:rStyle w:val="IndexLink"/>
              </w:rPr>
              <w:t>4.5. Анализ устойчивости к сбоям и нагрузочным ситуациям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5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Aptos" w:hAnsi="Aptos" w:eastAsia="" w:asciiTheme="minorHAns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4296">
            <w:r>
              <w:rPr>
                <w:webHidden/>
                <w:rStyle w:val="IndexLink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_Toc197704296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left="0" w:firstLine="567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>
      <w:pPr>
        <w:pStyle w:val="Normal"/>
        <w:ind w:left="0" w:firstLine="567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uto" w:line="240"/>
        <w:ind w:left="0" w:hanging="0"/>
        <w:jc w:val="left"/>
        <w:rPr>
          <w:rFonts w:eastAsia="" w:cs="" w:cstheme="majorBidi" w:eastAsiaTheme="majorEastAsia"/>
          <w:b/>
          <w:b/>
          <w:bCs/>
          <w:kern w:val="2"/>
          <w:szCs w:val="28"/>
        </w:rPr>
      </w:pPr>
      <w:r>
        <w:rPr>
          <w:rFonts w:eastAsia="" w:cs="" w:cstheme="majorBidi" w:eastAsiaTheme="majorEastAsia"/>
          <w:b/>
          <w:bCs/>
          <w:kern w:val="2"/>
          <w:szCs w:val="28"/>
        </w:rPr>
      </w:r>
      <w:r>
        <w:br w:type="page"/>
      </w:r>
    </w:p>
    <w:p>
      <w:pPr>
        <w:pStyle w:val="Heading1"/>
        <w:ind w:left="0" w:firstLine="567"/>
        <w:rPr/>
      </w:pPr>
      <w:bookmarkStart w:id="0" w:name="_Toc197704260"/>
      <w:r>
        <w:rPr/>
        <w:t>Введение</w:t>
      </w:r>
      <w:bookmarkEnd w:id="0"/>
    </w:p>
    <w:p>
      <w:pPr>
        <w:pStyle w:val="Heading2"/>
        <w:rPr/>
      </w:pPr>
      <w:bookmarkStart w:id="1" w:name="_Toc197704261"/>
      <w:r>
        <w:rPr/>
        <w:t>Актуальность темы</w:t>
      </w:r>
      <w:bookmarkEnd w:id="1"/>
    </w:p>
    <w:p>
      <w:pPr>
        <w:pStyle w:val="Normal"/>
        <w:ind w:left="0" w:firstLine="567"/>
        <w:rPr/>
      </w:pPr>
      <w:r>
        <w:rPr/>
        <w:t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особенно важно при решении сложных задач оптимизации и анализа динамических систем.</w:t>
      </w:r>
    </w:p>
    <w:p>
      <w:pPr>
        <w:pStyle w:val="Normal"/>
        <w:ind w:left="0" w:firstLine="567"/>
        <w:rPr/>
      </w:pPr>
      <w:r>
        <w:rPr/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>
      <w:pPr>
        <w:pStyle w:val="Normal"/>
        <w:ind w:left="0" w:firstLine="567"/>
        <w:rPr/>
      </w:pPr>
      <w:r>
        <w:rPr/>
        <w:t>Использование протоколов удалённого вызова процедур, таких как gRPC, открывает широкие возможности для построения распределённых систем. gRPC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>
      <w:pPr>
        <w:pStyle w:val="Normal"/>
        <w:ind w:left="0" w:firstLine="567"/>
        <w:rPr/>
      </w:pPr>
      <w:r>
        <w:rPr/>
        <w:t>Современные тенденции в области контейнеризации, например с использованием Docker, позволяют создавать однородные и управляемые среды выполнения, что значительно упрощает развертывание и 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>
      <w:pPr>
        <w:pStyle w:val="Normal"/>
        <w:ind w:left="0" w:firstLine="567"/>
        <w:rPr/>
      </w:pPr>
      <w:r>
        <w:rPr/>
        <w:t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>
      <w:pPr>
        <w:pStyle w:val="Heading2"/>
        <w:ind w:left="0" w:firstLine="567"/>
        <w:rPr/>
      </w:pPr>
      <w:bookmarkStart w:id="2" w:name="_Toc197704262"/>
      <w:r>
        <w:rPr/>
        <w:t>Цель и задачи исследования</w:t>
      </w:r>
      <w:bookmarkEnd w:id="2"/>
    </w:p>
    <w:p>
      <w:pPr>
        <w:pStyle w:val="Normal"/>
        <w:ind w:left="0" w:firstLine="567"/>
        <w:rPr/>
      </w:pPr>
      <w:r>
        <w:rPr/>
        <w:t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gRPC.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особенно в 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>
      <w:pPr>
        <w:pStyle w:val="Normal"/>
        <w:ind w:left="0" w:firstLine="567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Normal"/>
        <w:ind w:left="0" w:firstLine="567"/>
        <w:rPr/>
      </w:pPr>
      <w:r>
        <w:rPr/>
        <w:t>Провести анализ существующих подходов к представлению событийно-непрерывных моделей:</w:t>
        <w:br/>
        <w:t>Изучить литературу и современные программные решения, такие как Modelica, MATLAB Simulink, AnyLogic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>
      <w:pPr>
        <w:pStyle w:val="Normal"/>
        <w:ind w:left="0" w:firstLine="567"/>
        <w:rPr/>
      </w:pPr>
      <w:r>
        <w:rPr/>
        <w:t>Выявить ограничения традиционных решений:</w:t>
        <w:br/>
        <w:t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>
      <w:pPr>
        <w:pStyle w:val="Normal"/>
        <w:ind w:left="0" w:firstLine="567"/>
        <w:rPr/>
      </w:pPr>
      <w:r>
        <w:rPr/>
        <w:t>Сформулировать требования к унифицированному представлению:</w:t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>
      <w:pPr>
        <w:pStyle w:val="Normal"/>
        <w:ind w:left="0" w:firstLine="567"/>
        <w:rPr/>
      </w:pPr>
      <w:r>
        <w:rPr/>
        <w:t>Спроектировать архитектуру вычислительного комплекса:</w:t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(gRPC), что позволит обеспечить эффективное и масштабируемое распределение вычислительной нагрузки.</w:t>
      </w:r>
    </w:p>
    <w:p>
      <w:pPr>
        <w:pStyle w:val="Normal"/>
        <w:ind w:left="0" w:firstLine="567"/>
        <w:rPr/>
      </w:pPr>
      <w:r>
        <w:rPr/>
        <w:t>Реализовать прототип комплекса и провести его тестирование:</w:t>
        <w:br/>
        <w:t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>
      <w:pPr>
        <w:pStyle w:val="Normal"/>
        <w:ind w:left="0" w:firstLine="567"/>
        <w:rPr/>
      </w:pPr>
      <w:r>
        <w:rPr/>
        <w:t>Оценить производительность и устойчивость системы:</w:t>
        <w:br/>
        <w:t>Провести комплексное исследование, направленное на оценку производительности вычислительного комплекса при различных параметрах 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>
      <w:pPr>
        <w:pStyle w:val="Normal"/>
        <w:ind w:left="0" w:firstLine="567"/>
        <w:rPr/>
      </w:pPr>
      <w:r>
        <w:rPr/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>
      <w:pPr>
        <w:pStyle w:val="Heading2"/>
        <w:ind w:left="0" w:firstLine="567"/>
        <w:rPr>
          <w:lang w:eastAsia="ru-RU"/>
        </w:rPr>
      </w:pPr>
      <w:bookmarkStart w:id="3" w:name="_Toc197704263"/>
      <w:r>
        <w:rPr>
          <w:lang w:eastAsia="ru-RU"/>
        </w:rPr>
        <w:t>Научная новизна</w:t>
      </w:r>
      <w:bookmarkEnd w:id="3"/>
    </w:p>
    <w:p>
      <w:pPr>
        <w:pStyle w:val="Normal"/>
        <w:ind w:left="0" w:firstLine="567"/>
        <w:rPr>
          <w:lang w:eastAsia="ru-RU"/>
        </w:rPr>
      </w:pPr>
      <w:r>
        <w:rPr>
          <w:lang w:eastAsia="ru-RU"/>
        </w:rPr>
        <w:t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gRPC и контейнеризация (например, Docker), могут быть использованы для повышения эффективности вычислительного моделирования гибридных систем.</w:t>
      </w:r>
    </w:p>
    <w:p>
      <w:pPr>
        <w:pStyle w:val="Heading2"/>
        <w:ind w:left="0" w:firstLine="567"/>
        <w:rPr>
          <w:lang w:eastAsia="ru-RU"/>
        </w:rPr>
      </w:pPr>
      <w:bookmarkStart w:id="4" w:name="_Toc197704264"/>
      <w:r>
        <w:rPr>
          <w:lang w:eastAsia="ru-RU"/>
        </w:rPr>
        <w:t>Практическая значимость</w:t>
      </w:r>
      <w:bookmarkEnd w:id="4"/>
    </w:p>
    <w:p>
      <w:pPr>
        <w:pStyle w:val="Normal"/>
        <w:ind w:left="0" w:firstLine="567"/>
        <w:rPr>
          <w:szCs w:val="28"/>
          <w:lang w:eastAsia="ru-RU"/>
        </w:rPr>
      </w:pPr>
      <w:r>
        <w:rPr>
          <w:szCs w:val="28"/>
          <w:lang w:eastAsia="ru-RU"/>
        </w:rPr>
        <w:t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корпоративных инфраструктурах для оптимизации процессов анализа и прогнозирования, а также в особенности лабораторных стендах студентов, которые только начали знакомиться с событийно-непрерывными системами или уже пишут свои итоговые научные работы.</w:t>
      </w:r>
    </w:p>
    <w:p>
      <w:pPr>
        <w:pStyle w:val="Normal"/>
        <w:ind w:left="0" w:firstLine="567"/>
        <w:rPr>
          <w:szCs w:val="28"/>
          <w:lang w:eastAsia="ru-RU"/>
        </w:rPr>
      </w:pPr>
      <w:r>
        <w:rPr>
          <w:szCs w:val="28"/>
          <w:lang w:eastAsia="ru-RU"/>
        </w:rPr>
        <w:t>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>
      <w:pPr>
        <w:pStyle w:val="Heading2"/>
        <w:ind w:left="0" w:firstLine="567"/>
        <w:rPr>
          <w:lang w:eastAsia="ru-RU"/>
        </w:rPr>
      </w:pPr>
      <w:bookmarkStart w:id="5" w:name="_Toc197704265"/>
      <w:r>
        <w:rPr>
          <w:lang w:eastAsia="ru-RU"/>
        </w:rPr>
        <w:t>Объект и предмет исследования</w:t>
      </w:r>
      <w:bookmarkEnd w:id="5"/>
    </w:p>
    <w:p>
      <w:pPr>
        <w:pStyle w:val="Normal"/>
        <w:ind w:left="0" w:firstLine="567"/>
        <w:rPr>
          <w:lang w:eastAsia="ru-RU"/>
        </w:rPr>
      </w:pPr>
      <w:r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>
      <w:pPr>
        <w:pStyle w:val="Normal"/>
        <w:ind w:left="0" w:firstLine="567"/>
        <w:rPr>
          <w:lang w:eastAsia="ru-RU"/>
        </w:rPr>
      </w:pPr>
      <w:r>
        <w:rPr>
          <w:lang w:eastAsia="ru-RU"/>
        </w:rPr>
        <w:t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gRPC для обмена сообщениями 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>
      <w:pPr>
        <w:pStyle w:val="Heading2"/>
        <w:ind w:left="0" w:firstLine="567"/>
        <w:rPr/>
      </w:pPr>
      <w:bookmarkStart w:id="6" w:name="_Toc197704266"/>
      <w:r>
        <w:rPr/>
        <w:t>Методы исследования</w:t>
      </w:r>
      <w:bookmarkEnd w:id="6"/>
    </w:p>
    <w:p>
      <w:pPr>
        <w:pStyle w:val="Normal"/>
        <w:ind w:left="0" w:firstLine="567"/>
        <w:rPr/>
      </w:pPr>
      <w:r>
        <w:rPr/>
        <w:t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моделирование распределённой системы с использованием gRPC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Docker,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>
      <w:pPr>
        <w:pStyle w:val="Heading2"/>
        <w:ind w:left="0" w:firstLine="567"/>
        <w:rPr/>
      </w:pPr>
      <w:bookmarkStart w:id="7" w:name="_Toc197704267"/>
      <w:r>
        <w:rPr/>
        <w:t>Структура работы</w:t>
      </w:r>
      <w:bookmarkEnd w:id="7"/>
    </w:p>
    <w:p>
      <w:pPr>
        <w:pStyle w:val="Normal"/>
        <w:ind w:left="0" w:firstLine="567"/>
        <w:rPr/>
      </w:pPr>
      <w:r>
        <w:rPr/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>
      <w:pPr>
        <w:pStyle w:val="Normal"/>
        <w:ind w:left="0" w:firstLine="567"/>
        <w:rPr/>
      </w:pPr>
      <w:r>
        <w:rPr/>
        <w:t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технологий, описываются различные методы моделирования гибридных систем, проводится сравнительный анализ программных решений, таких как Modelica, MATLAB Simulink, AnyLogic и других, а также анализируются проблемы монолитных архитектур и преимущества перехода к распределённым системам.</w:t>
      </w:r>
    </w:p>
    <w:p>
      <w:pPr>
        <w:pStyle w:val="Normal"/>
        <w:ind w:left="0" w:firstLine="567"/>
        <w:rPr/>
      </w:pPr>
      <w:r>
        <w:rPr/>
        <w:t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>
      <w:pPr>
        <w:pStyle w:val="Normal"/>
        <w:ind w:left="0" w:firstLine="567"/>
        <w:rPr/>
      </w:pPr>
      <w:r>
        <w:rPr/>
        <w:t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gRPC,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>
      <w:pPr>
        <w:pStyle w:val="Normal"/>
        <w:ind w:left="0" w:firstLine="567"/>
        <w:rPr/>
      </w:pPr>
      <w:r>
        <w:rPr/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  <w:r>
        <w:br w:type="page"/>
      </w:r>
    </w:p>
    <w:p>
      <w:pPr>
        <w:pStyle w:val="Heading1"/>
        <w:ind w:left="0" w:firstLine="567"/>
        <w:rPr/>
      </w:pPr>
      <w:bookmarkStart w:id="8" w:name="_Toc197704268"/>
      <w:r>
        <w:rPr/>
        <w:t>Глава 1. Анализ предметной области и существующих подходов</w:t>
      </w:r>
      <w:bookmarkEnd w:id="8"/>
    </w:p>
    <w:p>
      <w:pPr>
        <w:pStyle w:val="Heading2"/>
        <w:ind w:left="0" w:firstLine="567"/>
        <w:rPr/>
      </w:pPr>
      <w:bookmarkStart w:id="9" w:name="_Toc197704269"/>
      <w:r>
        <w:rPr/>
        <w:t>1.1. Событийно-непрерывные модели: определение и область применения</w:t>
      </w:r>
      <w:bookmarkEnd w:id="9"/>
    </w:p>
    <w:p>
      <w:pPr>
        <w:pStyle w:val="Normal"/>
        <w:ind w:left="0" w:firstLine="567"/>
        <w:rPr/>
      </w:pPr>
      <w:r>
        <w:rPr/>
        <w:t>Событийно-непрерывные модели (СНМ) — это гибридные модели, предназначенные для описания сложных систем, в которых поведение определяется сочетанием непрерывных процессов и дискретных событий. Их особенность в том, что они объединяют два типа временной эволюции: плавное изменение параметров (например, температуры, давления, скорости) и резкие изменения состояния системы в моменты наступления определённых условий — событий (например, срабатывание датчика, отказ оборудования или переключение режима) (№7), (№8), (№16).</w:t>
      </w:r>
    </w:p>
    <w:p>
      <w:pPr>
        <w:pStyle w:val="Normal"/>
        <w:ind w:left="0" w:firstLine="567"/>
        <w:rPr/>
      </w:pPr>
      <w:r>
        <w:rPr>
          <w:rStyle w:val="StrongEmphasis"/>
          <w:b w:val="false"/>
          <w:bCs w:val="false"/>
          <w:szCs w:val="28"/>
        </w:rPr>
        <w:t>Непрерывный процесс</w:t>
      </w:r>
      <w:r>
        <w:rPr/>
        <w:t xml:space="preserve"> — это изменение параметров во времени, описываемое, как правило, дифференциальными уравнениями. В отличие от него, </w:t>
      </w:r>
      <w:r>
        <w:rPr>
          <w:rStyle w:val="StrongEmphasis"/>
          <w:b w:val="false"/>
          <w:bCs w:val="false"/>
          <w:szCs w:val="28"/>
        </w:rPr>
        <w:t>дискретное событие</w:t>
      </w:r>
      <w:r>
        <w:rPr/>
        <w:t xml:space="preserve"> — это мгновенный переход системы из одного состояния в другое при выполнении заданных условий. СНМ позволяют описывать такие системы целостно, с учётом взаимодействия обеих форм динамики, что делает их особенно полезными при моделировании объектов, в которых непрерывное и дискретное поведение неразрывно связаны (№13), (№14).</w:t>
      </w:r>
    </w:p>
    <w:p>
      <w:pPr>
        <w:pStyle w:val="Normal"/>
        <w:ind w:left="0" w:firstLine="567"/>
        <w:rPr/>
      </w:pPr>
      <w:r>
        <w:rPr/>
        <w:t xml:space="preserve">Теоретическая основа СНМ строится на объединении средств описания непрерывных и дискретных процессов. Непрерывная динамика моделируется с помощью дифференциальных уравнений, описывающих эволюцию переменных между событиями. Дискретная часть формализуется логикой переходов: при выполнении условий происходит мгновенное изменение состояния системы. Такой подход относится к классу </w:t>
      </w:r>
      <w:r>
        <w:rPr>
          <w:rStyle w:val="StrongEmphasis"/>
          <w:b w:val="false"/>
          <w:bCs w:val="false"/>
          <w:szCs w:val="28"/>
        </w:rPr>
        <w:t>гибридного моделирования</w:t>
      </w:r>
      <w:r>
        <w:rPr/>
        <w:t>, сочетающего методы систем управления и дискретной математики. Типичный пример — системы с переключениями, где в зависимости от текущего состояния и входных воздействий система переходит между режимами функционирования (№14), (№16), (№17).</w:t>
      </w:r>
    </w:p>
    <w:p>
      <w:pPr>
        <w:pStyle w:val="Normal"/>
        <w:ind w:left="0" w:firstLine="567"/>
        <w:rPr/>
      </w:pPr>
      <w:r>
        <w:rPr/>
        <w:t>СНМ находят широкое применение в различных прикладных областях. В промышленности они используются для моделирования автоматизированных производственных линий, где, например, непрерывный поток материалов сочетается с дискретными операциями — сортировкой, контролем качества, упаковкой. Характерным примером является моделирование процессов в кабельной промышленности (№15).</w:t>
      </w:r>
    </w:p>
    <w:p>
      <w:pPr>
        <w:pStyle w:val="Normal"/>
        <w:ind w:left="0" w:firstLine="567"/>
        <w:rPr/>
      </w:pPr>
      <w:r>
        <w:rPr/>
        <w:t>В телекоммуникационных и сетевых системах СНМ применяются для анализа трафика, оценки устойчивости сетей, моделирования переключений маршрутизаторов. Здесь непрерывная часть описывает поток данных, а дискретная — события вроде отказов или изменений маршрута (№8), (№10).</w:t>
      </w:r>
    </w:p>
    <w:p>
      <w:pPr>
        <w:pStyle w:val="Normal"/>
        <w:ind w:left="0" w:firstLine="567"/>
        <w:rPr/>
      </w:pPr>
      <w:r>
        <w:rPr/>
        <w:t>В киберфизических системах, объединяющих физические объекты с цифровыми платформами, СНМ позволяют моделировать взаимодействие сенсоров, актуаторов и программных компонентов. Это особенно актуально для «умных» зданий, автономного транспорта, робототехники и систем интернета вещей (№12), (№18), (№20).</w:t>
      </w:r>
    </w:p>
    <w:p>
      <w:pPr>
        <w:pStyle w:val="Normal"/>
        <w:ind w:left="0" w:firstLine="567"/>
        <w:rPr/>
      </w:pPr>
      <w:r>
        <w:rPr/>
        <w:t>СНМ также применяются в социально-экономических и управленческих системах. Здесь, например, динамика спроса и предложения моделируется как непрерывный процесс, а решения органов управления — как дискретные события, влияющие на состояние системы. Такие подходы используются для анализа устойчивости и оптимизации развития территорий (№5), (№12).</w:t>
      </w:r>
    </w:p>
    <w:p>
      <w:pPr>
        <w:pStyle w:val="Normal"/>
        <w:ind w:left="0" w:firstLine="567"/>
        <w:rPr/>
      </w:pPr>
      <w:r>
        <w:rPr/>
        <w:t>Значимость СНМ подтверждается их включением в перечень приоритетных научно-технологических направлений, утверждённых на государственном уровне (№3). Гибридное моделирование и интеллектуальные системы входят в состав критических технологий, определённых как ключевые для развития экономики и безопасности страны (№4), (№6), (№17). СНМ становятся основой для создания цифровых двойников, интеллектуального управления и адаптивных систем на базе нейросетей и нечеткой логики (№18), (№19).</w:t>
      </w:r>
    </w:p>
    <w:p>
      <w:pPr>
        <w:pStyle w:val="Normal"/>
        <w:ind w:left="0" w:firstLine="567"/>
        <w:rPr/>
      </w:pPr>
      <w:r>
        <w:rPr/>
        <w:t>Таким образом, событийно-непрерывные модели представляют собой мощный инструмент описания и анализа сложных систем. Благодаря способности учитывать оба типа динамики, они позволяют достоверно моделировать поведение реальных объектов в различных сферах — от производства и связи до киберфизических и экономических систем. Это делает СНМ не только актуальным, но и необходимым элементом современного научного и инженерного инструментария.</w:t>
      </w:r>
    </w:p>
    <w:p>
      <w:pPr>
        <w:pStyle w:val="Heading2"/>
        <w:ind w:left="0" w:firstLine="567"/>
        <w:rPr/>
      </w:pPr>
      <w:bookmarkStart w:id="10" w:name="_Toc197704270"/>
      <w:r>
        <w:rPr/>
        <w:t>1.2. Обзор существующих методик представления и обработки</w:t>
      </w:r>
      <w:bookmarkEnd w:id="10"/>
    </w:p>
    <w:p>
      <w:pPr>
        <w:pStyle w:val="Normal"/>
        <w:ind w:left="0" w:firstLine="567"/>
        <w:rPr/>
      </w:pPr>
      <w:r>
        <w:rPr/>
        <w:t>Моделирование сложных нелинейных систем (СНМ) основывается на формализмах, способных отразить как непрерывную, так и дискретную динамику. Один из таких подходов — гибридные автоматы. Это структуры, объединяющие свойства конечных автоматов и систем дифференциальных уравнений: в каждом состоянии система описывается непрерывной динамикой, а переходы между состояниями происходят при выполнении заданных логических условий. Гибридные автоматы применяются в задачах анализа безопасности и верификации, а также при моделировании технических и социотехнических процессов (№16), (№17), (№18), (№19), (№20).</w:t>
      </w:r>
    </w:p>
    <w:p>
      <w:pPr>
        <w:pStyle w:val="Normal"/>
        <w:keepNext w:val="true"/>
        <w:ind w:left="0" w:firstLine="567"/>
        <w:jc w:val="center"/>
        <w:rPr>
          <w:lang w:val="en-US"/>
        </w:rPr>
      </w:pPr>
      <w:r>
        <w:rPr/>
        <w:drawing>
          <wp:inline distT="0" distB="0" distL="0" distR="0">
            <wp:extent cx="3657600" cy="3096895"/>
            <wp:effectExtent l="0" t="0" r="0" b="0"/>
            <wp:docPr id="1" name="Рисунок 1" descr="Изображение выглядит как текст, диаграмма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снимок экрана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Пример гибридного автомата: состояния с непрерывной динамикой и дискретные переходы по событиям</w:t>
      </w:r>
    </w:p>
    <w:p>
      <w:pPr>
        <w:pStyle w:val="Normal"/>
        <w:ind w:left="0" w:firstLine="567"/>
        <w:rPr/>
      </w:pPr>
      <w:r>
        <w:rPr/>
        <w:t>Другой широко используемый формализм — системы дифференциальных уравнений с переключениями. Они предполагают наличие нескольких наборов уравнений, активируемых в зависимости от условий. Такой подход применяется в энергетике, биомедицине и других областях, где необходимо учитывать смену режимов функционирования систем. В отличие от гибридных автоматов, он не требует явного задания логики переходов, однако менее прозрачен с точки зрения формального анализа (№12), (№14), (№17).</w:t>
      </w:r>
    </w:p>
    <w:p>
      <w:pPr>
        <w:pStyle w:val="Normal"/>
        <w:ind w:left="0" w:firstLine="567"/>
        <w:rPr>
          <w:lang w:val="en-US"/>
        </w:rPr>
      </w:pPr>
      <w:r>
        <w:rPr/>
        <w:t>Инженерное моделирование СНМ часто реализуется с помощью специализированных языков и сред. Simulink — визуальная платформа блочного моделирования, популярная в промышленной среде благодаря интеграции с MATLAB. Она удобна для быстрой сборки моделей, но ограничена в плане гибкости и описания гибридных процессов. Modelica — объектно-ориентированный язык, основанный на декларативном подходе. Он позволяет описывать системы уравнений без указания порядка их решения, что особенно полезно при моделировании многофизичных процессов. Modelica активно используется в сочетании с такими инструментами, как OpenModelica, Dymola и OMSimulator (№7), (№14), (№15), (№16).</w:t>
      </w:r>
    </w:p>
    <w:p>
      <w:pPr>
        <w:pStyle w:val="Normal"/>
        <w:keepNext w:val="true"/>
        <w:ind w:left="0" w:firstLine="567"/>
        <w:jc w:val="center"/>
        <w:rPr/>
      </w:pPr>
      <w:r>
        <w:rPr/>
        <w:drawing>
          <wp:inline distT="0" distB="0" distL="0" distR="0">
            <wp:extent cx="5877560" cy="2553335"/>
            <wp:effectExtent l="0" t="0" r="0" b="0"/>
            <wp:docPr id="2" name="Image2" descr="Изображение выглядит как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лан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Блочная диаграмма в среде Simulink: модель гибридной системы с дискретно-событийной и непрерывной логикой</w:t>
      </w:r>
    </w:p>
    <w:p>
      <w:pPr>
        <w:pStyle w:val="Normal"/>
        <w:ind w:left="0" w:firstLine="567"/>
        <w:rPr/>
      </w:pPr>
      <w:r>
        <w:rPr/>
        <w:t>Для анализа и обработки моделей применяются численные методы — от классических алгоритмов интегрирования до стохастического моделирования и символьного анализа. Особое внимание уделяется устойчивости решений, точности обработки событий и минимизации численных ошибок (№7), (№13), (№16).</w:t>
      </w:r>
    </w:p>
    <w:p>
      <w:pPr>
        <w:pStyle w:val="Normal"/>
        <w:ind w:left="0" w:firstLine="567"/>
        <w:rPr/>
      </w:pPr>
      <w:r>
        <w:rPr/>
        <w:t>Среди инструментов симуляции СНМ следует выделить несколько направлений. Simulink обеспечивает быструю разработку прикладных моделей и широко применяется в системах управления. Языки Modelica и соответствующие симуляторы (Dymola, OMSimulator) демонстрируют высокую масштабируемость и подходят для сложных инженерных задач. Специализированные пакеты, такие как HyTech и SpaceEx, ориентированы на строгий формальный анализ гибридных автоматов. AnyLogic отличается универсальностью, позволяя объединять дискретно-событийные, системно-динамические и агентные подходы, что делает его эффективным для моделирования распределённых социотехнических систем (№8), (№9), (№10), (№14), (№15), (№17).</w:t>
      </w:r>
    </w:p>
    <w:p>
      <w:pPr>
        <w:pStyle w:val="Normal"/>
        <w:ind w:left="0" w:firstLine="567"/>
        <w:rPr/>
      </w:pPr>
      <w:r>
        <w:rPr/>
        <w:t>Сравнение подходов показывает, что Simulink выигрывает в простоте освоения и скорости построения моделей, но уступает в гибкости и масштабируемости. Modelica обеспечивает высокую производительность при моделировании комплексных систем, особенно с многофизичными компонентами. Гибридные автоматы предоставляют строгую математическую основу и применимы там, где необходима верификация поведения. AnyLogic подходит для междисциплинарных задач, но ограничен в работе с непрерывной динамикой.</w:t>
      </w:r>
    </w:p>
    <w:p>
      <w:pPr>
        <w:pStyle w:val="Normal"/>
        <w:ind w:left="0" w:firstLine="567"/>
        <w:rPr/>
      </w:pPr>
      <w:r>
        <w:rPr/>
        <w:t>Выбор подхода определяется характером задачи: для формальной верификации предпочтительны гибридные автоматы, для моделирования реальных технических систем — Modelica, для быстрой инженерной отладки — Simulink, для анализа сложных распределённых систем — AnyLogic. С учётом стратегических направлений научно-технологического развития, таких как цифровое проектирование и управление сложными объектами (№2), (№3), (№4), (№6), наибольший потенциал имеет развитие гибридных подходов и создание универсальных симуляторов нового поколения.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11" w:name="_Toc197704271"/>
      <w:r>
        <w:rPr/>
        <w:t>1.3. Анализ ограничений традиционных подходов</w:t>
      </w:r>
      <w:bookmarkEnd w:id="11"/>
    </w:p>
    <w:p>
      <w:pPr>
        <w:pStyle w:val="Normal"/>
        <w:ind w:left="0" w:firstLine="567"/>
        <w:rPr/>
      </w:pPr>
      <w:r>
        <w:rPr/>
        <w:t>Современные задачи моделирования социально-неоднородных моделей (СНМ) требуют высокой гибкости, масштабируемости и совместимости используемых инструментов. Однако традиционные подходы зачастую оказываются неэффективными в условиях изменяющихся требований. Одним из основных ограничений выступает низкая адаптивность: большинство моделей опирается на жёсткую архитектуру, не предполагающую оперативного обновления или расширения, что затрудняет масштабирование и модификацию.</w:t>
      </w:r>
    </w:p>
    <w:p>
      <w:pPr>
        <w:pStyle w:val="Normal"/>
        <w:ind w:left="0" w:firstLine="567"/>
        <w:rPr/>
      </w:pPr>
      <w:r>
        <w:rPr/>
        <w:t>Существенным препятствием остаётся отсутствие единых стандартов описания моделей и форматов обмена данными, что затрудняет совместимость различных платформ и систем, особенно в распределённых проектах (11). Это приводит к фрагментации программных решений, снижает повторное использование компонентов и усложняет переносимость моделей между средами.</w:t>
      </w:r>
    </w:p>
    <w:p>
      <w:pPr>
        <w:pStyle w:val="Normal"/>
        <w:ind w:left="0" w:firstLine="567"/>
        <w:rPr/>
      </w:pPr>
      <w:r>
        <w:rPr/>
        <w:t>Отдельной проблемой является ограниченная интеграция с внешними цифровыми сервисами. В условиях развития облачных вычислений и интеллектуальных платформ такая замкнутость снижает эффективность моделирующих систем (8), (15). Особенно это актуально при необходимости взаимодействия с распределёнными вычислительными средами, где важны синхронизация процессов и устойчивость передачи данных. Традиционные архитектуры, ориентированные на централизованное исполнение, как правило, не поддерживают масштабируемую организацию распределённых вычислений (5), (10).</w:t>
      </w:r>
    </w:p>
    <w:p>
      <w:pPr>
        <w:pStyle w:val="Normal"/>
        <w:ind w:left="0" w:firstLine="567"/>
        <w:rPr/>
      </w:pPr>
      <w:r>
        <w:rPr/>
        <w:t>С вычислительной точки зрения традиционные подходы демонстрируют слабую производительность при росте объёмов данных и числа взаимодействующих компонентов. Это выражается в снижении точности результатов, увеличении времени отклика и затруднённой верификации. Отсутствие механизмов параллельной и гибридной обработки делает такие методы неэффективными при решении задач высокой сложности (17), (20).</w:t>
      </w:r>
    </w:p>
    <w:p>
      <w:pPr>
        <w:pStyle w:val="Normal"/>
        <w:ind w:left="0" w:firstLine="567"/>
        <w:rPr/>
      </w:pPr>
      <w:r>
        <w:rPr/>
        <w:t>Сравнительный анализ ограничений позволяет выделить три группы: технические, архитектурные и вычислительные. К техническим относятся отсутствие унифицированных стандартов и слабая интеграция с внешними сервисами. Архитектурные связаны с жёсткой структурой и низкой адаптивностью систем. Вычислительные ограничения выражаются в неспособности обрабатывать большие объёмы данных и организовывать параллельные процессы.</w:t>
      </w:r>
    </w:p>
    <w:p>
      <w:pPr>
        <w:pStyle w:val="Normal"/>
        <w:ind w:left="0" w:firstLine="567"/>
        <w:rPr/>
      </w:pPr>
      <w:r>
        <w:rPr/>
        <w:t>Таким образом, традиционные подходы к моделированию СНМ характеризуются системными недостатками, ограничивающими их применимость в современных условиях. Преодоление указанных барьеров требует перехода к более гибким, масштабируемым и стандартизированным моделирующим платформам, способным эффективно функционировать в распределённых цифровых средах (2), (4), (12).</w:t>
      </w:r>
    </w:p>
    <w:p>
      <w:pPr>
        <w:pStyle w:val="Heading2"/>
        <w:ind w:left="0" w:firstLine="567"/>
        <w:rPr/>
      </w:pPr>
      <w:bookmarkStart w:id="12" w:name="_Toc197704272"/>
      <w:r>
        <w:rPr/>
        <w:t>1.4. Сравнительная характеристика известных программных решений</w:t>
      </w:r>
      <w:bookmarkEnd w:id="12"/>
    </w:p>
    <w:p>
      <w:pPr>
        <w:pStyle w:val="Normal"/>
        <w:ind w:left="0" w:firstLine="567"/>
        <w:rPr/>
      </w:pPr>
      <w:r>
        <w:rPr/>
        <w:t>В ходе анализа были рассмотрены программные среды Modelica, MATLAB Simulink, AnyLogic, а также ряд дополнительных решений, таких как OpenModelica и Scilab/Xcos. Эти инструменты широко применяются для моделирования сложных технических и социально-экономических систем, обладают развитым функционалом, однако не всегда обеспечивают достаточную гибкость для интеграции в распределённые вычислительные среды и зачастую предъявляют высокие требования к ресурсам.</w:t>
      </w:r>
    </w:p>
    <w:p>
      <w:pPr>
        <w:pStyle w:val="Normal"/>
        <w:ind w:left="0" w:firstLine="567"/>
        <w:rPr/>
      </w:pPr>
      <w:r>
        <w:rPr>
          <w:rStyle w:val="StrongEmphasis"/>
          <w:b w:val="false"/>
          <w:bCs w:val="false"/>
          <w:szCs w:val="28"/>
        </w:rPr>
        <w:t>MATLAB Simulink</w:t>
      </w:r>
      <w:r>
        <w:rPr/>
        <w:t xml:space="preserve"> — одна из наиболее распространённых платформ для моделирования непрерывных и дискретных процессов. Она предлагает визуальный интерфейс, обширную библиотеку блоков и тесную интеграцию с экосистемой MATLAB. Благодаря этим возможностям Simulink активно используется в инженерной практике, в том числе для задач автоматизации и разработки встроенных систем, включая автокодогенерацию (№7), (№13). Тем не менее, расширение функционала в сторону распределённых вычислений требует дополнительных решений, таких как Simulink Real-Time или MATLAB Production Server, что усложняет реализацию и увеличивает затраты (№17).</w:t>
      </w:r>
    </w:p>
    <w:p>
      <w:pPr>
        <w:pStyle w:val="Normal"/>
        <w:keepNext w:val="true"/>
        <w:ind w:left="0" w:firstLine="567"/>
        <w:jc w:val="center"/>
        <w:rPr/>
      </w:pPr>
      <w:r>
        <w:rPr/>
        <w:drawing>
          <wp:inline distT="0" distB="0" distL="0" distR="0">
            <wp:extent cx="5940425" cy="3672840"/>
            <wp:effectExtent l="0" t="0" r="0" b="0"/>
            <wp:docPr id="3" name="Рисунок 4" descr="Редактор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Редактор Simulin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Интерфейс Simulink</w:t>
      </w:r>
    </w:p>
    <w:p>
      <w:pPr>
        <w:pStyle w:val="Normal"/>
        <w:ind w:left="0" w:firstLine="567"/>
        <w:rPr/>
      </w:pPr>
      <w:r>
        <w:rPr/>
      </w:r>
    </w:p>
    <w:p>
      <w:pPr>
        <w:pStyle w:val="Normal"/>
        <w:ind w:left="0" w:firstLine="567"/>
        <w:rPr/>
      </w:pPr>
      <w:r>
        <w:rPr>
          <w:rStyle w:val="StrongEmphasis"/>
          <w:b w:val="false"/>
          <w:bCs w:val="false"/>
          <w:szCs w:val="28"/>
        </w:rPr>
        <w:t>Modelica</w:t>
      </w:r>
      <w:r>
        <w:rPr/>
        <w:t xml:space="preserve"> реализует декларативный подход, позволяя описывать поведение систем через физические уравнения. Это особенно эффективно в мультидисциплинарных задачах, где необходимо объединять различные физические домены — от механики до термодинамики и электротехники (№14), (№16). Среди реализаций Modelica наибольшее распространение получили Dymola и OpenModelica. Первая обеспечивает высокий уровень профессиональной поддержки, но требует лицензии; вторая — свободно распространяемая, однако уступает в удобстве и производительности. Поддержка интеграции с распределёнными системами ограничена: хотя стандарт FMI позволяет обмениваться моделями между платформами, полноценная работа в кластерной среде реализована частично (№11), (№17).</w:t>
      </w:r>
    </w:p>
    <w:p>
      <w:pPr>
        <w:pStyle w:val="Normal"/>
        <w:keepNext w:val="true"/>
        <w:ind w:left="0" w:firstLine="567"/>
        <w:jc w:val="center"/>
        <w:rPr/>
      </w:pPr>
      <w:r>
        <w:rPr/>
        <w:drawing>
          <wp:inline distT="0" distB="0" distL="0" distR="0">
            <wp:extent cx="5940425" cy="4081780"/>
            <wp:effectExtent l="0" t="0" r="0" b="0"/>
            <wp:docPr id="4" name="Рисунок 5" descr="Diagram of Modelica models for energy storage and its control logic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Diagram of Modelica models for energy storage and its control logic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Пример описания модели в </w:t>
      </w:r>
      <w:r>
        <w:rPr>
          <w:lang w:val="en-US"/>
        </w:rPr>
        <w:t>Modelica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firstLine="567"/>
        <w:rPr>
          <w:lang w:val="en-US"/>
        </w:rPr>
      </w:pPr>
      <w:r>
        <w:rPr>
          <w:rStyle w:val="StrongEmphasis"/>
          <w:b w:val="false"/>
          <w:bCs w:val="false"/>
          <w:szCs w:val="28"/>
        </w:rPr>
        <w:t>AnyLogic</w:t>
      </w:r>
      <w:r>
        <w:rPr/>
        <w:t xml:space="preserve"> — гибридная платформа, сочетающая дискретно-событийное, системно-динамическое и агентное моделирование. Она особенно эффективна при моделировании социально-экономических процессов, логистических цепочек и человеко-ориентированных систем (№12), (№15). Преимущество AnyLogic — в её ориентированности на Java, что обеспечивает гибкость и масштабируемость, а также встроенные средства для облачного исполнения моделей. Это даёт ей серьёзное преимущество в задачах распределённого моделирования. Вместе с тем, высокая сложность разработки и необходимость владения языком Java могут ограничивать доступность платформы для менее подготовленных пользователей (№18), (№19).</w:t>
      </w:r>
    </w:p>
    <w:p>
      <w:pPr>
        <w:pStyle w:val="Normal"/>
        <w:keepNext w:val="true"/>
        <w:ind w:left="0" w:firstLine="567"/>
        <w:rPr/>
      </w:pPr>
      <w:r>
        <w:rPr/>
        <w:drawing>
          <wp:inline distT="0" distB="0" distL="0" distR="0">
            <wp:extent cx="5940425" cy="2685415"/>
            <wp:effectExtent l="0" t="0" r="0" b="0"/>
            <wp:docPr id="5" name="Рисунок 6" descr="Иерархическое моделирование в системной динамике | Документация Any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Иерархическое моделирование в системной динамике | Документация AnyLogi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Модель в </w:t>
      </w:r>
      <w:r>
        <w:rPr>
          <w:lang w:val="en-US"/>
        </w:rPr>
        <w:t>AnyLogic</w:t>
      </w:r>
      <w:r>
        <w:rPr/>
        <w:t>: гибридное объединение дискретно-событийного и агентного моделирования</w:t>
      </w:r>
    </w:p>
    <w:p>
      <w:pPr>
        <w:pStyle w:val="Normal"/>
        <w:ind w:left="0" w:firstLine="567"/>
        <w:rPr/>
      </w:pPr>
      <w:r>
        <w:rPr/>
      </w:r>
    </w:p>
    <w:p>
      <w:pPr>
        <w:pStyle w:val="Normal"/>
        <w:ind w:left="0" w:firstLine="567"/>
        <w:rPr/>
      </w:pPr>
      <w:r>
        <w:rPr/>
        <w:t>Сравнительный анализ позволяет выделить ключевые особенности каждой среды. Simulink предлагает высокую инженерную зрелость и визуальное удобство, но требует дополнительных средств для интеграции в распределённые решения. Modelica демонстрирует мощные возможности физического моделирования, но слабо масштабируется и зависит от конкретной реализации. AnyLogic, напротив, хорошо подходит для гибридного и многопользовательского моделирования, включая задачи с элементами социально-нечёткой логики (№5), (№10), (№18).</w:t>
      </w:r>
    </w:p>
    <w:p>
      <w:pPr>
        <w:pStyle w:val="Normal"/>
        <w:ind w:left="0" w:firstLine="567"/>
        <w:rPr/>
      </w:pPr>
      <w:r>
        <w:rPr/>
        <w:t>Таким образом, выбор программной платформы должен основываться не только на её функциональности, но и на способности интегрироваться в распределённую архитектуру, а также соответствовать специфике предметной области. В ряде случаев наиболее целесообразным оказывается комбинированное использование нескольких решений — особенно при разработке распределённых интеллектуальных систем, в которых важны гибкость, масштабируемость и поддержка разнообразных моделей поведения (№17), (№20).</w:t>
      </w:r>
    </w:p>
    <w:p>
      <w:pPr>
        <w:pStyle w:val="Normal"/>
        <w:ind w:left="0" w:firstLine="567"/>
        <w:rPr/>
      </w:pPr>
      <w:r>
        <w:rPr/>
      </w:r>
    </w:p>
    <w:p>
      <w:pPr>
        <w:pStyle w:val="Heading2"/>
        <w:ind w:left="0" w:firstLine="567"/>
        <w:rPr/>
      </w:pPr>
      <w:bookmarkStart w:id="13" w:name="_Toc197704273"/>
      <w:r>
        <w:rPr/>
        <w:t>1.5. gRPC как инструмент взаимодействия в распределённой системе</w:t>
      </w:r>
      <w:bookmarkEnd w:id="13"/>
    </w:p>
    <w:p>
      <w:pPr>
        <w:pStyle w:val="Normal"/>
        <w:ind w:left="0" w:firstLine="567"/>
        <w:rPr/>
      </w:pPr>
      <w:r>
        <w:rPr/>
        <w:t>gRPC — это современный фреймворк удалённого вызова процедур (Remote Procedure Call, RPC), разработанный компанией Google для создания высокоэффективных распределённых систем. Он основан на использовании протокола HTTP/2 и системы сериализации Protocol Buffers,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производительности. Архитектура gRPC ориентирована на строго типизированное и структурированное взаимодействие между компонентами, обеспечивая устойчивую работу как в локальных, так и в облачных и гибридных вычислительных средах (№1).</w:t>
      </w:r>
    </w:p>
    <w:p>
      <w:pPr>
        <w:pStyle w:val="Normal"/>
        <w:ind w:left="0" w:firstLine="567"/>
        <w:rPr>
          <w:lang w:val="en-US"/>
        </w:rPr>
      </w:pPr>
      <w:r>
        <w:rPr/>
        <w:t>Основу архитектуры gRPC составляет модель «клиент — сервер», в которой клиент вызывает удалённые процедуры на стороне сервера, используя синтаксис, аналогичный вызову локальных функций. Обмен сообщениями осуществляется по протоколу HTTP/2, обеспечивающему постоянное соединение, мультиплексирование запросов и эффективную работу с потоками данных. Это позволяет минимизировать задержки при передаче и использовать двунаправленную потоковую передачу данных, что особенно актуально в задачах мониторинга, телеметрии и управления в реальном времени (№2).</w:t>
      </w:r>
    </w:p>
    <w:p>
      <w:pPr>
        <w:pStyle w:val="Normal"/>
        <w:keepNext w:val="true"/>
        <w:ind w:left="0" w:firstLine="567"/>
        <w:jc w:val="center"/>
        <w:rPr/>
      </w:pPr>
      <w:r>
        <w:rPr/>
        <w:drawing>
          <wp:inline distT="0" distB="0" distL="0" distR="0">
            <wp:extent cx="3715385" cy="220980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>
          <w:lang w:val="en-US"/>
        </w:rPr>
        <w:t xml:space="preserve"> Схема взаимодействия по gRPC</w:t>
      </w:r>
    </w:p>
    <w:p>
      <w:pPr>
        <w:pStyle w:val="Normal"/>
        <w:ind w:left="0" w:firstLine="567"/>
        <w:rPr/>
      </w:pPr>
      <w:r>
        <w:rPr/>
        <w:t xml:space="preserve">Протокол Protocol Buffers, также разработанный Google, используется в gRPC в качестве механизма сериализации сообщений. Его бинарный формат обеспечивает компактность и высокую скорость обработки данных по сравнению с текстовыми форматами вроде JSON и XML. Структура сообщений описывается в специальных </w:t>
      </w:r>
      <w:r>
        <w:rPr>
          <w:rStyle w:val="SourceText"/>
          <w:rFonts w:cs="Times New Roman"/>
          <w:szCs w:val="28"/>
        </w:rPr>
        <w:t>.proto</w:t>
      </w:r>
      <w:r>
        <w:rPr/>
        <w:t xml:space="preserve"> файлах, на основе которых автоматически генерируется код на поддерживаемых языках программирования. Это обеспечивает строгую типизацию, ускоряет разработку и исключает расхождения между интерфейсами взаимодействующих компонентов (№3).</w:t>
      </w:r>
    </w:p>
    <w:p>
      <w:pPr>
        <w:pStyle w:val="Normal"/>
        <w:ind w:left="0" w:firstLine="567"/>
        <w:rPr/>
      </w:pPr>
      <w:r>
        <w:rPr/>
        <w:t>gRPC получил широкое распространение в микросервисной архитектуре. Так, в системах управления заказами он используется для взаимодействия между модулями аутентификации, расчёта стоимости и логистики, позволяя достичь высокой согласованности и масштабируемости. В облачных платформах, например Kubernetes, gRPC обеспечивает эффективную маршрутизацию и балансировку нагрузки между контейнерами. Кроме того, он активно применяется в системах интернета вещей (IoT) — например, при передаче телеметрических данных от распределённых сенсоров к серверам обработки, где важны низкие задержки и высокая пропускная способность (№4).</w:t>
      </w:r>
    </w:p>
    <w:p>
      <w:pPr>
        <w:pStyle w:val="Normal"/>
        <w:ind w:left="0" w:firstLine="567"/>
        <w:rPr/>
      </w:pPr>
      <w:r>
        <w:rPr/>
        <w:t>Таким образом, gRPC представляет собой универсальное средство построения надёжных и производительных распределённых систем. Его архитектура обеспечивает высокую эффективность взаимодействия, строгую типизацию данных и широкие возможности масштабирования. Применение gRPC соответствует приоритетным направлениям научно-технологического развития Российской Федерации, включая цифровую трансформацию, унификацию программных решений и разработку критически значимой информационной инфраструктуры (№2), (№3), (№5).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14" w:name="_Toc197704274"/>
      <w:r>
        <w:rPr/>
        <w:t>1.6. Постановка задачи разработки унифицированного представления</w:t>
      </w:r>
      <w:bookmarkEnd w:id="14"/>
    </w:p>
    <w:p>
      <w:pPr>
        <w:pStyle w:val="Normal"/>
        <w:ind w:left="0" w:firstLine="567"/>
        <w:rPr/>
      </w:pPr>
      <w:r>
        <w:rPr/>
        <w:t>Целью настоящей работы является разработка унифицированного представления событийно-непрерывных моделей (СНМ) — формата, обеспечивающего однозначное описание моделей, сочетающих непрерывную динамику и дискретные события.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архитектуры. Унифицированное представление призвано обеспечить совместимость, расширяемость и воспроизводимость моделей в распределённых средах, применяемых, в частности, для имитационного и гибридного моделирования технических и социально-экономических систем (№5), (№12), (№15).</w:t>
      </w:r>
    </w:p>
    <w:p>
      <w:pPr>
        <w:pStyle w:val="Normal"/>
        <w:ind w:left="0" w:firstLine="567"/>
        <w:rPr/>
      </w:pPr>
      <w:r>
        <w:rPr/>
        <w:t>Предлагаемое решение базируется на архитектуре из трёх компонентов: удалённого клиентского интерфейса, сервера-слушателя, принимающего запросы по протоколу gRPC, и сервера-вычислителя, исполняющего модели и поддерживающего обратную связь с клиентом. Такая архитектура отвечает требованиям распределённых вычислений, включая отказоустойчивость, масштабируемость и совместимость между компонентами.</w:t>
      </w:r>
    </w:p>
    <w:p>
      <w:pPr>
        <w:pStyle w:val="Normal"/>
        <w:ind w:left="0" w:firstLine="567"/>
        <w:rPr/>
      </w:pPr>
      <w:r>
        <w:rPr/>
        <w:t>Унифицированное представление должно удовлетворять ряду требований. Во-первых, оно должно охватывать гибридную природу СНМ: включать описание как непрерывных процессов, так и дискретных событий (№7), (№8), (№14). Во-вторых, необходима формальная однозначность структуры, обеспечивающая её интерпретацию без дополнительных преобразований (№11). В-третьих, представление должно быть модульным и нейтральным по отношению к платформе, что позволяет включать его в разные программные контексты. Кроме того, необходима совместимость с современными протоколами взаимодействия, такими как gRPC.</w:t>
      </w:r>
    </w:p>
    <w:p>
      <w:pPr>
        <w:pStyle w:val="Normal"/>
        <w:ind w:left="0" w:firstLine="567"/>
        <w:rPr/>
      </w:pPr>
      <w:r>
        <w:rPr/>
        <w:t>Основная научно-техническая сложность заключается в объединении разнородных типов моделей в единый формат, пригодный как для вычислений, так и для передачи между компонентами. Требуется формализовать структуру представления, определить его функциональные и интерфейсные требования, а также описать взаимодействие компонентов в условиях распределённой среды. Задача усложняется необходимостью соответствия требованиям надёжности, интероперабельности и масштабируемости, обозначенным в стратегических документах по приоритетным направлениям развития науки и технологий Российской Федерации (№2), (№3), (№4).</w:t>
      </w:r>
    </w:p>
    <w:p>
      <w:pPr>
        <w:pStyle w:val="Normal"/>
        <w:ind w:left="0" w:firstLine="567"/>
        <w:rPr/>
      </w:pPr>
      <w:r>
        <w:rPr/>
        <w:t>В результате в работе необходимо: обосновать выбор архитектурного подхода; определить формальные требования к унифицированному представлению; описать структуру взаимодействия компонентов через gRPC; и разработать прототип, демонстрирующий функциональность системы.</w:t>
      </w:r>
    </w:p>
    <w:p>
      <w:pPr>
        <w:pStyle w:val="Normal"/>
        <w:ind w:left="0" w:firstLine="567"/>
        <w:rPr/>
      </w:pPr>
      <w:r>
        <w:rPr/>
        <w:t>Таким образом, данный раздел завершает введение в предметную область, формулируя конкретную научно-техническую задачу, лежащую в основе дальнейших проектных решений. В следующих главах будут рассмотрены существующие подходы к гибридному моделированию, обоснован выбор архитектуры, предложен формализованный формат представления и проведена оценка его применимости.</w:t>
      </w:r>
    </w:p>
    <w:p>
      <w:pPr>
        <w:pStyle w:val="Normal"/>
        <w:spacing w:lineRule="auto" w:line="24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ind w:left="0" w:firstLine="567"/>
        <w:rPr/>
      </w:pPr>
      <w:bookmarkStart w:id="15" w:name="_Toc197704275"/>
      <w:r>
        <w:rPr/>
        <w:t>Глава 2. Проектирование унифицированного представления событийно-непрерывных моделей</w:t>
      </w:r>
      <w:bookmarkEnd w:id="15"/>
    </w:p>
    <w:p>
      <w:pPr>
        <w:pStyle w:val="Heading2"/>
        <w:ind w:left="0" w:firstLine="567"/>
        <w:rPr/>
      </w:pPr>
      <w:bookmarkStart w:id="16" w:name="_Toc197704276"/>
      <w:r>
        <w:rPr/>
        <w:t>2.1. Общая схема архитектуры системы</w:t>
      </w:r>
      <w:bookmarkEnd w:id="16"/>
    </w:p>
    <w:p>
      <w:pPr>
        <w:pStyle w:val="Normal"/>
        <w:ind w:left="0" w:firstLine="567"/>
        <w:rPr/>
      </w:pPr>
      <w:r>
        <w:rPr/>
        <w:t>Архитектура разрабатываемой системы моделирования событийно-непрерывных моделей (СНМ) основана на трёх функционально независимых, но взаимодействующих компонентах: клиентском интерфейсе, сервере-слушателе и сервере-вычислителе. Такая структура направлена на обеспечение масштабируемости, гибкости и высокой производительности при обработке гибридных моделей в распределённой среде.</w:t>
      </w:r>
    </w:p>
    <w:p>
      <w:pPr>
        <w:pStyle w:val="Normal"/>
        <w:ind w:left="0" w:firstLine="567"/>
        <w:rPr/>
      </w:pPr>
      <w:r>
        <w:rPr/>
        <w:t>Клиентский интерфейс представляет собой точку взаимодействия пользователя с системой. Он реализован в виде веб-приложения и программного интерфейса (API), через которые осуществляется передача параметров моделирования, запуск вычислений и получение результатов. Поддержка унифицированного протокола взаимодействия (gRPC) обеспечивает совместимость интерфейса с распределённой вычислительной архитектурой, а также возможность асинхронной обработки запросов (№13), (№11).</w:t>
      </w:r>
    </w:p>
    <w:p>
      <w:pPr>
        <w:pStyle w:val="Normal"/>
        <w:ind w:left="0" w:firstLine="567"/>
        <w:rPr/>
      </w:pPr>
      <w:r>
        <w:rPr/>
        <w:t>Сервер-слушатель выполняет функции диспетчеризации и управления ресурсами. Он принимает запросы от клиентского интерфейса, оценивает текущую загрузку вычислительных узлов и направляет задачи на серверы-вычислители, функционируя в режиме балансировщика нагрузки. Ключевой особенностью является поддержка динамического масштабирования: сервер-слушатель способен инициировать запуск новых вычислительных узлов по мере роста нагрузки, что позволяет системе адаптироваться к изменяющимся требованиям в режиме реального времени (№17), (№20).</w:t>
      </w:r>
    </w:p>
    <w:p>
      <w:pPr>
        <w:pStyle w:val="Normal"/>
        <w:ind w:left="0" w:firstLine="567"/>
        <w:rPr/>
      </w:pPr>
      <w:r>
        <w:rPr/>
        <w:t>Сервер-вычислитель реализует основную вычислительную логику обработки СНМ. Он выполняет параллельные вычисления по описанию модели, включая решение систем дифференциальных уравнений для непрерывной части и обработку дискретных событий. Использование специализированной библиотеки гибридного моделирования позволяет эффективно распределять нагрузку между потоками и обеспечивать точность при расчётах.</w:t>
      </w:r>
    </w:p>
    <w:p>
      <w:pPr>
        <w:pStyle w:val="Normal"/>
        <w:ind w:left="0" w:firstLine="567"/>
        <w:rPr/>
      </w:pPr>
      <w:r>
        <w:rPr/>
        <w:t>Пользовательский интерфейс взаимодействует с остальными компонентами средствами протокола gRPC, в это время слушатель и вычислитель общаются средствами ОС в виде именованных каналов и дополнительных файлов. Модульная структура архитектуры упрощает масштабирование и сопровождаемость системы, а также способствует её расширению без модификации базовых компонентов.</w:t>
      </w:r>
    </w:p>
    <w:p>
      <w:pPr>
        <w:pStyle w:val="Normal"/>
        <w:ind w:left="0" w:firstLine="567"/>
        <w:rPr/>
      </w:pPr>
      <w:r>
        <w:rPr/>
        <w:t>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среде. Такой подход обеспечивает не только высокую производительность при обработке СНМ, но и устойчивость архитектуры к изменениям нагрузки и сложности моделируемых процессов (№12), (№16), (№19). В отличие от традиционных решений с фиксированной структурой, данная архитектура допускает гибкое перенастраивание в зависимости от характера задачи.</w:t>
      </w:r>
    </w:p>
    <w:p>
      <w:pPr>
        <w:pStyle w:val="Normal"/>
        <w:ind w:left="0" w:firstLine="567"/>
        <w:rPr/>
      </w:pPr>
      <w:r>
        <w:rPr/>
        <w:t>Таким образом, предложенная трёхкомпонентная схема обеспечивает функциональное разделение ответственности между уровнями системы, способствует эффективному выполнению моделирования и адаптируется к различным сценариям использования.</w:t>
      </w:r>
    </w:p>
    <w:p>
      <w:pPr>
        <w:pStyle w:val="Normal"/>
        <w:ind w:left="0" w:firstLine="567"/>
        <w:rPr/>
      </w:pPr>
      <w:r>
        <w:rPr/>
      </w:r>
    </w:p>
    <w:p>
      <w:pPr>
        <w:pStyle w:val="Heading2"/>
        <w:ind w:left="0" w:firstLine="567"/>
        <w:rPr/>
      </w:pPr>
      <w:bookmarkStart w:id="17" w:name="_Toc197704277"/>
      <w:r>
        <w:rPr/>
        <w:t>2.2. Основные сущности системы</w:t>
      </w:r>
      <w:bookmarkEnd w:id="17"/>
    </w:p>
    <w:p>
      <w:pPr>
        <w:pStyle w:val="Normal"/>
        <w:ind w:left="0" w:firstLine="567"/>
        <w:rPr/>
      </w:pPr>
      <w:r>
        <w:rPr/>
        <w:t>Центральной сущностью при построении гибридной модели является формализованное представление исследуемой системы, которое описывает как дискретные события, так и непрерывные процессы. Такая модель фиксирует структуру системы, динамику её компонентов и реакции на внешние воздействия. Унифицированный подход к описанию поведения позволяет интегрировать разнородные процессы в единую схему и облегчает перенос модели между различными вычислительными средами, включая распределённые архитектуры (№11), (№20).</w:t>
      </w:r>
    </w:p>
    <w:p>
      <w:pPr>
        <w:pStyle w:val="Normal"/>
        <w:ind w:left="0" w:firstLine="567"/>
        <w:rPr/>
      </w:pPr>
      <w:r>
        <w:rPr/>
        <w:t>Состояние модели определяется совокупностью параметров, отражающих конфигурацию системы в заданный момент времени (такт). Оно включает значения как дискретных переменных (например, логических индикаторов состояния), так и непрерывных величин (таких как температура, уровень жидкости или давление). Состояние является ключевым носителем информации в процессе моделирования, поскольку на его основе рассчитывается дальнейшее поведение системы. Кроме того, оно служит основой для синхронизации компонентов в распределённой среде моделирования, обеспечивая согласованное развитие процесса в различных частях модели (№7), (№20).</w:t>
      </w:r>
    </w:p>
    <w:p>
      <w:pPr>
        <w:pStyle w:val="Normal"/>
        <w:ind w:left="0" w:firstLine="567"/>
        <w:rPr/>
      </w:pPr>
      <w:r>
        <w:rPr/>
        <w:t>Переменные представляют собой изменяющиеся во времени величины, которые определяют динамику системы. В зависимости от характера изменения они классифицируются на дискретные и непрерывные. Дискретные переменные моделируют мгновенные переходы, например переключения режимов или активацию управляющих сигналов. Непрерывные переменные описывают процессы, изменяющиеся во времени плавно, такие как изменение температуры, скорости или других физических параметров (№7), (№8). Существенное значение имеет поддержка гибридных переменных, объединяющих дискретную и непрерывную природу. Это особенно важно для корректного описания систем, в которых дискретные управляющие воздействия влияют на непрерывные процессы — как, например, в системах терморегуляции, где активация нагревателя приводит к изменению температуры среды (№12), (№14), (№17).</w:t>
      </w:r>
    </w:p>
    <w:p>
      <w:pPr>
        <w:pStyle w:val="Normal"/>
        <w:ind w:left="0" w:firstLine="567"/>
        <w:rPr/>
      </w:pPr>
      <w:r>
        <w:rPr/>
        <w:t>Формализация переменных осуществляется с использованием различных математических средств. Для дискретных переменных применяются логические правила переходов и событийные триггеры, для непрерывных — дифференциальные уравнения, аппроксимационные зависимости или табличные функции. В гибридных моделях эти механизмы объединяются в рамках общего описания, что позволяет учесть взаимодействие процессов различной природы. Такая структура обеспечивает согласованное обновление состояния модели, включая реакцию на события и непрерывную эволюцию параметров, что особенно критично в условиях распределённого моделирования (№16), (№18).</w:t>
      </w:r>
    </w:p>
    <w:p>
      <w:pPr>
        <w:pStyle w:val="Normal"/>
        <w:ind w:left="0" w:firstLine="567"/>
        <w:rPr/>
      </w:pPr>
      <w:r>
        <w:rPr/>
        <w:t>Таким образом, модель, состояние и переменные образуют согласованную систему, отражающую как внутреннюю динамику объекта, так и его реакцию на внешние воздействия. Формализованное представление этих сущностей обеспечивает точность моделирования, совместимость с различными архитектурами исполнения и расширяемость решений от локальных симуляций до распределённых систем (№2), (№3), (№11).</w:t>
      </w:r>
    </w:p>
    <w:p>
      <w:pPr>
        <w:pStyle w:val="Normal"/>
        <w:ind w:left="0" w:firstLine="567"/>
        <w:rPr/>
      </w:pPr>
      <w:r>
        <w:rPr/>
      </w:r>
    </w:p>
    <w:p>
      <w:pPr>
        <w:pStyle w:val="Heading2"/>
        <w:ind w:left="0" w:firstLine="567"/>
        <w:rPr/>
      </w:pPr>
      <w:bookmarkStart w:id="18" w:name="_Toc197704278"/>
      <w:r>
        <w:rPr/>
        <w:t>2.3. Разработка структуры хранения и связей</w:t>
      </w:r>
      <w:bookmarkEnd w:id="18"/>
    </w:p>
    <w:p>
      <w:pPr>
        <w:pStyle w:val="Normal"/>
        <w:ind w:left="0" w:firstLine="567"/>
        <w:rPr/>
      </w:pPr>
      <w:r>
        <w:rPr/>
        <w:t>Проектирование структуры хранения данных является ключевым этапом архитектуры системы, обеспечивающим целостность, согласованность и высокую производительность. Особое внимание уделяется как логической модели данных, определяющей сущности и их взаимосвязи, так и физической реализации, направленной на оптимизацию доступа и минимизацию издержек.</w:t>
      </w:r>
    </w:p>
    <w:p>
      <w:pPr>
        <w:pStyle w:val="Normal"/>
        <w:ind w:left="0" w:firstLine="567"/>
        <w:rPr/>
      </w:pPr>
      <w:r>
        <w:rPr/>
        <w:t>Логическая модель описывает основные сущности системы. Ключевой единицей является переменная, характеризуемая уникальным в пределах пространства именем, типом (логическим или числовым с плавающей точкой), значением и флагом константности. Пространства переменных делятся на глобальные и локальные. Для каждой вычислительной ситуации создаётся отдельное локальное пространство, имеющее приоритет при поиске переменных. Это повышает эффективность доступа и не увеличивает объём потребляемой памяти, поскольку локально хранятся лишь активные в конкретный момент переменные.</w:t>
      </w:r>
    </w:p>
    <w:p>
      <w:pPr>
        <w:pStyle w:val="Normal"/>
        <w:ind w:left="0" w:firstLine="567"/>
        <w:rPr/>
      </w:pPr>
      <w:r>
        <w:rPr/>
        <w:t>Физическая организация реализуется в оперативной памяти, что исключает необходимость в промежуточных уровнях обращения, таких как СУБД или API-интерфейсы. Это позволяет минимизировать задержки и обеспечить прямой доступ к значениям из любых компонентов системы. В качестве модели хранения применяется структура «ключ–значение», где ключом выступает имя переменной, а значением — объект с соответствующими атрибутами. Индексация осуществляется средствами выбранной структуры, преимущественно хеш-таблицами или сбалансированными деревьями, что обеспечивает высокую скорость доступа при минимальном потреблении ресурсов (№12), (№18).</w:t>
      </w:r>
    </w:p>
    <w:p>
      <w:pPr>
        <w:pStyle w:val="Normal"/>
        <w:ind w:left="0" w:firstLine="567"/>
        <w:rPr/>
      </w:pPr>
      <w:r>
        <w:rPr/>
        <w:t>Масштабируемость достигается благодаря минимизации избыточных данных и проектированию расширяемой схемы хранения. Исключение служебных записей и использование компактного представления переменных позволяют эффективно использовать оперативную память. Архитектура поддерживает динамическое добавление новых типов сущностей без модификации существующих компонентов (№5), (№12). Ссылочная целостность поддерживается централизованным реестром, обеспечивающим уникальность имён и корректность связей. Типовая совместимость реализуется строгой типизацией и валидацией при записи. Механизмы многопоточности включают атомарные операции и, при необходимости, транзакционные конструкции.</w:t>
      </w:r>
    </w:p>
    <w:p>
      <w:pPr>
        <w:pStyle w:val="Normal"/>
        <w:ind w:left="0" w:firstLine="567"/>
        <w:rPr/>
      </w:pPr>
      <w:r>
        <w:rPr/>
        <w:t>Система хранения спроектирована с возможностью эволюции. Расширяемая структура метаданных и поддержка одновременного существования переменных разных версий позволяют изменять типы, связи и структуру без остановки системы. Это особенно важно в условиях исследовательских и имитационных сред, где схема данных может регулярно изменяться (№16), (№20). Такой подход обеспечивает адаптивность архитектуры и её устойчивость к изменениям, гарантируя непрерывность вычислительных процессов и совместимость между компонентами.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19" w:name="_Toc197704279"/>
      <w:r>
        <w:rPr/>
        <w:t>2.4. Формирование требований к унифицированному представлению</w:t>
      </w:r>
      <w:bookmarkEnd w:id="19"/>
    </w:p>
    <w:p>
      <w:pPr>
        <w:pStyle w:val="Normal"/>
        <w:ind w:left="0" w:firstLine="567"/>
        <w:rPr/>
      </w:pPr>
      <w:r>
        <w:rPr/>
        <w:t>Формирование требований к унифицированному представлению событийно-непрерывных моделей основывается на необходимости обеспечения совместимости моделей с различными вычислительными платформами, их масштабируемости, гибкости описания и корректной обработки данных. Требования классифицируются на функциональные, технические, архитектурные и интерфейсные. Каждая группа требований непосредственно связана с задачами разработки системы и служит основой для последующих этапов проектирования.</w:t>
      </w:r>
    </w:p>
    <w:p>
      <w:pPr>
        <w:pStyle w:val="Normal"/>
        <w:ind w:left="0" w:firstLine="567"/>
        <w:rPr/>
      </w:pPr>
      <w:r>
        <w:rPr/>
        <w:t>Функциональные требования определяют ключевые характеристики представляемых данных. В их числе — корректное отображение состояний, формул, условий и переходов в формате JSON. Требуется гарантировать, что при десериализации с использованием библиотеки cJSON структура данных преобразуется в дерево объектов, полностью соответствующее логике вычислений. Дополнительно функциональные требования предусматривают поддержку динамических изменений данных моделей в процессе их работы. Установление строгой структуры хранения обеспечивает последовательное выполнение вычислений и корректное обновление значений переменных, что исключает ошибки обработки и повышает надежность модели (№5), (№7).</w:t>
      </w:r>
    </w:p>
    <w:p>
      <w:pPr>
        <w:pStyle w:val="Normal"/>
        <w:ind w:left="0" w:firstLine="567"/>
        <w:rPr/>
      </w:pPr>
      <w:r>
        <w:rPr/>
        <w:t>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моделей. Важнейшими параметрами являются масштабируемость системы, эффективность хранения данных и поддержание транзакционной целостности при изменении информации. Система должна обеспечивать как горизонтальное, так и вертикальное масштабирование по мере увеличения числа состояний и вычислительных процессов. Для взаимодействия между компонентами системы необходимо использование стандартных протоколов, таких как gRPC, что обеспечивает согласованность передачи и обработки данных в распределенной среде (№4), (№8), (№11). Структура данных должна поддерживать механизмы миграции и эволюции без утраты целостности, что позволяет гибко адаптироваться к изменяющимся требованиям и обновлениям моделей (№17).</w:t>
      </w:r>
    </w:p>
    <w:p>
      <w:pPr>
        <w:pStyle w:val="Normal"/>
        <w:ind w:left="0" w:firstLine="567"/>
        <w:rPr/>
      </w:pPr>
      <w:r>
        <w:rPr/>
        <w:t>Архитектурные требования задают принципы построения структуры представления, способной функционировать в распределенной вычислительной среде. Унифицированное представление должно быть адаптивным, поддерживать модификацию и интеграцию в разнородные вычислительные системы. В рамках этих требований предусматривается наличие механизмов динамического обновления структуры данных без необходимости остановки системы, а также синхронизации состояния между различными компонентами в условиях параллельной работы. Это позволяет достичь высокой доступности, отказоустойчивости и надежности работы всей системы (№6), (№14).</w:t>
      </w:r>
    </w:p>
    <w:p>
      <w:pPr>
        <w:pStyle w:val="Normal"/>
        <w:ind w:left="0" w:firstLine="567"/>
        <w:rPr/>
      </w:pPr>
      <w:r>
        <w:rPr/>
        <w:t>Интерфейсные требования регламентируют правила взаимодействия компонентов системы с данными моделей. Особое внимание уделяется стандартизации именования состояний, переменных и операций для исключения неоднозначностей при автоматической обработке данных. Установление четких правил описания и взаимодействия позволяет минимизировать вероятность ошибок при интеграции модулей и гарантировать стабильную работу вычислителя при приеме и интерпретации информации (№13), (№15).</w:t>
      </w:r>
    </w:p>
    <w:p>
      <w:pPr>
        <w:pStyle w:val="Normal"/>
        <w:ind w:left="0" w:firstLine="567"/>
        <w:rPr/>
      </w:pPr>
      <w:r>
        <w:rPr/>
        <w:t>Таким образом, сформулированные требования обеспечивают совместимость, масштабируемость и гибкость представления событийно-непрерывных моделей. Совместимость достигается благодаря использованию унифицированного формата описания данных и применению стандартных протоколов взаимодействия. Масштабируемость обеспечивается за счет адаптивной структуры хранения и поддержания динамического обновления моделей. Гибкость достигается за счет обеспечения миграции и эволюции данных, а также четкого структурирования информации в процессе развития моделей (№2), (№3), (№10).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20" w:name="_Toc197704280"/>
      <w:r>
        <w:rPr/>
        <w:t>2.5. Логическая схема данных и описание типов данных</w:t>
      </w:r>
      <w:bookmarkEnd w:id="20"/>
    </w:p>
    <w:p>
      <w:pPr>
        <w:pStyle w:val="Normal"/>
        <w:ind w:left="0" w:firstLine="567"/>
        <w:rPr/>
      </w:pPr>
      <w:r>
        <w:rPr/>
        <w:t xml:space="preserve">Разработка логической схемы данных включает проектирование структуры хранения моделей, их состояний и связанных событийных изменений. В логической схеме основными сущностями являются модели, состояния, события и переменные. Модель представляет собой обобщённое описание объекта или процесса с заданными параметрами и характеристиками. Состояние фиксирует конкретную конфигурацию модели в определённый момент времени. Событие описывает изменение состояния модели и обеспечивает фиксацию переходов между ними, позволяя отслеживать динамику развития системы. Переменные отражают параметры модели, подверженные изменению во времени или в результате внешнего воздействия. </w:t>
      </w:r>
    </w:p>
    <w:p>
      <w:pPr>
        <w:pStyle w:val="Normal"/>
        <w:ind w:left="0" w:firstLine="567"/>
        <w:rPr/>
      </w:pPr>
      <w:r>
        <w:rPr/>
        <w:t>При проектировании логической схемы особое внимание уделяется обеспечению целостности, доступности и масштабируемости данных. Для поддержания целостности применяются механизмы внешних ключей между моделями, состояниями и событиями, а также процедуры валидации информации. Масштабируемость достигается использованием методов шардирования и индексирования сущностей по временным меткам и категориям объектов (№4), (№6). Нормализация данных минимизирует дублирование информации, а дедупликация и компрессия способствуют снижению объёмов хранения и повышению эффективности обработки данных.</w:t>
      </w:r>
    </w:p>
    <w:p>
      <w:pPr>
        <w:pStyle w:val="Normal"/>
        <w:ind w:left="0" w:firstLine="567"/>
        <w:rPr/>
      </w:pPr>
      <w:r>
        <w:rPr/>
        <w:t>Поддержка событийно-непрерывных процессов обеспечивается за счёт комбинированного использования дискретных и вычисления дифференциальных уравнений для непрерывных данных. Дискретные элементы фиксируют мгновенные изменения состояния системы, тогда как непрерывные параметры описывают эволюцию между событиями. Такой подход позволяет моделировать как быстрые переходы, так и длительные процессы изменения характеристик системы (№5), (№7), (№14). Например, в технической системе событие выхода устройства из строя фиксируется дискретно, а изменения эксплуатационных параметров устройства до и после события моделируются непрерывно.</w:t>
      </w:r>
    </w:p>
    <w:p>
      <w:pPr>
        <w:pStyle w:val="Normal"/>
        <w:ind w:left="0" w:firstLine="567"/>
        <w:rPr/>
      </w:pPr>
      <w:r>
        <w:rPr/>
        <w:t>При данных условиях и требованиях к разным типам данных невозможно сложно или ресурсозатратно внешние компоненты в качестве хранения данных, такие как реляционные базы данных или иные их аналоги. По этой причине предпочтение стоит отдать хранению параметров в оперативной памяти. По мимо уже указанного приемущества, данный подход серьезно ускорит процесс вычисления и сократит затраты оперативной и энергонезависимой памяти, так как будет исключен полноценный компонент в виде базы данных и ее сервера.</w:t>
      </w:r>
    </w:p>
    <w:p>
      <w:pPr>
        <w:pStyle w:val="Normal"/>
        <w:ind w:left="0" w:firstLine="567"/>
        <w:rPr/>
      </w:pPr>
      <w:r>
        <w:rPr/>
        <w:t>Научная новизна предлагаемой логической схемы заключается в её адаптивности: структура данных способна эволюционировать вместе с моделями, сохраняя при этом целостность и эффективность хранения информации. Поддержка различных типов данных и механизмов их динамического обновления позволяет повысить точность моделирования сложных систем, снизить избыточность хранения и повысить общую производительность обработки данных. Эти решения особенно актуальны при построении событийно-непрерывных моделей социально-экономических и технических систем (№17), (№18).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21" w:name="_Toc197704281"/>
      <w:r>
        <w:rPr/>
        <w:t>2.6. Проектирование интерфейсов взаимодействия и обработки данных</w:t>
      </w:r>
      <w:bookmarkEnd w:id="21"/>
    </w:p>
    <w:p>
      <w:pPr>
        <w:pStyle w:val="Normal"/>
        <w:ind w:left="0" w:firstLine="567"/>
        <w:rPr/>
      </w:pPr>
      <w:r>
        <w:rPr/>
        <w:t>Проектирование интерфейсов взаимодействия и обработки данных является ключевым этапом построения эффективных распределённых систем. Инженерные решения в этой области направлены на создание архитектуры, обеспечивающей надёжную, масштабируемую и гибкую интеграцию между клиентами, серверами-слушателями и серверами-вычислителями. Основной принцип проектирования интерфейсов состоит в чётком разграничении ролей компонентов, формализации внешних API и строгой регламентации внутренней логики обмена сообщениями.</w:t>
      </w:r>
    </w:p>
    <w:p>
      <w:pPr>
        <w:pStyle w:val="Normal"/>
        <w:ind w:left="0" w:firstLine="567"/>
        <w:rPr/>
      </w:pPr>
      <w:r>
        <w:rPr/>
        <w:t>Эффективная передача данных достигается за счёт использования унифицированных интерфейсов, минимизирующих накладные расходы при взаимодействии и обеспечивающих адаптивность к изменяющимся требованиям системы. При разработке внешних интерфейсов целесообразно применять стандартизированные протоколы, такие как REST и gRPC. Протокол gRPC, основанный на HTTP/2 и использующий сериализацию сообщений через Protocol Buffers, обеспечивает высокую скорость передачи данных, эффективную мультиплексированную коммуникацию и поддержку потоковых вызовов в обоих направлениях (№6), (№11).</w:t>
      </w:r>
    </w:p>
    <w:p>
      <w:pPr>
        <w:pStyle w:val="Normal"/>
        <w:ind w:left="0" w:firstLine="567"/>
        <w:rPr/>
      </w:pPr>
      <w:r>
        <w:rPr/>
        <w:t>При проектировании внутренних протоколов обмена данными особое внимание уделяется спецификации форматов сообщений, а также валидации и нормализации данных на всех этапах их обработки. Это обеспечивает целостность и согласованность передаваемой информации, независимо от особенностей источников или потребителей данных (№5), (№10). Для повышения устойчивости системы к ошибкам применяются механизмы предобработки, фильтрации и адаптации информации к требованиям бизнес-логики.</w:t>
      </w:r>
    </w:p>
    <w:p>
      <w:pPr>
        <w:pStyle w:val="Normal"/>
        <w:ind w:left="0" w:firstLine="567"/>
        <w:rPr/>
      </w:pPr>
      <w:r>
        <w:rPr/>
        <w:t>Надёжность взаимодействия компонентов достигается благодаря строгой спецификации интерфейсов, поддержанию совместимости версий сообщений и применению механизмов ретрансляции при потере данных. Протокол gRPC дополнительно усиливает надёжность системы через встроенные средства контроля состояния соединений и автоматическое управление тайм-аутами вызовов (№2), (№3). Масштабируемость системы обеспечивается унификацией интерфейсов, что упрощает горизонтальное расширение посредством добавления новых экземпляров сервисов без существенной переработки архитектуры (№17), (№18).</w:t>
      </w:r>
    </w:p>
    <w:p>
      <w:pPr>
        <w:pStyle w:val="Normal"/>
        <w:ind w:left="0" w:firstLine="567"/>
        <w:rPr/>
      </w:pPr>
      <w:r>
        <w:rPr/>
        <w:t>Унифицированные интерфейсы, основанные на строгом разграничении зон ответственности и единой модели данных, существенно снижают сложность интеграции новых модулей. Это позволяет оперативно адаптировать систему к изменяющимся требованиям внешней среды и расширять её применение в различных предметных областях. Динамическая адаптация интерфейсов к различным типам моделей данных повышает универсальность и прикладную ценность системы (№19), (№20).</w:t>
      </w:r>
    </w:p>
    <w:p>
      <w:pPr>
        <w:pStyle w:val="Normal"/>
        <w:ind w:left="0" w:firstLine="567"/>
        <w:rPr/>
      </w:pPr>
      <w:r>
        <w:rPr/>
        <w:t>Тщательная проработка принципов проектирования интерфейсов создаёт прочную основу для дальнейшей разработки протоколов взаимодействия на базе gRPC.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22" w:name="_Toc197704282"/>
      <w:r>
        <w:rPr/>
        <w:t>2.7. Разработка протоколов взаимодействия на базе gRPC</w:t>
      </w:r>
      <w:bookmarkEnd w:id="22"/>
    </w:p>
    <w:p>
      <w:pPr>
        <w:pStyle w:val="Normal"/>
        <w:ind w:left="0" w:firstLine="567"/>
        <w:rPr/>
      </w:pPr>
      <w:r>
        <w:rPr/>
        <w:t>Разработка протоколов взаимодействия между вычислительными узлами и клиентским интерфейсом осуществлялась на базе технологии gRPC с использованием механизма сериализации данных Protocol Buffers. Проектирование включало определение структуры сервисов, методов вызова удалённых процедур и форматов обмена сообщениями. Для каждого вычислительного модуля были выделены отдельные gRPC-сервисы, отвечающие за выполнение специализированных задач, включая обработку вычислительных запросов, передачу промежуточных результатов и управление состоянием системы. Методы сервисов проектировались с учётом требований к минимизации времени отклика, включая реализацию синхронных и асинхронных вызовов для адаптации взаимодействия к различным сценариям распределённых вычислений.</w:t>
      </w:r>
    </w:p>
    <w:p>
      <w:pPr>
        <w:pStyle w:val="Normal"/>
        <w:ind w:left="0" w:firstLine="567"/>
        <w:rPr/>
      </w:pPr>
      <w:r>
        <w:rPr/>
        <w:t>Форматы передаваемых данных описывались с применением Protocol Buffers, что обеспечило компактное представление сообщений и высокую скорость их сериализации и десериализации (№2). Каждое сообщение формализовалось с точным указанием типов полей, поддержкой вложенных структур и повторяющихся элементов. Это позволило минимизировать сетевые накладные расходы, стандартизировать обмен данными между разнородными компонентами системы и упростить интеграцию новых сервисов.</w:t>
      </w:r>
    </w:p>
    <w:p>
      <w:pPr>
        <w:pStyle w:val="Normal"/>
        <w:ind w:left="0" w:firstLine="567"/>
        <w:rPr/>
      </w:pPr>
      <w:r>
        <w:rPr/>
        <w:t>Реализация потоковых операций через gRPC обеспечила поддержку односторонней и двусторонней потоковой передачи данных, что критически важно для построения интерактивных клиент-серверных приложений в распределённых вычислительных средах (№2). При серверном стриминге сервер передавал клиенту последовательность сообщений в ответ на единичный запрос, оптимизируя передачу больших объёмов данных. Клиентский стриминг использовался для агрегирования данных с последующей обработкой на стороне сервера. Двунаправленный стриминг позволял обеим сторонам обмениваться сообщениями параллельно и независимо, что повышало эффективность при реализации высоконагруженных взаимодействий.</w:t>
      </w:r>
    </w:p>
    <w:p>
      <w:pPr>
        <w:pStyle w:val="Normal"/>
        <w:ind w:left="0" w:firstLine="567"/>
        <w:rPr/>
      </w:pPr>
      <w:r>
        <w:rPr/>
        <w:t>Разрабатываемые протоколы взаимодействия учитывали требования к надёжности, производительности и масштабируемости системы. Использование встроенных механизмов gRPC для балансировки нагрузки и автоматического обнаружения сервисов обеспечивало динамическое перераспределение вычислительных задач между узлами, что способствовало повышению отказоустойчивости архитектуры (№4). В рамках данной работы зашита передаваемых данных не рассматривается, так как не является первостепенной, но, в этих целях, можно применять безопасные каналы связи на основе TLS и методы аутентификации OAuth (№2). Эти решения могут обеспечить низкую задержку взаимодействия, высокую пропускную способность и упрощали масштабирование распределённой системы без потери производительности.</w:t>
      </w:r>
    </w:p>
    <w:p>
      <w:pPr>
        <w:pStyle w:val="Normal"/>
        <w:ind w:left="0" w:firstLine="567"/>
        <w:rPr/>
      </w:pPr>
      <w:r>
        <w:rPr/>
        <w:t>Научная новизна разработанного подхода заключалась в интеграции возможностей gRPC и Protocol Buffers для стандартизации взаимодействия между вычислительными компонентами. Это позволяло упростить развитие распределённой инфраструктуры, повысить кроссплатформенную совместимость системы и снизить эксплуатационные затраты на её сопровождение (№5), что соответствует современным требованиям к высокоэффективным вычислительным комплексам.</w:t>
      </w:r>
    </w:p>
    <w:p>
      <w:pPr>
        <w:pStyle w:val="Normal"/>
        <w:ind w:left="0" w:firstLine="567"/>
        <w:rPr/>
      </w:pPr>
      <w:r>
        <w:rPr/>
        <w:t>Таким образом, разработанные протоколы обеспечили надёжную и производительную коммуникацию в распределённой вычислительной среде, создав прочную основу для последующей реализации программного комплекса.</w:t>
      </w:r>
    </w:p>
    <w:p>
      <w:pPr>
        <w:pStyle w:val="Normal"/>
        <w:spacing w:lineRule="auto" w:line="240"/>
        <w:ind w:left="0" w:firstLine="567"/>
        <w:jc w:val="left"/>
        <w:rPr/>
      </w:pPr>
      <w:r>
        <w:rPr/>
      </w:r>
      <w:r>
        <w:br w:type="page"/>
      </w:r>
    </w:p>
    <w:p>
      <w:pPr>
        <w:pStyle w:val="Heading1"/>
        <w:ind w:left="0" w:firstLine="567"/>
        <w:rPr/>
      </w:pPr>
      <w:bookmarkStart w:id="23" w:name="_Toc197704283"/>
      <w:r>
        <w:rPr/>
        <w:t>Глава 3. Реализация программного комплекса</w:t>
      </w:r>
      <w:bookmarkEnd w:id="23"/>
    </w:p>
    <w:p>
      <w:pPr>
        <w:pStyle w:val="Heading2"/>
        <w:ind w:left="0" w:firstLine="567"/>
        <w:rPr/>
      </w:pPr>
      <w:bookmarkStart w:id="24" w:name="_Toc197704284"/>
      <w:r>
        <w:rPr/>
        <w:t>3.1. Средства разработки и используемые технологии</w:t>
      </w:r>
      <w:bookmarkEnd w:id="24"/>
    </w:p>
    <w:p>
      <w:pPr>
        <w:pStyle w:val="Normal"/>
        <w:ind w:left="0" w:firstLine="567"/>
        <w:rPr/>
      </w:pPr>
      <w:r>
        <w:rPr/>
        <w:t>Проект разработан на языках программирования C, что является основой для обеспечения высокой производительности и эффективного использования системных ресурсов. Язык C был выбран благодаря его способности предоставлять низкоуровневый доступ к памяти и процессорным ресурсам, что критично для разработки высокопроизводительных и надёжных приложений. Он позволяет минимизировать накладные расходы, что важно при работе с распределёнными вычислениями и обработке больших объемов данных. Язык C предоставляет широкие возможности для разработки как системных, так и прикладных приложений, что делает его универсальным выбором для данного проекта.</w:t>
      </w:r>
    </w:p>
    <w:p>
      <w:pPr>
        <w:pStyle w:val="Normal"/>
        <w:ind w:left="0" w:firstLine="567"/>
        <w:rPr/>
      </w:pPr>
      <w:r>
        <w:rPr/>
        <w:t>Для организации удалённого вызова процедур используется библиотека gRPC, основанная на принципах RPC (Remote Procedure Call). Это позволяет компонентам системы эффективно обмениваться данными, обеспечивая быстрое и надёжное взаимодействие между клиентом и сервером. gRPC поддерживает бинарную сериализацию, что снижает накладные расходы на передачу данных по сети, а также использует протокол HTTP/2, что гарантирует низкие задержки и высокую производительность. В проекте gRPC используется для оптимизации межпроцессного взаимодействия между клиентским интерфейсом, сервером-слушателем и серверами-вычислителями, что в свою очередь обеспечивает масштабируемость и гибкость системы при её расширении.</w:t>
      </w:r>
    </w:p>
    <w:p>
      <w:pPr>
        <w:pStyle w:val="Normal"/>
        <w:ind w:left="0" w:firstLine="567"/>
        <w:rPr/>
      </w:pPr>
      <w:r>
        <w:rPr/>
        <w:t>Контейнеризация, реализуемая с помощью Docker, является важной частью архитектуры проекта. Docker позволяет изолировать компоненты системы, устраняя зависимость от специфики операционных систем и аппаратных платформ. Это минимизирует проблемы совместимости и упрощает развертывание приложения в различных средах, включая облачные. Контейнеры обеспечивают воспроизводимость среды выполнения, что критически важно для стабильности и масштабируемости в распределённых вычислениях. Использование Docker также упрощает процесс тестирования, развертывания и обновления приложения, что увеличивает гибкость и удобство поддержки.</w:t>
      </w:r>
    </w:p>
    <w:p>
      <w:pPr>
        <w:pStyle w:val="Normal"/>
        <w:ind w:left="0" w:firstLine="567"/>
        <w:rPr/>
      </w:pPr>
      <w:r>
        <w:rPr/>
        <w:t>Для автоматизации сборки и управления зависимостями используется система CMake. CMake обеспечивает переносимость проекта и автоматизирует процесс компиляции, исключая зависимость от операционных систем и сборочных инструментов. Она также поддерживает интеграцию с различными библиотеками и фреймворками, что упрощает управление зависимостями и гарантирует корректную сборку проекта на различных платформах.</w:t>
      </w:r>
    </w:p>
    <w:p>
      <w:pPr>
        <w:pStyle w:val="Normal"/>
        <w:ind w:left="0" w:firstLine="567"/>
        <w:rPr/>
      </w:pPr>
      <w:r>
        <w:rPr/>
        <w:t>Применение этих технологий в проекте объясняется их соответствием основным требованиям: надёжности, производительности и масштабируемости. Язык C обеспечивает необходимую производительность для вычислений, в то время как gRPC упрощает коммуникацию между компонентами системы. Docker облегчает развертывание и масштабирование, обеспечивая гибкость и изоляцию среды выполнения, а CMake гарантирует корректную сборку проекта на всех целевых платформах.</w:t>
      </w:r>
    </w:p>
    <w:p>
      <w:pPr>
        <w:pStyle w:val="Normal"/>
        <w:ind w:left="0" w:firstLine="567"/>
        <w:rPr/>
      </w:pPr>
      <w:r>
        <w:rPr/>
        <w:t>Настройка выбранных технологий в проекте требует внимательной проработки конфигураций для каждого компонента системы. Для работы с gRPC необходимо настроить сервер и клиенты, а также определить протоколы взаимодействия в файлах с расширением .proto. Docker-контейнеры требуют разработки соответствующих Dockerfile и конфигурационных файлов для оркестрации контейнеров. В свою очередь, CMake необходимо настроить на правильное управление зависимостями и интеграцию с другими библиотеками и фреймворками, использующимися в проекте.</w:t>
      </w:r>
    </w:p>
    <w:p>
      <w:pPr>
        <w:pStyle w:val="Normal"/>
        <w:ind w:left="0" w:firstLine="567"/>
        <w:rPr/>
      </w:pPr>
      <w:r>
        <w:rPr/>
        <w:t>Таким образом, выбор технологий и средств разработки полностью соответствует целям проекта, включая создание надёжной и масштабируемой системы для работы с событийно-непрерывными моделями. Выбранные инструменты обеспечивают высокую производительность, удобство интеграции и лёгкость в развертывании, что критично для эффективной реализации таких моделей в рамках распределённых вычислений.</w:t>
      </w:r>
    </w:p>
    <w:p>
      <w:pPr>
        <w:pStyle w:val="Heading2"/>
        <w:ind w:left="0" w:firstLine="567"/>
        <w:rPr/>
      </w:pPr>
      <w:bookmarkStart w:id="25" w:name="_Toc197704285"/>
      <w:r>
        <w:rPr/>
        <w:t>3.2. Реализация клиентского интерфейса</w:t>
      </w:r>
      <w:bookmarkEnd w:id="25"/>
    </w:p>
    <w:p>
      <w:pPr>
        <w:pStyle w:val="Normal"/>
        <w:ind w:left="0" w:firstLine="567"/>
        <w:rPr/>
      </w:pPr>
      <w:r>
        <w:rPr/>
        <w:t>Клиентская часть системы реализована с использованием архитектурной модели MVVM (Model-View-ViewModel), что обеспечивает четкое разделение представления, логики и данных. Такое разделение упрощает управление интерфейсами и взаимодействие с сервером, повышая гибкость и удобство поддержки. Разработка клиента осуществлялась на языке C# с использованием .NET Framework 4.8. Этот подход обеспечивает надежную интеграцию всех компонентов, необходимых для эффективного взаимодействия с серверной частью и представления информации пользователю.</w:t>
      </w:r>
    </w:p>
    <w:p>
      <w:pPr>
        <w:pStyle w:val="Normal"/>
        <w:ind w:left="0" w:firstLine="567"/>
        <w:rPr/>
      </w:pPr>
      <w:r>
        <w:rPr/>
        <w:t>Структура клиентского интерфейса состоит из нескольких ключевых компонентов. В первую очередь, предусмотрено окно настроек, в котором пользователь может указать IP-адрес сервера и порт для подключения. По умолчанию сервер прослушивает соединения на IP 0.0.0.0 и порту 55555, однако пользователь может настроить эти параметры в зависимости от требований. После ввода данных настройки становятся доступными для формирования запроса, который отправляется через gRPC. Запрос конвертируется в формат JSON, что позволяет обеспечивать простоту и гибкость передачи данных между клиентом и сервером.</w:t>
      </w:r>
    </w:p>
    <w:p>
      <w:pPr>
        <w:pStyle w:val="Normal"/>
        <w:ind w:left="0" w:firstLine="567"/>
        <w:rPr/>
      </w:pPr>
      <w:r>
        <w:rPr/>
        <w:t>После выполнения вычислений на сервере клиент получает результат в формате JSON. Этот ответ декодируется и обрабатывается, а полученные данные отображаются в интерфейсе пользователя. Для визуализации графов и моделей используется библиотека Graph#, которая позволяет эффективно работать с графическими представлениями данных.</w:t>
      </w:r>
    </w:p>
    <w:p>
      <w:pPr>
        <w:pStyle w:val="Normal"/>
        <w:ind w:left="0" w:firstLine="567"/>
        <w:rPr/>
      </w:pPr>
      <w:r>
        <w:rPr/>
        <w:t>Для создания синтаксических деревьев, необходимых для обработки сложных выражений и формул в моделях, используется инструмент ANTLR. Это средство обеспечивает эффективный парсинг и анализ текстовых данных, включая формулы, которые могут быть частью запросов или результатов расчётов.</w:t>
      </w:r>
    </w:p>
    <w:p>
      <w:pPr>
        <w:pStyle w:val="Normal"/>
        <w:ind w:left="0" w:firstLine="567"/>
        <w:rPr/>
      </w:pPr>
      <w:r>
        <w:rPr/>
        <w:t>Механизм логирования и обработки ошибок реализован в минимальном объеме: в клиентском приложении ведется общий журнал ошибок. Хотя система не предоставляет детальной информации о причинах возникновения ошибок, она фиксирует основные сбои, такие как неудачные попытки подключения или проблемы в процессе обмена данными.</w:t>
      </w:r>
    </w:p>
    <w:p>
      <w:pPr>
        <w:pStyle w:val="Normal"/>
        <w:ind w:left="0" w:firstLine="567"/>
        <w:rPr/>
      </w:pPr>
      <w:r>
        <w:rPr/>
        <w:t>Клиент активно взаимодействует с сервером через gRPC, что обеспечивает высокую производительность и надежность связи. Формирование и отправка запросов, а также получение ответов от сервера осуществляются через gRPC-клиент, реализованный в клиентском приложении. gRPC использует HTTP/2 для улучшения производительности и надежности, что особенно важно при обмене сложными данными. Ответы сервера также передаются в формате JSON, который затем обрабатывается клиентом и отображается в пользовательском интерфейсе.</w:t>
      </w:r>
    </w:p>
    <w:p>
      <w:pPr>
        <w:pStyle w:val="Normal"/>
        <w:ind w:left="0" w:firstLine="567"/>
        <w:rPr/>
      </w:pPr>
      <w:r>
        <w:rPr/>
        <w:t>Используемые технологии и библиотеки, такие как .NET Framework, Avalon для визуализации, Graph# для работы с графами и ANTLR для парсинга, позволяют создать функциональный и удобный интерфейс, который соответствует всем требованиям взаимодействия с серверной частью. Выбор этих технологий был обусловлен необходимостью создания стабильного и масштабируемого приложения, способного работать в реальном времени и обеспечивать качественный пользовательский опыт.</w:t>
      </w:r>
    </w:p>
    <w:p>
      <w:pPr>
        <w:pStyle w:val="Normal"/>
        <w:ind w:left="0" w:firstLine="567"/>
        <w:rPr/>
      </w:pPr>
      <w:r>
        <w:rPr/>
        <w:t>Таким образом, реализация клиентского интерфейса обеспечена на основе современных архитектурных подходов и технологических решений, что позволяет создать эффективное средство для взаимодействия с сервером и обработки данных. Эти решения обеспечивают не только стабильную работу системы, но и высокий уровень удобства для пользователя.</w:t>
      </w:r>
    </w:p>
    <w:p>
      <w:pPr>
        <w:pStyle w:val="Heading2"/>
        <w:ind w:left="0" w:firstLine="567"/>
        <w:rPr/>
      </w:pPr>
      <w:bookmarkStart w:id="26" w:name="_Toc197704286"/>
      <w:r>
        <w:rPr/>
        <w:t>3.3. Реализация сервера-слушателя</w:t>
      </w:r>
      <w:bookmarkEnd w:id="26"/>
    </w:p>
    <w:p>
      <w:pPr>
        <w:pStyle w:val="Normal"/>
        <w:ind w:left="0" w:firstLine="567"/>
        <w:rPr/>
      </w:pPr>
      <w:r>
        <w:rPr/>
        <w:t>Сервер-слушатель является ключевым компонентом системы, обеспечивающим прием входящих подключений от клиентов и маршрутизацию их к вычислительным процессам. Реализация сервера выполнена на языке C с использованием TCP-сокетов для сетевого взаимодействия и gRPC API для стандартизированного обмена данными между клиентами и серверной частью. Принципиальной особенностью является то, что при установлении соединения сервер-слушатель инициирует только базовое подключение через gRPC, не обрабатывая передаваемые данные в формате JSON (№2), (№3).</w:t>
      </w:r>
    </w:p>
    <w:p>
      <w:pPr>
        <w:pStyle w:val="Normal"/>
        <w:ind w:left="0" w:firstLine="567"/>
        <w:rPr/>
      </w:pPr>
      <w:r>
        <w:rPr/>
        <w:t xml:space="preserve">Архитектурное решение обработки подключений строится на разделении обязанностей между сервером-слушателем и серверами-вычислителями. Сервер-слушатель непрерывно прослушивает заданный порт (например, 55555) на адресе 0.0.0.0. При поступлении нового подключения он использует системный вызов fork(), создавая отдельный процесс для обслуживания клиента. Дочерний процесс развертывает новый </w:t>
      </w:r>
      <w:r>
        <w:rPr>
          <w:lang w:val="en-US"/>
        </w:rPr>
        <w:t>Docker</w:t>
      </w:r>
      <w:r>
        <w:rPr/>
        <w:t>-контейнер, который становится сервером-вычислителем, принимающим дальнейшие запросы, выполняющий десериализацию JSON-модели, обработку вычислений и передачу результатов клиенту (№5), (№10). Родительский процесс освобождает сокет подключения и продолжает прослушивание порта, что обеспечивает возможность параллельной обработки множества соединений без блокировки основного процесса.</w:t>
      </w:r>
    </w:p>
    <w:p>
      <w:pPr>
        <w:pStyle w:val="Normal"/>
        <w:ind w:left="0" w:firstLine="567"/>
        <w:rPr/>
      </w:pPr>
      <w:r>
        <w:rPr/>
        <w:t>Модель динамического запуска серверов-вычислителей обеспечивает эффективное масштабирование и высокую устойчивость системы. Изоляция вычислений в отдельных процессах локализует потенциальные сбои: отказ одного сервера-вычислителя не влияет на функционирование сервера-слушателя или других процессов, что существенно повышает отказоустойчивость архитектуры (№6), (№17).</w:t>
      </w:r>
    </w:p>
    <w:p>
      <w:pPr>
        <w:pStyle w:val="Normal"/>
        <w:ind w:left="0" w:firstLine="567"/>
        <w:rPr/>
      </w:pPr>
      <w:r>
        <w:rPr/>
        <w:t>Роль сервера-слушателя в общей архитектуре заключается в обеспечении стабильного входного уровня для клиентских подключений, в распределении вычислительной нагрузки и в координации создания вычислительных серверов. Он выполняет функции сетевого шлюза, обеспечивая базовую проверку соединений и быстроту реакции на входящие запросы, а также содействует реализации параллельной обработки данных через многопроцессную модель. Такая организация позволяет интегрировать сервер-слушатель в распределенные вычислительные среды и горизонтально масштабировать систему при росте числа клиентов и объема данных (№12), (№17), (№20).</w:t>
      </w:r>
    </w:p>
    <w:p>
      <w:pPr>
        <w:pStyle w:val="Normal"/>
        <w:ind w:left="0" w:firstLine="567"/>
        <w:rPr/>
      </w:pPr>
      <w:r>
        <w:rPr/>
        <w:t>Дополнительно сервер-слушатель реализует базовые механизмы устойчивости, свойственные распределенным системам. Обработка системных сигналов, включая SIGCHLD, позволяет отслеживать завершение дочерних процессов и предотвращать накопление "зомби"-процессов (№10). Применение gRPC стандартизирует протокол обмена сообщениями и облегчает масштабирование и совместимость системы с различными клиентскими платформами (№2), (№3).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</w:r>
    </w:p>
    <w:p>
      <w:pPr>
        <w:pStyle w:val="Heading2"/>
        <w:ind w:left="0" w:firstLine="567"/>
        <w:rPr/>
      </w:pPr>
      <w:bookmarkStart w:id="27" w:name="_Toc197704287"/>
      <w:r>
        <w:rPr/>
        <w:t>3.4. Реализация сервера-вычислителя</w:t>
      </w:r>
      <w:bookmarkEnd w:id="27"/>
    </w:p>
    <w:p>
      <w:pPr>
        <w:pStyle w:val="Normal"/>
        <w:ind w:left="0" w:firstLine="567"/>
        <w:rPr/>
      </w:pPr>
      <w:r>
        <w:rPr/>
        <w:t>Сервер-вычислитель занимает ключевое место в архитектуре вычислительной системы, обеспечивая приём моделей от клиентов, выполнение вычислений и возврат результатов. Основная задача сервера заключается в обработке событийно-непрерывных моделей, представленных в формате JSON. После получения данных сервер осуществляет их десериализацию с использованием библиотеки cJSON, преобразующей JSON-структуру в дерево объектов для пошаговой обработки (№1).</w:t>
      </w:r>
    </w:p>
    <w:p>
      <w:pPr>
        <w:pStyle w:val="Normal"/>
        <w:ind w:left="0" w:firstLine="567"/>
        <w:rPr/>
      </w:pPr>
      <w:r>
        <w:rPr/>
        <w:t>После десериализации начинается последовательная обработка модели. Для каждого состояния выполняется набор формул, определённых в модели. При этом используются встроенные математические функции: сложение, вычитание, умножение, деление и операция взятия модуля. Промежуточные значения переменных могут использоваться в последующих вычислениях текущего состояния. По завершении выполнения всех формул сервер проверяет условия переходов между состояниями, что позволяет моделировать динамическое поведение системы (№2).</w:t>
      </w:r>
    </w:p>
    <w:p>
      <w:pPr>
        <w:pStyle w:val="Normal"/>
        <w:ind w:left="0" w:firstLine="567"/>
        <w:rPr/>
      </w:pPr>
      <w:r>
        <w:rPr/>
        <w:t xml:space="preserve">Архитектура сервера-вычислителя включает несколько функциональных модулей: управление переменными, математическое ядро и обработчик моделей, все это обернуто </w:t>
      </w:r>
      <w:r>
        <w:rPr>
          <w:lang w:val="en-US"/>
        </w:rPr>
        <w:t>Docker</w:t>
      </w:r>
      <w:r>
        <w:rPr/>
        <w:t>-контейнером. Модуль переменных отвечает за хранение и обновление значений в формате хеш-таблицы, где ключом является имя переменной, а в значении хранятся как само значение переменной, так и ее модификаторы. При необходимости сервер автоматически добавляет новые переменные, если они впервые встречаются в формуле. Математическое ядро реализует базовые арифметические и логические операции, необходимые как для выполнения вычислений, так и для оценки условий переходов между состояниями. Описание модели через состояния и переходы обеспечивает адекватное воспроизведение поведения гибридных систем (№3). Так же в математическом ядре реализован базовый способ решения дифференциальных уравнений методом Эйлера, несмотря на это, математическое ядро вначале проверит, что не подключен дополнительный сторонний модуль вычисления ДУ, после чего и воспользуется встроенным функционалом, в ином случае математическое ядро лишь перенаправит искомое уравнение в сторонний модуль и будет ожидать от него готового решения.</w:t>
      </w:r>
    </w:p>
    <w:p>
      <w:pPr>
        <w:pStyle w:val="Normal"/>
        <w:ind w:left="0" w:firstLine="567"/>
        <w:rPr/>
      </w:pPr>
      <w:r>
        <w:rPr/>
        <w:t>Для обеспечения эффективной обработки вычислительных задач сервер применяет асинхронную архитектуру. Использование неблокирующих операций ввода-вывода и событийных циклов на основе технологий epoll или libuv позволяет обрабатывать множество параллельных запросов без создания отдельного потока на каждое соединение (№4). Внутри одного состояния вычисления выполняются последовательно, однако для обслуживания разных клиентов или задач возможно параллельное выполнение с помощью многопоточности, реализованной средствами Pthreads.</w:t>
      </w:r>
    </w:p>
    <w:p>
      <w:pPr>
        <w:pStyle w:val="Normal"/>
        <w:ind w:left="0" w:firstLine="567"/>
        <w:rPr/>
      </w:pPr>
      <w:r>
        <w:rPr/>
        <w:t>В общей архитектуре системы сервер-вычислитель выполняет функции централизованного вычислительного узла. Клиенты направляют ему модели на обработку, а сервер возвращает обновлённые состояния или результаты расчётов.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ними, что обеспечивает высокую доступность и отказоустойчивость системы (№5).</w:t>
      </w:r>
    </w:p>
    <w:p>
      <w:pPr>
        <w:pStyle w:val="Normal"/>
        <w:ind w:left="0" w:firstLine="567"/>
        <w:rPr/>
      </w:pPr>
      <w:r>
        <w:rPr/>
        <w:t>Производительность сервера достигается за счёт минимизации накладных расходов на обработку данных, оптимизированной десериализации и асинхронной архитектуры сетевого взаимодействия. Обработка ошибок реализована таким образом, чтобы частичные сбои не приводили к остановке сервера.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(№6).</w:t>
      </w:r>
    </w:p>
    <w:p>
      <w:pPr>
        <w:pStyle w:val="Normal"/>
        <w:ind w:left="0" w:firstLine="567"/>
        <w:rPr/>
      </w:pPr>
      <w:r>
        <w:rPr/>
      </w:r>
    </w:p>
    <w:p>
      <w:pPr>
        <w:pStyle w:val="Heading2"/>
        <w:ind w:left="0" w:firstLine="567"/>
        <w:rPr/>
      </w:pPr>
      <w:bookmarkStart w:id="28" w:name="_Toc197704288"/>
      <w:r>
        <w:rPr/>
        <w:t>3.5. Логика обмена сообщениями между компонентами через gRPC</w:t>
      </w:r>
      <w:bookmarkEnd w:id="28"/>
    </w:p>
    <w:p>
      <w:pPr>
        <w:pStyle w:val="Normal"/>
        <w:ind w:left="0" w:firstLine="567"/>
        <w:rPr/>
      </w:pPr>
      <w:r>
        <w:rPr/>
        <w:t>Компоненты системы взаимодействуют посредством gRPC-сообщений, определённых в protobuf файлах. Этот механизм стандартизирует обмен информацией между клиентским интерфейсом, сервером-слушателем и сервером-вычислителем, обеспечивая строгую типизацию данных и высокую производительность коммуникаций (№2). При установлении соединения клиент инициирует запрос на сервер-слушатель, используя заранее определённые методы gRPC. Передаваемое сообщение содержит идентификатор сессии и данные, необходимые для выполнения вычислений.</w:t>
      </w:r>
    </w:p>
    <w:p>
      <w:pPr>
        <w:pStyle w:val="Normal"/>
        <w:ind w:left="0" w:firstLine="567"/>
        <w:rPr/>
      </w:pPr>
      <w:r>
        <w:rPr/>
        <w:t>Сервер-слушатель принимает запрос, осуществляет первичную проверку параметров и устанавливает канал связи для дальнейшего обмена данными. После обработки запроса он передает его серверу-вычислителю, созданному посредством механизма fork(). В этом процессе gRPC обеспечивает прозрачную маршрутизацию сообщений, минимизируя сетевые накладные расходы и сохраняя целостность данных (№3).</w:t>
      </w:r>
    </w:p>
    <w:p>
      <w:pPr>
        <w:pStyle w:val="Normal"/>
        <w:ind w:left="0" w:firstLine="567"/>
        <w:rPr/>
      </w:pPr>
      <w:r>
        <w:rPr/>
        <w:t>Сервер-вычислитель десериализует полученные данные, выполняет последовательное выполнение формул и обработку состояний модели. По завершении вычислений формируется результирующий JSON-объект с выходными параметрами. Этот объект передаётся обратно по тому же маршруту: от сервера-вычислителя через сервер-слушатель к клиентскому интерфейсу.</w:t>
      </w:r>
    </w:p>
    <w:p>
      <w:pPr>
        <w:pStyle w:val="Normal"/>
        <w:ind w:left="0" w:firstLine="567"/>
        <w:rPr/>
      </w:pPr>
      <w:r>
        <w:rPr/>
        <w:t>Обмен сообщениями может использовать однонаправленные вызовы (Unary RPC) и двусторонние потоки (Bidirectional Streaming RPC). В однонаправленном режиме клиент получает единичный ответ на каждый отправленный запрос. В режиме двусторонней потоковой передачи данные между клиентом и сервером передаются асинхронно в обе стороны без ожидания завершения передачи предыдущего сообщения, что особенно эффективно при обработке промежуточных вычислительных состояний и в задачах с динамическими изменениями входных данных (№4).</w:t>
      </w:r>
    </w:p>
    <w:p>
      <w:pPr>
        <w:pStyle w:val="Normal"/>
        <w:ind w:left="0" w:firstLine="567"/>
        <w:rPr/>
      </w:pPr>
      <w:r>
        <w:rPr/>
        <w:t>Надёжность обмена обеспечивается реализацией механизмов обработки ошибок и управления таймаутами. Компоненты анализируют коды ошибок gRPC, применяя стандартизированные процедуры восстановления, включая повторные попытки передачи сообщений и безопасное завершение сессии при системных сбоях. При превышении установленного таймаута соединение принудительно закрывается с последующим уведомлением клиента о неуспешной передаче данных. Подтверждение доставки реализуется через квитанции о получении сообщений, передаваемые на каждом этапе маршрута (№5).</w:t>
      </w:r>
    </w:p>
    <w:p>
      <w:pPr>
        <w:pStyle w:val="Normal"/>
        <w:ind w:left="0" w:firstLine="567"/>
        <w:rPr/>
      </w:pPr>
      <w:r>
        <w:rPr/>
        <w:t>Реализованная логика обмена через gRPC обеспечивает надёжность, эффективность и устойчивость функционирования системы. Применение стандартизированного бинарного формата protobuf минимизирует вероятность ошибок при интерпретации данных. Архитектурное разделение компонентов снижает риски возникновения единой точки отказа. Использование асинхронных вызовов и потоковой передачи данных сокращает задержки и увеличивает пропускную способность системы, что критически важно для выполнения ресурсоёмких вычислений в реальном времени (№6).</w:t>
      </w:r>
    </w:p>
    <w:p>
      <w:pPr>
        <w:pStyle w:val="Normal"/>
        <w:spacing w:lineRule="auto" w:line="240"/>
        <w:ind w:left="0" w:firstLine="567"/>
        <w:jc w:val="left"/>
        <w:rPr/>
      </w:pPr>
      <w:r>
        <w:rPr/>
      </w:r>
    </w:p>
    <w:p>
      <w:pPr>
        <w:pStyle w:val="Normal"/>
        <w:spacing w:lineRule="auto" w:line="240"/>
        <w:ind w:left="0" w:firstLine="567"/>
        <w:jc w:val="left"/>
        <w:rPr/>
      </w:pPr>
      <w:r>
        <w:rPr/>
      </w:r>
      <w:r>
        <w:br w:type="page"/>
      </w:r>
    </w:p>
    <w:p>
      <w:pPr>
        <w:pStyle w:val="Heading1"/>
        <w:ind w:left="0" w:firstLine="567"/>
        <w:rPr/>
      </w:pPr>
      <w:bookmarkStart w:id="29" w:name="_Toc197704295"/>
      <w:r>
        <w:rPr/>
        <w:t>Заключение</w:t>
      </w:r>
      <w:bookmarkEnd w:id="29"/>
    </w:p>
    <w:p>
      <w:pPr>
        <w:pStyle w:val="Normal"/>
        <w:numPr>
          <w:ilvl w:val="0"/>
          <w:numId w:val="1"/>
        </w:numPr>
        <w:ind w:left="0" w:firstLine="567"/>
        <w:rPr>
          <w:szCs w:val="28"/>
        </w:rPr>
      </w:pPr>
      <w:r>
        <w:rPr>
          <w:szCs w:val="28"/>
        </w:rPr>
        <w:t>Основные итоги работы</w:t>
      </w:r>
    </w:p>
    <w:p>
      <w:pPr>
        <w:pStyle w:val="Normal"/>
        <w:numPr>
          <w:ilvl w:val="0"/>
          <w:numId w:val="1"/>
        </w:numPr>
        <w:ind w:left="0" w:firstLine="567"/>
        <w:rPr>
          <w:szCs w:val="28"/>
        </w:rPr>
      </w:pPr>
      <w:r>
        <w:rPr>
          <w:szCs w:val="28"/>
        </w:rPr>
        <w:t>Достижение целей и решение поставленных задач</w:t>
      </w:r>
    </w:p>
    <w:p>
      <w:pPr>
        <w:pStyle w:val="Normal"/>
        <w:numPr>
          <w:ilvl w:val="0"/>
          <w:numId w:val="1"/>
        </w:numPr>
        <w:ind w:left="0" w:firstLine="567"/>
        <w:rPr>
          <w:szCs w:val="28"/>
        </w:rPr>
      </w:pPr>
      <w:r>
        <w:rPr>
          <w:szCs w:val="28"/>
        </w:rPr>
        <w:t>Практическая значимость и возможное применение</w:t>
      </w:r>
    </w:p>
    <w:p>
      <w:pPr>
        <w:pStyle w:val="Normal"/>
        <w:numPr>
          <w:ilvl w:val="0"/>
          <w:numId w:val="1"/>
        </w:numPr>
        <w:ind w:left="0" w:firstLine="567"/>
        <w:rPr>
          <w:szCs w:val="28"/>
        </w:rPr>
      </w:pPr>
      <w:r>
        <w:rPr>
          <w:szCs w:val="28"/>
        </w:rPr>
        <w:t>Рекомендации для дальнейшего развития</w:t>
      </w:r>
    </w:p>
    <w:p>
      <w:pPr>
        <w:pStyle w:val="Normal"/>
        <w:spacing w:lineRule="auto" w:line="240"/>
        <w:ind w:left="0" w:firstLine="567"/>
        <w:jc w:val="left"/>
        <w:rPr>
          <w:rFonts w:eastAsia="" w:cs="" w:cstheme="majorBidi" w:eastAsiaTheme="majorEastAsia"/>
          <w:b/>
          <w:b/>
          <w:bCs/>
          <w:kern w:val="2"/>
          <w:szCs w:val="28"/>
        </w:rPr>
      </w:pPr>
      <w:r>
        <w:rPr>
          <w:rFonts w:eastAsia="" w:cs="" w:cstheme="majorBidi" w:eastAsiaTheme="majorEastAsia"/>
          <w:b/>
          <w:bCs/>
          <w:kern w:val="2"/>
          <w:szCs w:val="28"/>
        </w:rPr>
      </w:r>
      <w:r>
        <w:br w:type="page"/>
      </w:r>
    </w:p>
    <w:p>
      <w:pPr>
        <w:pStyle w:val="Heading1"/>
        <w:ind w:left="0" w:firstLine="567"/>
        <w:rPr/>
      </w:pPr>
      <w:bookmarkStart w:id="30" w:name="_Toc197704296"/>
      <w:r>
        <w:rPr/>
        <w:t>Список литературы</w:t>
      </w:r>
      <w:bookmarkEnd w:id="30"/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4 Приоритетные направления развития науки, технологий и техники Российской Федерации https://www.extech.ru/info/catalogs/razv_sci.php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6 Приоритетные направления развития науки http://www.opf.nsu.ru/ru/content/%D0%BF%D1%80%D0%B8%D0%BE%D1%80%D0%B8%D1%82%D0%B5%D1%82%D0%BD%D1%8B%D0%B5-%D0%BD%D0%B0%D0%BF%D1%80%D0%B0%D0%B2%D0%BB%D0%B5%D0%BD%D0%B8%D1%8F-%D1%80%D0%B0%D0%B7%D0%B2%D0%B8%D1%82%D0%B8%D1%8F-%D0%BD%D0%B0%D1%83%D0%BA%D0%B8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7 Непрерывное моделирование https://ru.ruwiki.ru/wiki/%D0%9D%D0%B5%D0%BF%D1%80%D0%B5%D1%80%D1%8B%D0%B2%D0%BD%D0%BE%D0%B5_%D0%BC%D0%BE%D0%B4%D0%B5%D0%BB%D0%B8%D1%80%D0%BE%D0%B2%D0%B0%D0%BD%D0%B8%D0%B5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8 Событийное моделирование цифровой системы регулирования https://cyberleninka.ru/article/n/sobytiynoe-modelirovanie-tsifrovoy-sistemy-regulirovaniya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D0%BE+%D0%BE%D0%B1%D0%B5%D1%81%D0%BF%D0%B5%D1%87%D0%B5%D0%BD%D0%B8%D1%8F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14 Моделирование жёстких гибридных систем с односторонними событиями в инструментальной среде Исма https://cyberleninka.ru/article/n/modelirovanie-zhyostkih-gibridnyh-sistem-s-odnostoronnimi-sobytiyami-v-instrumentalnoy-srede-isma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16 СИМВОЛЬНАЯ СПЕЦИФИКАЦИЯ И АНАЛИЗ ПРОГРАММНЫХ МОДЕЛЕЙ ГИБРИДНЫХ СИСТЕМ https://www.nstu.ru/files/dissertations/dissertaciya_bessonov_17032016_1459158757.pdf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17 Гибридные методы моделирования и оптимизации в сложных системах https://megagrant.ru/labs/lab_rus_91219/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19 Гибридная интеллектуальная система https://ru.wikipedia.org/wiki/%D0%93%D0%B8%D0%B1%D1%80%D0%B8%D0%B4%D0%BD%D0%B0%D1%8F_%D0%B8%D0%BD%D1%82%D0%B5%D0%BB%D0%BB%D0%B5%D0%BA%D1%82%D1%83%D0%B0%D0%BB%D1%8C%D0%BD%D0%B0%D1%8F_%D1%81%D0%B8%D1%81%D1%82%D0%B5%D0%BC%D0%B0</w:t>
      </w:r>
    </w:p>
    <w:p>
      <w:pPr>
        <w:pStyle w:val="Normal"/>
        <w:ind w:left="0" w:firstLine="567"/>
        <w:rPr>
          <w:szCs w:val="28"/>
        </w:rPr>
      </w:pPr>
      <w:r>
        <w:rPr>
          <w:szCs w:val="28"/>
        </w:rPr>
        <w:t>20 Динамическая верификация гибридных систем https://tmpaconf.org/images/pdf/pakulin.pdf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ecb"/>
    <w:pPr>
      <w:widowControl/>
      <w:suppressAutoHyphens w:val="true"/>
      <w:bidi w:val="0"/>
      <w:spacing w:lineRule="auto" w:line="360" w:before="0" w:after="0"/>
      <w:ind w:left="708" w:hanging="0"/>
      <w:jc w:val="both"/>
    </w:pPr>
    <w:rPr>
      <w:rFonts w:ascii="Times New Roman" w:hAnsi="Times New Roman" w:eastAsia="Aptos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465286"/>
    <w:pPr>
      <w:keepNext w:val="true"/>
      <w:keepLines/>
      <w:spacing w:before="360" w:after="0"/>
      <w:outlineLvl w:val="0"/>
    </w:pPr>
    <w:rPr>
      <w:rFonts w:eastAsia="" w:cs="" w:cstheme="majorBidi" w:eastAsiaTheme="majorEastAsia"/>
      <w:b/>
      <w:bCs/>
      <w:kern w:val="2"/>
      <w:szCs w:val="2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465286"/>
    <w:pPr>
      <w:keepNext w:val="true"/>
      <w:keepLines/>
      <w:spacing w:before="120" w:after="120"/>
      <w:outlineLvl w:val="1"/>
    </w:pPr>
    <w:rPr>
      <w:rFonts w:eastAsia="" w:cs="" w:cstheme="majorBidi" w:eastAsiaTheme="majorEastAsia"/>
      <w:b/>
      <w:color w:val="000000" w:themeColor="text1"/>
      <w:kern w:val="2"/>
      <w:szCs w:val="28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6a5ecb"/>
    <w:pPr>
      <w:keepNext w:val="true"/>
      <w:keepLines/>
      <w:outlineLvl w:val="2"/>
    </w:pPr>
    <w:rPr>
      <w:rFonts w:eastAsia="" w:cs="" w:cstheme="majorBidi" w:eastAsiaTheme="majorEastAsia"/>
      <w:i/>
      <w:kern w:val="2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a1e27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a1e27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a1e27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a1e27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a1e27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a1e27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65286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65286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a5ecb"/>
    <w:rPr>
      <w:rFonts w:ascii="Times New Roman" w:hAnsi="Times New Roman" w:eastAsia="" w:cs="" w:cstheme="majorBidi" w:eastAsiaTheme="majorEastAsia"/>
      <w:i/>
      <w:sz w:val="28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a1e27"/>
    <w:rPr>
      <w:rFonts w:eastAsia="" w:cs="" w:cstheme="majorBidi" w:eastAsiaTheme="majorEastAsia"/>
      <w:i/>
      <w:iCs/>
      <w:color w:val="0F4761" w:themeColor="accent1" w:themeShade="bf"/>
      <w:kern w:val="0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a1e27"/>
    <w:rPr>
      <w:rFonts w:eastAsia="" w:cs="" w:cstheme="majorBidi" w:eastAsiaTheme="majorEastAsia"/>
      <w:color w:val="0F4761" w:themeColor="accent1" w:themeShade="bf"/>
      <w:kern w:val="0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aa1e27"/>
    <w:rPr>
      <w:rFonts w:eastAsia="" w:cs="" w:cstheme="majorBidi" w:eastAsiaTheme="majorEastAsia"/>
      <w:i/>
      <w:iCs/>
      <w:color w:val="595959" w:themeColor="text1" w:themeTint="a6"/>
      <w:kern w:val="0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aa1e27"/>
    <w:rPr>
      <w:rFonts w:eastAsia="" w:cs="" w:cstheme="majorBidi" w:eastAsiaTheme="majorEastAsia"/>
      <w:color w:val="595959" w:themeColor="text1" w:themeTint="a6"/>
      <w:kern w:val="0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aa1e27"/>
    <w:rPr>
      <w:rFonts w:eastAsia="" w:cs="" w:cstheme="majorBidi" w:eastAsiaTheme="majorEastAsia"/>
      <w:i/>
      <w:iCs/>
      <w:color w:val="272727" w:themeColor="text1" w:themeTint="d8"/>
      <w:kern w:val="0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a1e27"/>
    <w:rPr>
      <w:rFonts w:eastAsia="" w:cs="" w:cstheme="majorBidi" w:eastAsiaTheme="majorEastAsia"/>
      <w:color w:val="272727" w:themeColor="text1" w:themeTint="d8"/>
      <w:kern w:val="0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aa1e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aa1e27"/>
    <w:rPr>
      <w:rFonts w:eastAsia="" w:cs="" w:cstheme="majorBidi" w:eastAsiaTheme="majorEastAsia"/>
      <w:color w:val="595959" w:themeColor="text1" w:themeTint="a6"/>
      <w:spacing w:val="15"/>
      <w:kern w:val="0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character" w:styleId="IntenseEmphasis">
    <w:name w:val="Intense Emphasis"/>
    <w:basedOn w:val="DefaultParagraphFont"/>
    <w:uiPriority w:val="21"/>
    <w:qFormat/>
    <w:rsid w:val="00aa1e27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IntenseReference">
    <w:name w:val="Intense Reference"/>
    <w:basedOn w:val="DefaultParagraphFont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3fee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bb3fee"/>
    <w:rPr>
      <w:rFonts w:ascii="Times New Roman" w:hAnsi="Times New Roman"/>
      <w:kern w:val="0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bb3fee"/>
    <w:rPr>
      <w:rFonts w:ascii="Times New Roman" w:hAnsi="Times New Roman"/>
      <w:b/>
      <w:bCs/>
      <w:kern w:val="0"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b3fee"/>
    <w:rPr>
      <w:rFonts w:ascii="Tahom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f41f7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ea75da"/>
    <w:rPr>
      <w:color w:val="467886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Style5"/>
    <w:uiPriority w:val="10"/>
    <w:qFormat/>
    <w:rsid w:val="00aa1e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a1e27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27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a1e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bb3fe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bb3fee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b3fee"/>
    <w:pPr>
      <w:spacing w:lineRule="auto" w:line="24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a75da"/>
    <w:pPr>
      <w:spacing w:lineRule="auto" w:line="259" w:before="240" w:after="0"/>
      <w:ind w:left="0" w:hanging="0"/>
      <w:jc w:val="left"/>
      <w:outlineLvl w:val="9"/>
    </w:pPr>
    <w:rPr>
      <w:rFonts w:ascii="Aptos Display" w:hAnsi="Aptos Display" w:asciiTheme="majorHAnsi" w:hAnsiTheme="majorHAnsi"/>
      <w:b w:val="false"/>
      <w:bCs w:val="false"/>
      <w:color w:val="0F4761" w:themeColor="accent1" w:themeShade="bf"/>
      <w:kern w:val="0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a75da"/>
    <w:pPr>
      <w:spacing w:before="0" w:after="100"/>
      <w:ind w:left="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a75da"/>
    <w:pPr>
      <w:spacing w:before="0" w:after="100"/>
      <w:ind w:left="280" w:hanging="0"/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Spacing">
    <w:name w:val="No Spacing"/>
    <w:uiPriority w:val="1"/>
    <w:qFormat/>
    <w:rsid w:val="00fa5db9"/>
    <w:pPr>
      <w:widowControl/>
      <w:suppressAutoHyphens w:val="true"/>
      <w:bidi w:val="0"/>
      <w:spacing w:before="0" w:after="0"/>
      <w:ind w:left="708" w:hanging="0"/>
      <w:jc w:val="both"/>
    </w:pPr>
    <w:rPr>
      <w:rFonts w:ascii="Times New Roman" w:hAnsi="Times New Roman" w:eastAsia="Aptos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Application>LibreOffice/7.3.7.2$Linux_X86_64 LibreOffice_project/30$Build-2</Application>
  <AppVersion>15.0000</AppVersion>
  <Pages>50</Pages>
  <Words>8375</Words>
  <Characters>68040</Characters>
  <CharactersWithSpaces>76210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2025-03-17T23:15:00Z</dcterms:created>
  <dc:creator>blrds@yandex.ru</dc:creator>
  <dc:description/>
  <dc:language>en-US</dc:language>
  <cp:lastModifiedBy/>
  <dcterms:modified xsi:type="dcterms:W3CDTF">2025-05-14T10:19:11Z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