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7DF29" w14:textId="77777777" w:rsidR="000248DA" w:rsidRPr="00A71DBF" w:rsidRDefault="000248DA" w:rsidP="000248DA">
      <w:pPr>
        <w:spacing w:after="3720"/>
        <w:jc w:val="center"/>
        <w:rPr>
          <w:b/>
          <w:sz w:val="28"/>
          <w:szCs w:val="28"/>
        </w:rPr>
      </w:pPr>
      <w:r>
        <w:rPr>
          <w:noProof/>
        </w:rPr>
        <w:drawing>
          <wp:inline distT="0" distB="0" distL="0" distR="0" wp14:anchorId="0D5BB44D" wp14:editId="12209F81">
            <wp:extent cx="5274310" cy="490855"/>
            <wp:effectExtent l="0" t="0" r="2540" b="444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490855"/>
                    </a:xfrm>
                    <a:prstGeom prst="rect">
                      <a:avLst/>
                    </a:prstGeom>
                  </pic:spPr>
                </pic:pic>
              </a:graphicData>
            </a:graphic>
          </wp:inline>
        </w:drawing>
      </w:r>
    </w:p>
    <w:p w14:paraId="41F92C38" w14:textId="0210F6ED" w:rsidR="000248DA" w:rsidRPr="00327CFF" w:rsidRDefault="000248DA" w:rsidP="000248DA">
      <w:pPr>
        <w:tabs>
          <w:tab w:val="left" w:pos="7371"/>
        </w:tabs>
        <w:ind w:right="-1" w:firstLine="0"/>
        <w:jc w:val="center"/>
        <w:rPr>
          <w:b/>
          <w:sz w:val="32"/>
          <w:szCs w:val="32"/>
        </w:rPr>
      </w:pPr>
      <w:r>
        <w:rPr>
          <w:b/>
          <w:sz w:val="32"/>
          <w:szCs w:val="32"/>
        </w:rPr>
        <w:t>Neizpaužamu ziņu</w:t>
      </w:r>
      <w:r w:rsidR="00B04E66">
        <w:rPr>
          <w:b/>
          <w:sz w:val="32"/>
          <w:szCs w:val="32"/>
        </w:rPr>
        <w:t xml:space="preserve"> </w:t>
      </w:r>
      <w:r>
        <w:rPr>
          <w:b/>
          <w:sz w:val="32"/>
          <w:szCs w:val="32"/>
        </w:rPr>
        <w:t>izpaušana, ko izdarījusi valsts amatpersona (Krimināllikuma 329. pants)</w:t>
      </w:r>
    </w:p>
    <w:p w14:paraId="0F2231CB" w14:textId="77777777" w:rsidR="000248DA" w:rsidRPr="00A71DBF" w:rsidRDefault="000248DA" w:rsidP="00B04E66">
      <w:pPr>
        <w:tabs>
          <w:tab w:val="left" w:pos="7371"/>
        </w:tabs>
        <w:spacing w:after="0"/>
        <w:ind w:left="567" w:right="658"/>
        <w:jc w:val="center"/>
        <w:rPr>
          <w:b/>
          <w:sz w:val="32"/>
          <w:szCs w:val="32"/>
        </w:rPr>
      </w:pPr>
      <w:r w:rsidRPr="00A71DBF">
        <w:rPr>
          <w:b/>
          <w:sz w:val="32"/>
          <w:szCs w:val="32"/>
        </w:rPr>
        <w:t>Tiesu prakses apkopojums</w:t>
      </w:r>
    </w:p>
    <w:p w14:paraId="2DDCFD3B" w14:textId="6E546EF0" w:rsidR="000248DA" w:rsidRPr="00A71DBF" w:rsidRDefault="000248DA" w:rsidP="00B04E66">
      <w:pPr>
        <w:spacing w:after="0"/>
        <w:jc w:val="center"/>
        <w:rPr>
          <w:szCs w:val="28"/>
        </w:rPr>
      </w:pPr>
      <w:r w:rsidRPr="00A71DBF">
        <w:rPr>
          <w:szCs w:val="28"/>
        </w:rPr>
        <w:t>(20</w:t>
      </w:r>
      <w:r>
        <w:rPr>
          <w:szCs w:val="28"/>
        </w:rPr>
        <w:t>13</w:t>
      </w:r>
      <w:r w:rsidRPr="00A71DBF">
        <w:rPr>
          <w:szCs w:val="28"/>
        </w:rPr>
        <w:t>.</w:t>
      </w:r>
      <w:r w:rsidR="00980792">
        <w:rPr>
          <w:szCs w:val="28"/>
        </w:rPr>
        <w:t> </w:t>
      </w:r>
      <w:r w:rsidR="00980792" w:rsidRPr="00517C53">
        <w:rPr>
          <w:szCs w:val="28"/>
        </w:rPr>
        <w:t>gads</w:t>
      </w:r>
      <w:r w:rsidRPr="00517C53">
        <w:rPr>
          <w:szCs w:val="28"/>
        </w:rPr>
        <w:t>–2023.</w:t>
      </w:r>
      <w:r w:rsidR="00C753C4" w:rsidRPr="00517C53">
        <w:rPr>
          <w:szCs w:val="28"/>
        </w:rPr>
        <w:t> g</w:t>
      </w:r>
      <w:r w:rsidR="00980792" w:rsidRPr="00517C53">
        <w:rPr>
          <w:szCs w:val="28"/>
        </w:rPr>
        <w:t>ad</w:t>
      </w:r>
      <w:r w:rsidR="005F2155">
        <w:rPr>
          <w:szCs w:val="28"/>
        </w:rPr>
        <w:t>s</w:t>
      </w:r>
      <w:r w:rsidRPr="00C753C4">
        <w:rPr>
          <w:szCs w:val="28"/>
        </w:rPr>
        <w:t>)</w:t>
      </w:r>
    </w:p>
    <w:p w14:paraId="398CD0E9" w14:textId="77777777" w:rsidR="00B04E66" w:rsidRDefault="00B04E66" w:rsidP="00B04E66">
      <w:pPr>
        <w:spacing w:after="0"/>
        <w:ind w:left="2880" w:firstLine="0"/>
        <w:rPr>
          <w:rFonts w:cs="Times New Roman"/>
        </w:rPr>
      </w:pPr>
    </w:p>
    <w:p w14:paraId="684F039B" w14:textId="77777777" w:rsidR="00B04E66" w:rsidRDefault="00B04E66" w:rsidP="00B04E66">
      <w:pPr>
        <w:spacing w:after="0"/>
        <w:ind w:left="2880" w:firstLine="0"/>
        <w:rPr>
          <w:rFonts w:cs="Times New Roman"/>
        </w:rPr>
      </w:pPr>
    </w:p>
    <w:p w14:paraId="4ADBFD2D" w14:textId="77777777" w:rsidR="00B04E66" w:rsidRDefault="00B04E66" w:rsidP="00B04E66">
      <w:pPr>
        <w:spacing w:after="0"/>
        <w:ind w:left="2880" w:firstLine="0"/>
        <w:rPr>
          <w:rFonts w:cs="Times New Roman"/>
        </w:rPr>
      </w:pPr>
    </w:p>
    <w:p w14:paraId="4AE09BA8" w14:textId="77777777" w:rsidR="00B04E66" w:rsidRDefault="00B04E66" w:rsidP="00B04E66">
      <w:pPr>
        <w:spacing w:after="0"/>
        <w:ind w:left="2880" w:firstLine="0"/>
        <w:rPr>
          <w:rFonts w:cs="Times New Roman"/>
        </w:rPr>
      </w:pPr>
    </w:p>
    <w:p w14:paraId="5DED6638" w14:textId="77777777" w:rsidR="00B04E66" w:rsidRDefault="00B04E66" w:rsidP="00B04E66">
      <w:pPr>
        <w:spacing w:after="0"/>
        <w:ind w:left="2880" w:firstLine="0"/>
        <w:rPr>
          <w:rFonts w:cs="Times New Roman"/>
        </w:rPr>
      </w:pPr>
    </w:p>
    <w:p w14:paraId="37257393" w14:textId="77777777" w:rsidR="00B04E66" w:rsidRDefault="00B04E66" w:rsidP="00B04E66">
      <w:pPr>
        <w:spacing w:after="0"/>
        <w:ind w:left="2880" w:firstLine="0"/>
        <w:rPr>
          <w:rFonts w:cs="Times New Roman"/>
        </w:rPr>
      </w:pPr>
    </w:p>
    <w:p w14:paraId="6956BC7C" w14:textId="77777777" w:rsidR="00B04E66" w:rsidRDefault="00B04E66" w:rsidP="00B04E66">
      <w:pPr>
        <w:spacing w:after="0"/>
        <w:ind w:left="2880" w:firstLine="0"/>
        <w:rPr>
          <w:rFonts w:cs="Times New Roman"/>
        </w:rPr>
      </w:pPr>
    </w:p>
    <w:p w14:paraId="26A1B0C9" w14:textId="77777777" w:rsidR="00B04E66" w:rsidRDefault="00B04E66" w:rsidP="00B04E66">
      <w:pPr>
        <w:spacing w:after="0"/>
        <w:ind w:left="2880" w:firstLine="0"/>
        <w:rPr>
          <w:rFonts w:cs="Times New Roman"/>
        </w:rPr>
      </w:pPr>
    </w:p>
    <w:p w14:paraId="5E8E50D1" w14:textId="77777777" w:rsidR="00B04E66" w:rsidRDefault="00B04E66" w:rsidP="00B04E66">
      <w:pPr>
        <w:spacing w:after="0"/>
        <w:ind w:left="2880" w:firstLine="0"/>
        <w:rPr>
          <w:rFonts w:cs="Times New Roman"/>
        </w:rPr>
      </w:pPr>
    </w:p>
    <w:p w14:paraId="706843F5" w14:textId="7A004D98" w:rsidR="000248DA" w:rsidRDefault="000248DA" w:rsidP="00B04E66">
      <w:pPr>
        <w:spacing w:after="0"/>
        <w:ind w:left="2880" w:firstLine="0"/>
        <w:rPr>
          <w:rFonts w:cs="Times New Roman"/>
        </w:rPr>
      </w:pPr>
      <w:r w:rsidRPr="000248DA">
        <w:rPr>
          <w:rFonts w:cs="Times New Roman"/>
        </w:rPr>
        <w:t>Apkopojumu sagatavoja</w:t>
      </w:r>
      <w:r w:rsidRPr="0018373D">
        <w:rPr>
          <w:rFonts w:cs="Times New Roman"/>
        </w:rPr>
        <w:t xml:space="preserve"> Judikatūras un zinātniski analītiskā nodaļa</w:t>
      </w:r>
    </w:p>
    <w:p w14:paraId="71A82B9F" w14:textId="62D8205F" w:rsidR="0018373D" w:rsidRPr="0018373D" w:rsidRDefault="0018373D" w:rsidP="00B04E66">
      <w:pPr>
        <w:spacing w:after="0"/>
        <w:ind w:left="2880" w:firstLine="0"/>
        <w:rPr>
          <w:rFonts w:cs="Times New Roman"/>
        </w:rPr>
      </w:pPr>
    </w:p>
    <w:p w14:paraId="1FB07EBE" w14:textId="77777777" w:rsidR="000248DA" w:rsidRDefault="000248DA" w:rsidP="000248DA">
      <w:pPr>
        <w:jc w:val="right"/>
      </w:pPr>
    </w:p>
    <w:p w14:paraId="50FB10FF" w14:textId="77777777" w:rsidR="000248DA" w:rsidRDefault="000248DA" w:rsidP="000248DA">
      <w:pPr>
        <w:jc w:val="right"/>
      </w:pPr>
    </w:p>
    <w:p w14:paraId="4AC7D589" w14:textId="77777777" w:rsidR="000248DA" w:rsidRDefault="000248DA" w:rsidP="000248DA">
      <w:pPr>
        <w:jc w:val="right"/>
      </w:pPr>
    </w:p>
    <w:p w14:paraId="6F57CCDF" w14:textId="77777777" w:rsidR="000248DA" w:rsidRDefault="000248DA" w:rsidP="000248DA">
      <w:pPr>
        <w:jc w:val="right"/>
      </w:pPr>
    </w:p>
    <w:p w14:paraId="165B7AA1" w14:textId="77777777" w:rsidR="000248DA" w:rsidRDefault="000248DA" w:rsidP="000248DA">
      <w:pPr>
        <w:jc w:val="right"/>
      </w:pPr>
    </w:p>
    <w:p w14:paraId="60FB78FF" w14:textId="77777777" w:rsidR="00B04E66" w:rsidRDefault="00B04E66" w:rsidP="00EA5A4A">
      <w:pPr>
        <w:ind w:firstLine="0"/>
      </w:pPr>
    </w:p>
    <w:p w14:paraId="4E7C3074" w14:textId="7BF1422A" w:rsidR="000248DA" w:rsidRDefault="000248DA" w:rsidP="000248DA">
      <w:pPr>
        <w:ind w:firstLine="0"/>
        <w:jc w:val="center"/>
      </w:pPr>
      <w:r>
        <w:t>Rīga 202</w:t>
      </w:r>
      <w:r w:rsidR="00816C25">
        <w:t>4</w:t>
      </w:r>
    </w:p>
    <w:p w14:paraId="6A647F3E" w14:textId="77777777" w:rsidR="00B04E66" w:rsidRDefault="00B04E66" w:rsidP="000248DA">
      <w:pPr>
        <w:ind w:firstLine="0"/>
        <w:jc w:val="center"/>
        <w:sectPr w:rsidR="00B04E66" w:rsidSect="004B0882">
          <w:headerReference w:type="default" r:id="rId9"/>
          <w:footerReference w:type="default" r:id="rId10"/>
          <w:pgSz w:w="11906" w:h="16838"/>
          <w:pgMar w:top="1134" w:right="1701" w:bottom="1134" w:left="1701" w:header="709" w:footer="709" w:gutter="0"/>
          <w:cols w:space="708"/>
          <w:titlePg/>
          <w:docGrid w:linePitch="360"/>
        </w:sectPr>
      </w:pPr>
    </w:p>
    <w:p w14:paraId="17F3432B" w14:textId="16D7C677" w:rsidR="00B04E66" w:rsidRPr="00625D0D" w:rsidRDefault="00FB11DC" w:rsidP="000248DA">
      <w:pPr>
        <w:ind w:firstLine="0"/>
        <w:jc w:val="center"/>
        <w:rPr>
          <w:b/>
          <w:bCs/>
        </w:rPr>
      </w:pPr>
      <w:r w:rsidRPr="00625D0D">
        <w:rPr>
          <w:b/>
          <w:bCs/>
        </w:rPr>
        <w:lastRenderedPageBreak/>
        <w:t>Satura rādītājs</w:t>
      </w:r>
    </w:p>
    <w:p w14:paraId="1EF60A3A" w14:textId="33B33A0E" w:rsidR="00857CF8" w:rsidRDefault="00FB11DC">
      <w:pPr>
        <w:pStyle w:val="TOC1"/>
        <w:rPr>
          <w:rFonts w:asciiTheme="minorHAnsi" w:eastAsiaTheme="minorEastAsia" w:hAnsiTheme="minorHAnsi"/>
          <w:noProof/>
          <w:kern w:val="2"/>
          <w:sz w:val="22"/>
          <w:lang w:val="en-US"/>
          <w14:ligatures w14:val="standardContextual"/>
        </w:rPr>
      </w:pPr>
      <w:r>
        <w:rPr>
          <w:b/>
          <w:bCs/>
        </w:rPr>
        <w:fldChar w:fldCharType="begin"/>
      </w:r>
      <w:r>
        <w:rPr>
          <w:b/>
          <w:bCs/>
        </w:rPr>
        <w:instrText xml:space="preserve"> TOC \o "1-1" \h \z \u </w:instrText>
      </w:r>
      <w:r>
        <w:rPr>
          <w:b/>
          <w:bCs/>
        </w:rPr>
        <w:fldChar w:fldCharType="separate"/>
      </w:r>
      <w:hyperlink w:anchor="_Toc159311654" w:history="1">
        <w:r w:rsidR="00857CF8" w:rsidRPr="001667E9">
          <w:rPr>
            <w:rStyle w:val="Hyperlink"/>
            <w:noProof/>
          </w:rPr>
          <w:t>Ievads</w:t>
        </w:r>
        <w:r w:rsidR="00857CF8">
          <w:rPr>
            <w:noProof/>
            <w:webHidden/>
          </w:rPr>
          <w:tab/>
        </w:r>
        <w:r w:rsidR="00857CF8">
          <w:rPr>
            <w:noProof/>
            <w:webHidden/>
          </w:rPr>
          <w:fldChar w:fldCharType="begin"/>
        </w:r>
        <w:r w:rsidR="00857CF8">
          <w:rPr>
            <w:noProof/>
            <w:webHidden/>
          </w:rPr>
          <w:instrText xml:space="preserve"> PAGEREF _Toc159311654 \h </w:instrText>
        </w:r>
        <w:r w:rsidR="00857CF8">
          <w:rPr>
            <w:noProof/>
            <w:webHidden/>
          </w:rPr>
        </w:r>
        <w:r w:rsidR="00857CF8">
          <w:rPr>
            <w:noProof/>
            <w:webHidden/>
          </w:rPr>
          <w:fldChar w:fldCharType="separate"/>
        </w:r>
        <w:r w:rsidR="00941E86">
          <w:rPr>
            <w:noProof/>
            <w:webHidden/>
          </w:rPr>
          <w:t>2</w:t>
        </w:r>
        <w:r w:rsidR="00857CF8">
          <w:rPr>
            <w:noProof/>
            <w:webHidden/>
          </w:rPr>
          <w:fldChar w:fldCharType="end"/>
        </w:r>
      </w:hyperlink>
    </w:p>
    <w:p w14:paraId="5FF31767" w14:textId="52E1FB16" w:rsidR="00857CF8" w:rsidRDefault="00905747">
      <w:pPr>
        <w:pStyle w:val="TOC1"/>
        <w:rPr>
          <w:rFonts w:asciiTheme="minorHAnsi" w:eastAsiaTheme="minorEastAsia" w:hAnsiTheme="minorHAnsi"/>
          <w:noProof/>
          <w:kern w:val="2"/>
          <w:sz w:val="22"/>
          <w:lang w:val="en-US"/>
          <w14:ligatures w14:val="standardContextual"/>
        </w:rPr>
      </w:pPr>
      <w:hyperlink w:anchor="_Toc159311655" w:history="1">
        <w:r w:rsidR="00857CF8" w:rsidRPr="001667E9">
          <w:rPr>
            <w:rStyle w:val="Hyperlink"/>
            <w:noProof/>
          </w:rPr>
          <w:t>Pārskats par grozījumiem Krimināllikuma 329. pantā</w:t>
        </w:r>
        <w:r w:rsidR="00857CF8">
          <w:rPr>
            <w:noProof/>
            <w:webHidden/>
          </w:rPr>
          <w:tab/>
        </w:r>
        <w:r w:rsidR="00857CF8">
          <w:rPr>
            <w:noProof/>
            <w:webHidden/>
          </w:rPr>
          <w:fldChar w:fldCharType="begin"/>
        </w:r>
        <w:r w:rsidR="00857CF8">
          <w:rPr>
            <w:noProof/>
            <w:webHidden/>
          </w:rPr>
          <w:instrText xml:space="preserve"> PAGEREF _Toc159311655 \h </w:instrText>
        </w:r>
        <w:r w:rsidR="00857CF8">
          <w:rPr>
            <w:noProof/>
            <w:webHidden/>
          </w:rPr>
        </w:r>
        <w:r w:rsidR="00857CF8">
          <w:rPr>
            <w:noProof/>
            <w:webHidden/>
          </w:rPr>
          <w:fldChar w:fldCharType="separate"/>
        </w:r>
        <w:r w:rsidR="00941E86">
          <w:rPr>
            <w:noProof/>
            <w:webHidden/>
          </w:rPr>
          <w:t>3</w:t>
        </w:r>
        <w:r w:rsidR="00857CF8">
          <w:rPr>
            <w:noProof/>
            <w:webHidden/>
          </w:rPr>
          <w:fldChar w:fldCharType="end"/>
        </w:r>
      </w:hyperlink>
    </w:p>
    <w:p w14:paraId="0BD5BD70" w14:textId="4515B6AD" w:rsidR="00857CF8" w:rsidRDefault="00905747">
      <w:pPr>
        <w:pStyle w:val="TOC1"/>
        <w:rPr>
          <w:rFonts w:asciiTheme="minorHAnsi" w:eastAsiaTheme="minorEastAsia" w:hAnsiTheme="minorHAnsi"/>
          <w:noProof/>
          <w:kern w:val="2"/>
          <w:sz w:val="22"/>
          <w:lang w:val="en-US"/>
          <w14:ligatures w14:val="standardContextual"/>
        </w:rPr>
      </w:pPr>
      <w:hyperlink w:anchor="_Toc159311656" w:history="1">
        <w:r w:rsidR="00857CF8" w:rsidRPr="001667E9">
          <w:rPr>
            <w:rStyle w:val="Hyperlink"/>
            <w:noProof/>
          </w:rPr>
          <w:t>Kopsavilkums</w:t>
        </w:r>
        <w:r w:rsidR="00857CF8">
          <w:rPr>
            <w:noProof/>
            <w:webHidden/>
          </w:rPr>
          <w:tab/>
        </w:r>
        <w:r w:rsidR="00857CF8">
          <w:rPr>
            <w:noProof/>
            <w:webHidden/>
          </w:rPr>
          <w:fldChar w:fldCharType="begin"/>
        </w:r>
        <w:r w:rsidR="00857CF8">
          <w:rPr>
            <w:noProof/>
            <w:webHidden/>
          </w:rPr>
          <w:instrText xml:space="preserve"> PAGEREF _Toc159311656 \h </w:instrText>
        </w:r>
        <w:r w:rsidR="00857CF8">
          <w:rPr>
            <w:noProof/>
            <w:webHidden/>
          </w:rPr>
        </w:r>
        <w:r w:rsidR="00857CF8">
          <w:rPr>
            <w:noProof/>
            <w:webHidden/>
          </w:rPr>
          <w:fldChar w:fldCharType="separate"/>
        </w:r>
        <w:r w:rsidR="00941E86">
          <w:rPr>
            <w:noProof/>
            <w:webHidden/>
          </w:rPr>
          <w:t>5</w:t>
        </w:r>
        <w:r w:rsidR="00857CF8">
          <w:rPr>
            <w:noProof/>
            <w:webHidden/>
          </w:rPr>
          <w:fldChar w:fldCharType="end"/>
        </w:r>
      </w:hyperlink>
    </w:p>
    <w:p w14:paraId="21D11E32" w14:textId="1A7FAC00" w:rsidR="00857CF8" w:rsidRDefault="00905747">
      <w:pPr>
        <w:pStyle w:val="TOC1"/>
        <w:rPr>
          <w:rFonts w:asciiTheme="minorHAnsi" w:eastAsiaTheme="minorEastAsia" w:hAnsiTheme="minorHAnsi"/>
          <w:noProof/>
          <w:kern w:val="2"/>
          <w:sz w:val="22"/>
          <w:lang w:val="en-US"/>
          <w14:ligatures w14:val="standardContextual"/>
        </w:rPr>
      </w:pPr>
      <w:hyperlink w:anchor="_Toc159311657" w:history="1">
        <w:r w:rsidR="00857CF8" w:rsidRPr="001667E9">
          <w:rPr>
            <w:rStyle w:val="Hyperlink"/>
            <w:noProof/>
          </w:rPr>
          <w:t>Lietu kopsavilkumi, sagrupēti pēc noziedzīgā nodarījuma priekšmeta</w:t>
        </w:r>
        <w:r w:rsidR="00857CF8">
          <w:rPr>
            <w:noProof/>
            <w:webHidden/>
          </w:rPr>
          <w:tab/>
        </w:r>
        <w:r w:rsidR="00857CF8">
          <w:rPr>
            <w:noProof/>
            <w:webHidden/>
          </w:rPr>
          <w:fldChar w:fldCharType="begin"/>
        </w:r>
        <w:r w:rsidR="00857CF8">
          <w:rPr>
            <w:noProof/>
            <w:webHidden/>
          </w:rPr>
          <w:instrText xml:space="preserve"> PAGEREF _Toc159311657 \h </w:instrText>
        </w:r>
        <w:r w:rsidR="00857CF8">
          <w:rPr>
            <w:noProof/>
            <w:webHidden/>
          </w:rPr>
        </w:r>
        <w:r w:rsidR="00857CF8">
          <w:rPr>
            <w:noProof/>
            <w:webHidden/>
          </w:rPr>
          <w:fldChar w:fldCharType="separate"/>
        </w:r>
        <w:r w:rsidR="00941E86">
          <w:rPr>
            <w:noProof/>
            <w:webHidden/>
          </w:rPr>
          <w:t>9</w:t>
        </w:r>
        <w:r w:rsidR="00857CF8">
          <w:rPr>
            <w:noProof/>
            <w:webHidden/>
          </w:rPr>
          <w:fldChar w:fldCharType="end"/>
        </w:r>
      </w:hyperlink>
    </w:p>
    <w:p w14:paraId="6E8039F4" w14:textId="44212E70" w:rsidR="00857CF8" w:rsidRDefault="00905747">
      <w:pPr>
        <w:pStyle w:val="TOC1"/>
        <w:rPr>
          <w:rFonts w:asciiTheme="minorHAnsi" w:eastAsiaTheme="minorEastAsia" w:hAnsiTheme="minorHAnsi"/>
          <w:noProof/>
          <w:kern w:val="2"/>
          <w:sz w:val="22"/>
          <w:lang w:val="en-US"/>
          <w14:ligatures w14:val="standardContextual"/>
        </w:rPr>
      </w:pPr>
      <w:hyperlink w:anchor="_Toc159311658" w:history="1">
        <w:r w:rsidR="00857CF8" w:rsidRPr="001667E9">
          <w:rPr>
            <w:rStyle w:val="Hyperlink"/>
            <w:noProof/>
          </w:rPr>
          <w:t>Izmantoto nolēmumu saraksts</w:t>
        </w:r>
        <w:r w:rsidR="00857CF8">
          <w:rPr>
            <w:noProof/>
            <w:webHidden/>
          </w:rPr>
          <w:tab/>
        </w:r>
        <w:r w:rsidR="00857CF8">
          <w:rPr>
            <w:noProof/>
            <w:webHidden/>
          </w:rPr>
          <w:fldChar w:fldCharType="begin"/>
        </w:r>
        <w:r w:rsidR="00857CF8">
          <w:rPr>
            <w:noProof/>
            <w:webHidden/>
          </w:rPr>
          <w:instrText xml:space="preserve"> PAGEREF _Toc159311658 \h </w:instrText>
        </w:r>
        <w:r w:rsidR="00857CF8">
          <w:rPr>
            <w:noProof/>
            <w:webHidden/>
          </w:rPr>
        </w:r>
        <w:r w:rsidR="00857CF8">
          <w:rPr>
            <w:noProof/>
            <w:webHidden/>
          </w:rPr>
          <w:fldChar w:fldCharType="separate"/>
        </w:r>
        <w:r w:rsidR="00941E86">
          <w:rPr>
            <w:noProof/>
            <w:webHidden/>
          </w:rPr>
          <w:t>31</w:t>
        </w:r>
        <w:r w:rsidR="00857CF8">
          <w:rPr>
            <w:noProof/>
            <w:webHidden/>
          </w:rPr>
          <w:fldChar w:fldCharType="end"/>
        </w:r>
      </w:hyperlink>
    </w:p>
    <w:p w14:paraId="2DA39BFD" w14:textId="483C4505" w:rsidR="000248DA" w:rsidRDefault="00FB11DC" w:rsidP="000248DA">
      <w:pPr>
        <w:spacing w:after="0"/>
        <w:rPr>
          <w:b/>
          <w:bCs/>
        </w:rPr>
      </w:pPr>
      <w:r>
        <w:rPr>
          <w:b/>
          <w:bCs/>
        </w:rPr>
        <w:fldChar w:fldCharType="end"/>
      </w:r>
    </w:p>
    <w:p w14:paraId="78A4015D" w14:textId="77777777" w:rsidR="000248DA" w:rsidRPr="00C94C60" w:rsidRDefault="000248DA" w:rsidP="000248DA">
      <w:pPr>
        <w:spacing w:after="0"/>
        <w:ind w:firstLine="0"/>
        <w:rPr>
          <w:b/>
          <w:bCs/>
        </w:rPr>
      </w:pPr>
    </w:p>
    <w:p w14:paraId="46D54DD0" w14:textId="77777777" w:rsidR="000248DA" w:rsidRPr="00AF7D6E" w:rsidRDefault="000248DA" w:rsidP="000248DA">
      <w:pPr>
        <w:pStyle w:val="Heading1"/>
        <w:numPr>
          <w:ilvl w:val="0"/>
          <w:numId w:val="0"/>
        </w:numPr>
        <w:spacing w:before="0" w:after="120" w:line="276" w:lineRule="auto"/>
        <w:jc w:val="center"/>
        <w:rPr>
          <w:szCs w:val="24"/>
        </w:rPr>
      </w:pPr>
      <w:bookmarkStart w:id="0" w:name="ievads"/>
      <w:bookmarkStart w:id="1" w:name="_Toc159311654"/>
      <w:bookmarkEnd w:id="0"/>
      <w:r w:rsidRPr="00AF7D6E">
        <w:rPr>
          <w:szCs w:val="24"/>
        </w:rPr>
        <w:t>Ievads</w:t>
      </w:r>
      <w:bookmarkEnd w:id="1"/>
    </w:p>
    <w:p w14:paraId="31DDC360" w14:textId="258340FB" w:rsidR="00D32CEC" w:rsidRPr="00A3552D" w:rsidRDefault="00D32CEC" w:rsidP="00D32CEC">
      <w:bookmarkStart w:id="2" w:name="_Hlk143761577"/>
      <w:r w:rsidRPr="00C81247">
        <w:t xml:space="preserve">Apkopojums sagatavots nolūkā sniegt pārskatu par Senāta </w:t>
      </w:r>
      <w:r>
        <w:t>praksi lietās par neizpaužamu ziņu</w:t>
      </w:r>
      <w:r w:rsidR="001268B1">
        <w:t xml:space="preserve"> </w:t>
      </w:r>
      <w:r>
        <w:t>izpaušanu, ja to izdarījusi valsts amatpersona, k</w:t>
      </w:r>
      <w:r w:rsidR="00374D03">
        <w:t>ura</w:t>
      </w:r>
      <w:r>
        <w:t xml:space="preserve"> par ziņu neizpaušanu bijusi brīdināta vai k</w:t>
      </w:r>
      <w:r w:rsidR="00374D03">
        <w:t>ura</w:t>
      </w:r>
      <w:r>
        <w:t xml:space="preserve"> saskaņā ar likumu ir atbildīga par ziņu glabāšanu (</w:t>
      </w:r>
      <w:r w:rsidRPr="00C753C4">
        <w:t>Krimināllikuma</w:t>
      </w:r>
      <w:r w:rsidRPr="00B34F81">
        <w:t xml:space="preserve"> 329. pant</w:t>
      </w:r>
      <w:r>
        <w:t xml:space="preserve">s), un tajā </w:t>
      </w:r>
      <w:r w:rsidRPr="00B34F81">
        <w:t>aplūkoti</w:t>
      </w:r>
      <w:r>
        <w:t xml:space="preserve"> būtiskākie</w:t>
      </w:r>
      <w:r w:rsidRPr="00B34F81">
        <w:t xml:space="preserve"> Senāta Krimināllietu departamenta lēmumi</w:t>
      </w:r>
      <w:r>
        <w:t>, kas pieņemti laika posmā no 2013. gada līdz 2023. gada</w:t>
      </w:r>
      <w:r w:rsidR="005F2155">
        <w:t>m</w:t>
      </w:r>
      <w:r>
        <w:t>, tai skaitā lēmumi par atteikšanos ierosināt kasācijas tiesvedību.</w:t>
      </w:r>
    </w:p>
    <w:p w14:paraId="13902853" w14:textId="57E13F82" w:rsidR="0081744F" w:rsidRPr="00A86AB4" w:rsidRDefault="00D32CEC" w:rsidP="00A86AB4">
      <w:pPr>
        <w:rPr>
          <w:color w:val="FF0000"/>
        </w:rPr>
      </w:pPr>
      <w:r w:rsidRPr="005273FF">
        <w:rPr>
          <w:rFonts w:cs="Times New Roman"/>
          <w:szCs w:val="24"/>
        </w:rPr>
        <w:t>Ņemams vērā, ka apkopojumā iekļautie tiesu nolēmumi ir pieņemti lietās, kurās persona saukta pie kriminālatbildības pēc Krimināllikuma 329. panta likuma redakcijā līdz 2023. gada 30. aprīlim</w:t>
      </w:r>
      <w:r>
        <w:rPr>
          <w:rFonts w:cs="Times New Roman"/>
          <w:szCs w:val="24"/>
        </w:rPr>
        <w:t xml:space="preserve">, </w:t>
      </w:r>
      <w:r w:rsidRPr="002869A0">
        <w:rPr>
          <w:rFonts w:cs="Times New Roman"/>
          <w:szCs w:val="24"/>
        </w:rPr>
        <w:t>kas paredzēja atbildību valsts amatpersona</w:t>
      </w:r>
      <w:r>
        <w:rPr>
          <w:rFonts w:cs="Times New Roman"/>
          <w:szCs w:val="24"/>
        </w:rPr>
        <w:t>i</w:t>
      </w:r>
      <w:r w:rsidRPr="002869A0">
        <w:rPr>
          <w:rFonts w:cs="Times New Roman"/>
          <w:szCs w:val="24"/>
        </w:rPr>
        <w:t xml:space="preserve"> par neizpaužamu ziņu, kas nav valsts noslēpums, izpaušanu.</w:t>
      </w:r>
    </w:p>
    <w:p w14:paraId="2A7C99BB" w14:textId="77777777" w:rsidR="00D32CEC" w:rsidRDefault="00D32CEC" w:rsidP="00D32CEC">
      <w:r w:rsidRPr="00A54F97">
        <w:t>Apkopojums ir veidots</w:t>
      </w:r>
      <w:r>
        <w:t xml:space="preserve"> </w:t>
      </w:r>
      <w:r w:rsidRPr="00A54F97">
        <w:t xml:space="preserve">kā pārskats par Senāta lēmumiem </w:t>
      </w:r>
      <w:r>
        <w:t>krimināl</w:t>
      </w:r>
      <w:r w:rsidRPr="00A54F97">
        <w:t>lietās pēc Krimināllikuma 329. panta</w:t>
      </w:r>
      <w:r>
        <w:t xml:space="preserve">. Apkopojuma kopsavilkumā </w:t>
      </w:r>
      <w:r w:rsidRPr="00E807B1">
        <w:t>vispārīgi norādītas</w:t>
      </w:r>
      <w:r>
        <w:t xml:space="preserve"> būtiskākās</w:t>
      </w:r>
      <w:r w:rsidRPr="00E807B1">
        <w:t xml:space="preserve"> Senāta atziņas</w:t>
      </w:r>
      <w:r>
        <w:t xml:space="preserve">, savukārt apkopojuma otrajā daļā sniegts vispārīgs pārskats par </w:t>
      </w:r>
      <w:r w:rsidRPr="00A54F97">
        <w:t>Senāta lēmumi</w:t>
      </w:r>
      <w:r>
        <w:t>em, kas</w:t>
      </w:r>
      <w:r w:rsidRPr="00A54F97">
        <w:t xml:space="preserve"> sagrupēti</w:t>
      </w:r>
      <w:r>
        <w:t xml:space="preserve"> hronoloģiski no jaunākā uz vecāko, izdalot </w:t>
      </w:r>
      <w:r w:rsidRPr="00A54F97">
        <w:t>noziedzīgā nodarījuma priekšmet</w:t>
      </w:r>
      <w:r>
        <w:t>u</w:t>
      </w:r>
      <w:r w:rsidRPr="00A54F97">
        <w:t>, vispārīgi norādot lietas faktiskos apstākļus, būtiskākos atskaites punktus par lietas virzību un Senāta lēmumā izteiktās atziņas.</w:t>
      </w:r>
    </w:p>
    <w:p w14:paraId="09227766" w14:textId="77777777" w:rsidR="00D32CEC" w:rsidRDefault="00D32CEC" w:rsidP="00D32CEC">
      <w:r>
        <w:t>A</w:t>
      </w:r>
      <w:r w:rsidRPr="00445BA9">
        <w:t>pkopojumā norādītās atziņas piemērojamas, kā pirmavotus izmantojot Senāta lēmumus un ievērojot aplūkoto lietu tiesiskos un faktiskos apstākļus.</w:t>
      </w:r>
      <w:r w:rsidRPr="00801383">
        <w:t xml:space="preserve"> </w:t>
      </w:r>
    </w:p>
    <w:p w14:paraId="2CB5DEE8" w14:textId="77777777" w:rsidR="00F10BE1" w:rsidRDefault="00D32CEC" w:rsidP="000231CD">
      <w:pPr>
        <w:rPr>
          <w:rFonts w:cs="Times New Roman"/>
          <w:szCs w:val="24"/>
        </w:rPr>
      </w:pPr>
      <w:r>
        <w:t>Senāta lēmumu pilns teksts pieejams, izmantojot zemsvītras piezīmēs pievienotās piekļuves saites</w:t>
      </w:r>
      <w:r w:rsidRPr="0060389A">
        <w:rPr>
          <w:rFonts w:cs="Times New Roman"/>
          <w:szCs w:val="24"/>
        </w:rPr>
        <w:t xml:space="preserve"> </w:t>
      </w:r>
      <w:r>
        <w:rPr>
          <w:rFonts w:cs="Times New Roman"/>
          <w:szCs w:val="24"/>
        </w:rPr>
        <w:t xml:space="preserve">uz Augstākās tiesas Judikatūras nolēmumu arhīvu, ja lēmums ir publicēts tajā, vai </w:t>
      </w:r>
      <w:r>
        <w:rPr>
          <w:rFonts w:cs="Times New Roman"/>
        </w:rPr>
        <w:t>Latvijas tiesu e</w:t>
      </w:r>
      <w:r>
        <w:rPr>
          <w:rFonts w:cs="Times New Roman"/>
        </w:rPr>
        <w:noBreakHyphen/>
        <w:t xml:space="preserve">pakalpojumu </w:t>
      </w:r>
      <w:hyperlink r:id="rId11" w:history="1">
        <w:r>
          <w:rPr>
            <w:rStyle w:val="Hyperlink"/>
            <w:rFonts w:cs="Times New Roman"/>
          </w:rPr>
          <w:t>portālā</w:t>
        </w:r>
      </w:hyperlink>
      <w:r>
        <w:rPr>
          <w:rFonts w:cs="Times New Roman"/>
          <w:szCs w:val="24"/>
        </w:rPr>
        <w:t xml:space="preserve"> pieejamo anonimizēto nolēmumu datubāzi.</w:t>
      </w:r>
      <w:r w:rsidR="00F10BE1">
        <w:rPr>
          <w:rFonts w:cs="Times New Roman"/>
          <w:szCs w:val="24"/>
        </w:rPr>
        <w:t xml:space="preserve"> </w:t>
      </w:r>
    </w:p>
    <w:p w14:paraId="0372E483" w14:textId="53BA4A01" w:rsidR="00D32CEC" w:rsidRPr="00EC0F9A" w:rsidRDefault="00F10BE1" w:rsidP="000231CD">
      <w:r>
        <w:rPr>
          <w:rFonts w:cs="Times New Roman"/>
          <w:szCs w:val="24"/>
        </w:rPr>
        <w:t>Nolēmumu sarakstā papildus Senāta nolēmumiem norādīti arī citi nolēmumi konkrētajā lietā.</w:t>
      </w:r>
    </w:p>
    <w:p w14:paraId="0E36397E" w14:textId="2C1C439E" w:rsidR="002D7804" w:rsidRDefault="00D32CEC" w:rsidP="00D32CEC">
      <w:pPr>
        <w:rPr>
          <w:highlight w:val="yellow"/>
        </w:rPr>
        <w:sectPr w:rsidR="002D7804" w:rsidSect="004B0882">
          <w:pgSz w:w="11906" w:h="16838"/>
          <w:pgMar w:top="1134" w:right="1701" w:bottom="1134" w:left="1701" w:header="709" w:footer="709" w:gutter="0"/>
          <w:cols w:space="708"/>
          <w:docGrid w:linePitch="360"/>
        </w:sectPr>
      </w:pPr>
      <w:r>
        <w:t xml:space="preserve">Apkopojumu sagatavoja Judikatūras un zinātniski analītiskā </w:t>
      </w:r>
      <w:r w:rsidRPr="002D38BA">
        <w:t>nodaļa sadarbībā ar Krimināllietu departament</w:t>
      </w:r>
      <w:r w:rsidR="00A86AB4" w:rsidRPr="002D38BA">
        <w:t>u.</w:t>
      </w:r>
    </w:p>
    <w:p w14:paraId="69B52A90" w14:textId="77777777" w:rsidR="00D32CEC" w:rsidRDefault="00D32CEC" w:rsidP="00A86AB4">
      <w:pPr>
        <w:ind w:firstLine="0"/>
      </w:pPr>
    </w:p>
    <w:p w14:paraId="25E74F7D" w14:textId="73F4AA6A" w:rsidR="00A86AB4" w:rsidRDefault="00656245" w:rsidP="0074512B">
      <w:pPr>
        <w:pStyle w:val="Heading1"/>
        <w:numPr>
          <w:ilvl w:val="0"/>
          <w:numId w:val="0"/>
        </w:numPr>
        <w:spacing w:before="0" w:after="120" w:line="276" w:lineRule="auto"/>
        <w:ind w:left="432"/>
        <w:jc w:val="center"/>
      </w:pPr>
      <w:bookmarkStart w:id="3" w:name="_Toc159311655"/>
      <w:r w:rsidRPr="00656245">
        <w:t>Pārskats par g</w:t>
      </w:r>
      <w:r w:rsidR="00A86AB4" w:rsidRPr="00656245">
        <w:t>rozījumi</w:t>
      </w:r>
      <w:r w:rsidRPr="00656245">
        <w:t>em</w:t>
      </w:r>
      <w:r w:rsidR="00A86AB4" w:rsidRPr="00656245">
        <w:t xml:space="preserve"> Krimināllikuma 329. pantā</w:t>
      </w:r>
      <w:bookmarkEnd w:id="3"/>
    </w:p>
    <w:p w14:paraId="56589336" w14:textId="43FA2FED" w:rsidR="00A86AB4" w:rsidRPr="001268B1" w:rsidRDefault="00A86AB4" w:rsidP="0074578B">
      <w:pPr>
        <w:rPr>
          <w:rFonts w:cs="Times New Roman"/>
          <w:szCs w:val="24"/>
        </w:rPr>
      </w:pPr>
      <w:r w:rsidRPr="001268B1">
        <w:t xml:space="preserve">Kopš Krimināllikuma stāšanās spēkā 1999. gada 1. aprīlī grozījumi Krimināllikuma 329. pantā ir izdarīti </w:t>
      </w:r>
      <w:r w:rsidR="0091749F">
        <w:t>piecas</w:t>
      </w:r>
      <w:r w:rsidR="0091749F" w:rsidRPr="001268B1">
        <w:t xml:space="preserve"> </w:t>
      </w:r>
      <w:r w:rsidRPr="001268B1">
        <w:t>reizes.</w:t>
      </w:r>
      <w:r w:rsidRPr="001268B1">
        <w:rPr>
          <w:rStyle w:val="FootnoteReference"/>
        </w:rPr>
        <w:footnoteReference w:id="1"/>
      </w:r>
      <w:r w:rsidRPr="001268B1">
        <w:t xml:space="preserve"> Trīs reizes ir grozīta panta sankcija, savukārt </w:t>
      </w:r>
      <w:r w:rsidR="0091749F">
        <w:t>divas reizes</w:t>
      </w:r>
      <w:r w:rsidRPr="001268B1">
        <w:t xml:space="preserve"> grozīta panta dispozīcija</w:t>
      </w:r>
      <w:r w:rsidR="0091749F">
        <w:t>.</w:t>
      </w:r>
    </w:p>
    <w:p w14:paraId="34D0AB60" w14:textId="77777777" w:rsidR="00BD6362" w:rsidRDefault="00BD6362" w:rsidP="00A86AB4">
      <w:pPr>
        <w:spacing w:after="0"/>
      </w:pPr>
      <w:r w:rsidRPr="006333B8">
        <w:t>Būtiskākie grozījumi Krimināllikuma 329. panta sankcijā tika izdarīti ar 2016. gada 10. marta likumu „Grozījumi Krimināllikumā”, kas stājās spēkā 2016. gada 7. aprīlī. Ar šiem grozījumiem tika paredzēts bargāks brīvības atņemšanas sods (īslaicīgas brīvības atņemšanas vietā – brīvības atņemšana uz laiku līdz vienam gadam) un tādējādi atbilstoši Krimināllikuma 7. pantam mainījās šajā pantā paredzētā noziedzīgā nodarījuma klasifikācija – no kriminālpārkāpuma uz mazāk smagu noziegumu.</w:t>
      </w:r>
    </w:p>
    <w:p w14:paraId="1F14584F" w14:textId="16512022" w:rsidR="00A86AB4" w:rsidRDefault="00BD6362" w:rsidP="00A86AB4">
      <w:pPr>
        <w:spacing w:after="0"/>
        <w:rPr>
          <w:rFonts w:cs="Times New Roman"/>
          <w:szCs w:val="24"/>
        </w:rPr>
      </w:pPr>
      <w:r>
        <w:t>Savukārt a</w:t>
      </w:r>
      <w:r w:rsidR="00A86AB4" w:rsidRPr="00B46F18">
        <w:rPr>
          <w:rFonts w:cs="Times New Roman"/>
          <w:szCs w:val="24"/>
        </w:rPr>
        <w:t>r 2023. gada 20. aprīļa likumu „Grozījumi Krimināllikumā”, kas stājās spēkā 2023. gada 1. maijā, Krimināllikuma 329. panta dispozīcija tika izteikta jaunā redakcijā</w:t>
      </w:r>
      <w:r w:rsidR="00A86AB4">
        <w:rPr>
          <w:rFonts w:cs="Times New Roman"/>
          <w:szCs w:val="24"/>
        </w:rPr>
        <w:t xml:space="preserve"> </w:t>
      </w:r>
      <w:r w:rsidR="00A86AB4" w:rsidRPr="002869A0">
        <w:rPr>
          <w:rFonts w:cs="Times New Roman"/>
          <w:szCs w:val="24"/>
        </w:rPr>
        <w:t xml:space="preserve">un paredz valsts amatpersonas atbildību par </w:t>
      </w:r>
      <w:r w:rsidR="00A86AB4" w:rsidRPr="002869A0">
        <w:rPr>
          <w:rFonts w:cs="Times New Roman"/>
          <w:szCs w:val="24"/>
          <w:shd w:val="clear" w:color="auto" w:fill="FFFFFF"/>
        </w:rPr>
        <w:t>tādu neizpaužamu ziņu, kas nav konfidenciāla, slepena vai sevišķi slepena informācija, izpaušanu.</w:t>
      </w:r>
      <w:r w:rsidR="00A86AB4" w:rsidRPr="000F1A11">
        <w:rPr>
          <w:rFonts w:cs="Times New Roman"/>
          <w:szCs w:val="24"/>
        </w:rPr>
        <w:t xml:space="preserve"> </w:t>
      </w:r>
      <w:r w:rsidR="00A86AB4" w:rsidRPr="00B46F18">
        <w:rPr>
          <w:rFonts w:cs="Times New Roman"/>
          <w:szCs w:val="24"/>
        </w:rPr>
        <w:t>Minētie grozījumi</w:t>
      </w:r>
      <w:r w:rsidR="00A86AB4">
        <w:rPr>
          <w:rFonts w:cs="Times New Roman"/>
          <w:szCs w:val="24"/>
        </w:rPr>
        <w:t xml:space="preserve"> Krimināllikumā</w:t>
      </w:r>
      <w:r w:rsidR="00A86AB4" w:rsidRPr="00B46F18">
        <w:rPr>
          <w:rFonts w:cs="Times New Roman"/>
          <w:szCs w:val="24"/>
        </w:rPr>
        <w:t xml:space="preserve"> ir saistīti ar grozījumiem likumā „Par valsts noslēpumu”</w:t>
      </w:r>
      <w:r w:rsidR="00A86AB4">
        <w:rPr>
          <w:rFonts w:cs="Times New Roman"/>
          <w:szCs w:val="24"/>
        </w:rPr>
        <w:t xml:space="preserve"> un Informācijas atklātības likumā,</w:t>
      </w:r>
      <w:r w:rsidR="00A86AB4" w:rsidRPr="00B46F18">
        <w:rPr>
          <w:rFonts w:cs="Times New Roman"/>
          <w:szCs w:val="24"/>
        </w:rPr>
        <w:t xml:space="preserve"> ar ko informācija dienesta vajadzībām</w:t>
      </w:r>
      <w:r w:rsidR="00A86AB4">
        <w:rPr>
          <w:rFonts w:cs="Times New Roman"/>
          <w:szCs w:val="24"/>
        </w:rPr>
        <w:t>, kas līdz tam bija viens no ierobežotas pieejamības informācijas veidiem,</w:t>
      </w:r>
      <w:r w:rsidR="00A86AB4" w:rsidRPr="00B46F18">
        <w:rPr>
          <w:rFonts w:cs="Times New Roman"/>
          <w:szCs w:val="24"/>
        </w:rPr>
        <w:t xml:space="preserve"> </w:t>
      </w:r>
      <w:r w:rsidR="00A86AB4">
        <w:rPr>
          <w:rFonts w:cs="Times New Roman"/>
          <w:szCs w:val="24"/>
        </w:rPr>
        <w:t xml:space="preserve">tika izslēgta no Informācijas atklātības likuma un </w:t>
      </w:r>
      <w:r w:rsidR="00A86AB4" w:rsidRPr="00B46F18">
        <w:rPr>
          <w:rFonts w:cs="Times New Roman"/>
          <w:szCs w:val="24"/>
        </w:rPr>
        <w:t>noteikta kā ceturtā valsts noslēpuma objekta kategorija līdzās konfidenciālai, slepenai un sevišķi slepenai informācijai.</w:t>
      </w:r>
      <w:r w:rsidR="00A86AB4">
        <w:rPr>
          <w:rFonts w:cs="Times New Roman"/>
          <w:szCs w:val="24"/>
        </w:rPr>
        <w:t xml:space="preserve"> </w:t>
      </w:r>
    </w:p>
    <w:p w14:paraId="6A8C926F" w14:textId="77777777" w:rsidR="00A86AB4" w:rsidRDefault="00A86AB4" w:rsidP="00A86AB4">
      <w:pPr>
        <w:spacing w:after="0"/>
      </w:pPr>
      <w:r>
        <w:rPr>
          <w:rFonts w:cs="Times New Roman"/>
          <w:szCs w:val="24"/>
        </w:rPr>
        <w:t xml:space="preserve">Tomēr, neraugoties uz to, ka informācija dienesta vajadzībām šobrīd ir noteikta kā </w:t>
      </w:r>
      <w:r w:rsidRPr="00B46F18">
        <w:rPr>
          <w:rFonts w:cs="Times New Roman"/>
          <w:szCs w:val="24"/>
        </w:rPr>
        <w:t>ceturtā valsts noslēpuma objekta kategorija</w:t>
      </w:r>
      <w:r>
        <w:rPr>
          <w:rFonts w:cs="Times New Roman"/>
          <w:szCs w:val="24"/>
        </w:rPr>
        <w:t>, tā joprojām ietilpst Krimināllikuma 329. panta tvērumā kā neizpaužama informācija. Vienlaikus Krimināllikuma 329. pantā paredzētā tiesību norma neattiecas uz konfidenciālu, slepenu un sevišķi slepenu informāciju. Kriminālatbildība par konfidenciāla, slepena un sevišķi slepena valsts noslēpuma izpaušanu ir paredzēta Krimināllikuma 94. </w:t>
      </w:r>
      <w:r>
        <w:t>un 95. pantā.</w:t>
      </w:r>
    </w:p>
    <w:p w14:paraId="3508A55C" w14:textId="586C2E4B" w:rsidR="00A86AB4" w:rsidRDefault="00A86AB4" w:rsidP="00A86AB4">
      <w:bookmarkStart w:id="4" w:name="_Krimināllikuma_329._panta"/>
      <w:bookmarkEnd w:id="4"/>
    </w:p>
    <w:p w14:paraId="097695AB" w14:textId="77777777" w:rsidR="00BD6362" w:rsidRDefault="00BD6362" w:rsidP="00A86AB4"/>
    <w:p w14:paraId="3F0C313C" w14:textId="2DDA8DF5" w:rsidR="00BD6362" w:rsidRPr="00A86AB4" w:rsidRDefault="00BD6362" w:rsidP="00A86AB4">
      <w:pPr>
        <w:sectPr w:rsidR="00BD6362" w:rsidRPr="00A86AB4" w:rsidSect="004B0882">
          <w:pgSz w:w="11906" w:h="16838"/>
          <w:pgMar w:top="1134" w:right="1701" w:bottom="1134" w:left="1701" w:header="709" w:footer="709" w:gutter="0"/>
          <w:cols w:space="708"/>
          <w:docGrid w:linePitch="360"/>
        </w:sectPr>
      </w:pPr>
    </w:p>
    <w:p w14:paraId="237FBC11" w14:textId="0EC3161D" w:rsidR="008B540E" w:rsidRPr="00AD6194" w:rsidRDefault="00C41B12" w:rsidP="00AD6194">
      <w:pPr>
        <w:pStyle w:val="Heading3"/>
        <w:numPr>
          <w:ilvl w:val="0"/>
          <w:numId w:val="0"/>
        </w:numPr>
        <w:spacing w:before="0" w:after="120" w:line="276" w:lineRule="auto"/>
        <w:ind w:left="720"/>
        <w:jc w:val="center"/>
        <w:rPr>
          <w:rFonts w:ascii="Times New Roman" w:hAnsi="Times New Roman" w:cs="Times New Roman"/>
          <w:b/>
          <w:bCs/>
          <w:color w:val="auto"/>
        </w:rPr>
      </w:pPr>
      <w:r w:rsidRPr="00307BE7">
        <w:rPr>
          <w:rFonts w:ascii="Times New Roman" w:hAnsi="Times New Roman" w:cs="Times New Roman"/>
          <w:b/>
          <w:bCs/>
          <w:color w:val="auto"/>
        </w:rPr>
        <w:lastRenderedPageBreak/>
        <w:t>Krimināllikum</w:t>
      </w:r>
      <w:r w:rsidR="00DC2C24" w:rsidRPr="00307BE7">
        <w:rPr>
          <w:rFonts w:ascii="Times New Roman" w:hAnsi="Times New Roman" w:cs="Times New Roman"/>
          <w:b/>
          <w:bCs/>
          <w:color w:val="auto"/>
        </w:rPr>
        <w:t>a 329. pant</w:t>
      </w:r>
      <w:r w:rsidR="00480E46" w:rsidRPr="00307BE7">
        <w:rPr>
          <w:rFonts w:ascii="Times New Roman" w:hAnsi="Times New Roman" w:cs="Times New Roman"/>
          <w:b/>
          <w:bCs/>
          <w:color w:val="auto"/>
        </w:rPr>
        <w:t>a redakcijas</w:t>
      </w:r>
    </w:p>
    <w:tbl>
      <w:tblPr>
        <w:tblStyle w:val="TableGrid"/>
        <w:tblW w:w="0" w:type="auto"/>
        <w:tblLook w:val="04A0" w:firstRow="1" w:lastRow="0" w:firstColumn="1" w:lastColumn="0" w:noHBand="0" w:noVBand="1"/>
      </w:tblPr>
      <w:tblGrid>
        <w:gridCol w:w="1977"/>
        <w:gridCol w:w="1987"/>
        <w:gridCol w:w="2177"/>
        <w:gridCol w:w="2011"/>
        <w:gridCol w:w="1996"/>
        <w:gridCol w:w="1900"/>
        <w:gridCol w:w="2512"/>
      </w:tblGrid>
      <w:tr w:rsidR="00F74818" w14:paraId="2E010232" w14:textId="77777777" w:rsidTr="00DA0301">
        <w:tc>
          <w:tcPr>
            <w:tcW w:w="1977" w:type="dxa"/>
          </w:tcPr>
          <w:p w14:paraId="0CC0B164" w14:textId="77777777" w:rsidR="00F74818" w:rsidRPr="00EA4218" w:rsidRDefault="00F74818" w:rsidP="002D7804">
            <w:pPr>
              <w:ind w:firstLine="0"/>
              <w:rPr>
                <w:b/>
                <w:bCs/>
                <w:i/>
                <w:iCs/>
              </w:rPr>
            </w:pPr>
            <w:r w:rsidRPr="00EA4218">
              <w:rPr>
                <w:b/>
                <w:bCs/>
                <w:i/>
                <w:iCs/>
              </w:rPr>
              <w:t>K</w:t>
            </w:r>
            <w:r>
              <w:rPr>
                <w:b/>
                <w:bCs/>
                <w:i/>
                <w:iCs/>
              </w:rPr>
              <w:t>L</w:t>
            </w:r>
            <w:r w:rsidRPr="00EA4218">
              <w:rPr>
                <w:b/>
                <w:bCs/>
                <w:i/>
                <w:iCs/>
              </w:rPr>
              <w:t xml:space="preserve"> 329. pants</w:t>
            </w:r>
          </w:p>
        </w:tc>
        <w:tc>
          <w:tcPr>
            <w:tcW w:w="1987" w:type="dxa"/>
          </w:tcPr>
          <w:p w14:paraId="5761F469" w14:textId="57FA8F03" w:rsidR="00F74818" w:rsidRPr="00EA4218" w:rsidRDefault="007B376D" w:rsidP="002D7804">
            <w:pPr>
              <w:ind w:firstLine="0"/>
              <w:rPr>
                <w:b/>
                <w:bCs/>
                <w:i/>
                <w:iCs/>
              </w:rPr>
            </w:pPr>
            <w:r>
              <w:rPr>
                <w:b/>
                <w:bCs/>
                <w:i/>
                <w:iCs/>
              </w:rPr>
              <w:t>r</w:t>
            </w:r>
            <w:r w:rsidR="00F74818" w:rsidRPr="00EA4218">
              <w:rPr>
                <w:b/>
                <w:bCs/>
                <w:i/>
                <w:iCs/>
              </w:rPr>
              <w:t xml:space="preserve">edakcija </w:t>
            </w:r>
            <w:r>
              <w:rPr>
                <w:b/>
                <w:bCs/>
                <w:i/>
                <w:iCs/>
              </w:rPr>
              <w:t xml:space="preserve">no </w:t>
            </w:r>
            <w:r w:rsidR="00F74818" w:rsidRPr="00EA4218">
              <w:rPr>
                <w:b/>
                <w:bCs/>
                <w:i/>
                <w:iCs/>
              </w:rPr>
              <w:t xml:space="preserve">01.04.1999. </w:t>
            </w:r>
            <w:r>
              <w:rPr>
                <w:b/>
                <w:bCs/>
                <w:i/>
                <w:iCs/>
              </w:rPr>
              <w:t>līdz</w:t>
            </w:r>
            <w:r w:rsidR="00F74818" w:rsidRPr="00EA4218">
              <w:rPr>
                <w:b/>
                <w:bCs/>
                <w:i/>
                <w:iCs/>
              </w:rPr>
              <w:t xml:space="preserve"> </w:t>
            </w:r>
            <w:r w:rsidR="0059195C">
              <w:rPr>
                <w:b/>
                <w:bCs/>
                <w:i/>
                <w:iCs/>
              </w:rPr>
              <w:t>23</w:t>
            </w:r>
            <w:r w:rsidR="00F74818" w:rsidRPr="00EA4218">
              <w:rPr>
                <w:b/>
                <w:bCs/>
                <w:i/>
                <w:iCs/>
              </w:rPr>
              <w:t>.0</w:t>
            </w:r>
            <w:r w:rsidR="0059195C">
              <w:rPr>
                <w:b/>
                <w:bCs/>
                <w:i/>
                <w:iCs/>
              </w:rPr>
              <w:t>6</w:t>
            </w:r>
            <w:r w:rsidR="00F74818" w:rsidRPr="00EA4218">
              <w:rPr>
                <w:b/>
                <w:bCs/>
                <w:i/>
                <w:iCs/>
              </w:rPr>
              <w:t>.20</w:t>
            </w:r>
            <w:r w:rsidR="0059195C">
              <w:rPr>
                <w:b/>
                <w:bCs/>
                <w:i/>
                <w:iCs/>
              </w:rPr>
              <w:t>05</w:t>
            </w:r>
            <w:r w:rsidR="00F74818" w:rsidRPr="00EA4218">
              <w:rPr>
                <w:b/>
                <w:bCs/>
                <w:i/>
                <w:iCs/>
              </w:rPr>
              <w:t>.</w:t>
            </w:r>
          </w:p>
        </w:tc>
        <w:tc>
          <w:tcPr>
            <w:tcW w:w="2177" w:type="dxa"/>
          </w:tcPr>
          <w:p w14:paraId="1740FDDB" w14:textId="4FB7A240" w:rsidR="00F74818" w:rsidRDefault="00DA0301" w:rsidP="002D7804">
            <w:pPr>
              <w:ind w:firstLine="0"/>
              <w:rPr>
                <w:b/>
                <w:bCs/>
                <w:i/>
                <w:iCs/>
              </w:rPr>
            </w:pPr>
            <w:r>
              <w:rPr>
                <w:b/>
                <w:bCs/>
                <w:i/>
                <w:iCs/>
              </w:rPr>
              <w:t>r</w:t>
            </w:r>
            <w:r w:rsidR="00F74818">
              <w:rPr>
                <w:b/>
                <w:bCs/>
                <w:i/>
                <w:iCs/>
              </w:rPr>
              <w:t>edakcija no</w:t>
            </w:r>
            <w:r>
              <w:rPr>
                <w:b/>
                <w:bCs/>
                <w:i/>
                <w:iCs/>
              </w:rPr>
              <w:t xml:space="preserve"> 24.06.2005. </w:t>
            </w:r>
            <w:r w:rsidR="007B376D">
              <w:rPr>
                <w:b/>
                <w:bCs/>
                <w:i/>
                <w:iCs/>
              </w:rPr>
              <w:t>līdz</w:t>
            </w:r>
            <w:r>
              <w:rPr>
                <w:b/>
                <w:bCs/>
                <w:i/>
                <w:iCs/>
              </w:rPr>
              <w:t xml:space="preserve"> 31.03.2013.</w:t>
            </w:r>
          </w:p>
        </w:tc>
        <w:tc>
          <w:tcPr>
            <w:tcW w:w="2011" w:type="dxa"/>
          </w:tcPr>
          <w:p w14:paraId="63EA4AFE" w14:textId="395A09D9" w:rsidR="00F74818" w:rsidRPr="00EA4218" w:rsidRDefault="00F74818" w:rsidP="002D7804">
            <w:pPr>
              <w:ind w:firstLine="0"/>
              <w:rPr>
                <w:b/>
                <w:bCs/>
                <w:i/>
                <w:iCs/>
              </w:rPr>
            </w:pPr>
            <w:r>
              <w:rPr>
                <w:b/>
                <w:bCs/>
                <w:i/>
                <w:iCs/>
              </w:rPr>
              <w:t>r</w:t>
            </w:r>
            <w:r w:rsidRPr="00EA4218">
              <w:rPr>
                <w:b/>
                <w:bCs/>
                <w:i/>
                <w:iCs/>
              </w:rPr>
              <w:t xml:space="preserve">edakcija no 01.04.2013. </w:t>
            </w:r>
            <w:r w:rsidR="007B376D">
              <w:rPr>
                <w:b/>
                <w:bCs/>
                <w:i/>
                <w:iCs/>
              </w:rPr>
              <w:t>līdz</w:t>
            </w:r>
            <w:r w:rsidRPr="00EA4218">
              <w:rPr>
                <w:b/>
                <w:bCs/>
                <w:i/>
                <w:iCs/>
              </w:rPr>
              <w:t xml:space="preserve"> 06.04.2016.</w:t>
            </w:r>
          </w:p>
        </w:tc>
        <w:tc>
          <w:tcPr>
            <w:tcW w:w="1996" w:type="dxa"/>
          </w:tcPr>
          <w:p w14:paraId="2E4BCCDD" w14:textId="184D3B52" w:rsidR="00F74818" w:rsidRPr="00EA4218" w:rsidRDefault="00F74818" w:rsidP="002D7804">
            <w:pPr>
              <w:ind w:firstLine="0"/>
              <w:rPr>
                <w:b/>
                <w:bCs/>
                <w:i/>
                <w:iCs/>
              </w:rPr>
            </w:pPr>
            <w:r>
              <w:rPr>
                <w:b/>
                <w:bCs/>
                <w:i/>
                <w:iCs/>
              </w:rPr>
              <w:t>r</w:t>
            </w:r>
            <w:r w:rsidRPr="00EA4218">
              <w:rPr>
                <w:b/>
                <w:bCs/>
                <w:i/>
                <w:iCs/>
              </w:rPr>
              <w:t xml:space="preserve">edakcija no 07.04.2016. </w:t>
            </w:r>
            <w:r w:rsidR="007B376D">
              <w:rPr>
                <w:b/>
                <w:bCs/>
                <w:i/>
                <w:iCs/>
              </w:rPr>
              <w:t>līdz</w:t>
            </w:r>
            <w:r w:rsidRPr="00EA4218">
              <w:rPr>
                <w:b/>
                <w:bCs/>
                <w:i/>
                <w:iCs/>
              </w:rPr>
              <w:t xml:space="preserve"> 31.12.2021.</w:t>
            </w:r>
          </w:p>
        </w:tc>
        <w:tc>
          <w:tcPr>
            <w:tcW w:w="1900" w:type="dxa"/>
          </w:tcPr>
          <w:p w14:paraId="2CFF04EA" w14:textId="41969510" w:rsidR="00F74818" w:rsidRPr="00EA4218" w:rsidRDefault="00F74818" w:rsidP="002D7804">
            <w:pPr>
              <w:ind w:firstLine="0"/>
              <w:rPr>
                <w:b/>
                <w:bCs/>
                <w:i/>
                <w:iCs/>
              </w:rPr>
            </w:pPr>
            <w:r>
              <w:rPr>
                <w:b/>
                <w:bCs/>
                <w:i/>
                <w:iCs/>
              </w:rPr>
              <w:t>r</w:t>
            </w:r>
            <w:r w:rsidRPr="00EA4218">
              <w:rPr>
                <w:b/>
                <w:bCs/>
                <w:i/>
                <w:iCs/>
              </w:rPr>
              <w:t xml:space="preserve">edakcija no 01.01.2022. </w:t>
            </w:r>
            <w:r w:rsidR="007B376D">
              <w:rPr>
                <w:b/>
                <w:bCs/>
                <w:i/>
                <w:iCs/>
              </w:rPr>
              <w:t>līdz</w:t>
            </w:r>
            <w:r w:rsidRPr="00EA4218">
              <w:rPr>
                <w:b/>
                <w:bCs/>
                <w:i/>
                <w:iCs/>
              </w:rPr>
              <w:t xml:space="preserve"> 30.04.2023.</w:t>
            </w:r>
          </w:p>
        </w:tc>
        <w:tc>
          <w:tcPr>
            <w:tcW w:w="2512" w:type="dxa"/>
          </w:tcPr>
          <w:p w14:paraId="4E6C5B8D" w14:textId="135BE583" w:rsidR="00F74818" w:rsidRPr="00EA4218" w:rsidRDefault="00F74818" w:rsidP="002D7804">
            <w:pPr>
              <w:ind w:firstLine="0"/>
              <w:rPr>
                <w:b/>
                <w:bCs/>
                <w:i/>
                <w:iCs/>
              </w:rPr>
            </w:pPr>
            <w:r>
              <w:rPr>
                <w:b/>
                <w:bCs/>
                <w:i/>
                <w:iCs/>
              </w:rPr>
              <w:t>r</w:t>
            </w:r>
            <w:r w:rsidRPr="00EA4218">
              <w:rPr>
                <w:b/>
                <w:bCs/>
                <w:i/>
                <w:iCs/>
              </w:rPr>
              <w:t>edakcija no 01.05.2023.</w:t>
            </w:r>
          </w:p>
        </w:tc>
      </w:tr>
      <w:tr w:rsidR="00F74818" w14:paraId="40B303CB" w14:textId="77777777" w:rsidTr="00DA0301">
        <w:tc>
          <w:tcPr>
            <w:tcW w:w="1977" w:type="dxa"/>
          </w:tcPr>
          <w:p w14:paraId="77BE070F" w14:textId="77777777" w:rsidR="00F74818" w:rsidRPr="00EA4218" w:rsidRDefault="00F74818" w:rsidP="00AB0A09">
            <w:pPr>
              <w:rPr>
                <w:b/>
                <w:bCs/>
                <w:i/>
                <w:iCs/>
              </w:rPr>
            </w:pPr>
            <w:r>
              <w:rPr>
                <w:b/>
                <w:bCs/>
                <w:i/>
                <w:iCs/>
              </w:rPr>
              <w:t>d</w:t>
            </w:r>
            <w:r w:rsidRPr="00EA4218">
              <w:rPr>
                <w:b/>
                <w:bCs/>
                <w:i/>
                <w:iCs/>
              </w:rPr>
              <w:t>ispozīcija</w:t>
            </w:r>
          </w:p>
        </w:tc>
        <w:tc>
          <w:tcPr>
            <w:tcW w:w="1987" w:type="dxa"/>
          </w:tcPr>
          <w:p w14:paraId="5021D4EB" w14:textId="6131CD5C" w:rsidR="00F74818" w:rsidRDefault="00DA0301" w:rsidP="002D7804">
            <w:pPr>
              <w:ind w:firstLine="0"/>
              <w:rPr>
                <w:noProof/>
              </w:rPr>
            </w:pPr>
            <w:r>
              <w:rPr>
                <w:rFonts w:ascii="Arial" w:hAnsi="Arial" w:cs="Arial"/>
                <w:noProof/>
                <w:color w:val="414142"/>
                <w:sz w:val="20"/>
                <w:szCs w:val="20"/>
                <w:shd w:val="clear" w:color="auto" w:fill="FFFFFF"/>
              </w:rPr>
              <w:t>Par tādu neizpaužamu ziņu, kuras nav valsts noslēpums, izpaušanu, ja to izdarījusi valsts amatpersona, kas par ziņu neizpaušanu bijusi brīdināta, —</w:t>
            </w:r>
          </w:p>
        </w:tc>
        <w:tc>
          <w:tcPr>
            <w:tcW w:w="2177" w:type="dxa"/>
          </w:tcPr>
          <w:p w14:paraId="3F4FBC79" w14:textId="155C9B3B" w:rsidR="00F74818" w:rsidRDefault="00DA0301" w:rsidP="002D7804">
            <w:pPr>
              <w:ind w:firstLine="0"/>
              <w:rPr>
                <w:rFonts w:ascii="Arial" w:hAnsi="Arial" w:cs="Arial"/>
                <w:color w:val="414142"/>
                <w:sz w:val="20"/>
                <w:szCs w:val="20"/>
                <w:shd w:val="clear" w:color="auto" w:fill="FFFFFF"/>
              </w:rPr>
            </w:pPr>
            <w:r>
              <w:rPr>
                <w:rFonts w:ascii="Arial" w:hAnsi="Arial" w:cs="Arial"/>
                <w:color w:val="414142"/>
                <w:sz w:val="20"/>
                <w:szCs w:val="20"/>
                <w:shd w:val="clear" w:color="auto" w:fill="FFFFFF"/>
              </w:rPr>
              <w:t>Par neizpaužamu ziņu, kas nav valsts noslēpums, izpaušanu, ja to izdarījusi valsts amatpersona, kas par ziņu neizpaušanu bijusi brīdināta vai kas saskaņā ar likumu ir atbildīga par ziņu glabāšanu, —</w:t>
            </w:r>
          </w:p>
        </w:tc>
        <w:tc>
          <w:tcPr>
            <w:tcW w:w="2011" w:type="dxa"/>
          </w:tcPr>
          <w:p w14:paraId="3CF2089F" w14:textId="3357832A" w:rsidR="00F74818" w:rsidRDefault="00F74818" w:rsidP="002D7804">
            <w:pPr>
              <w:ind w:firstLine="0"/>
            </w:pPr>
            <w:r>
              <w:rPr>
                <w:rFonts w:ascii="Arial" w:hAnsi="Arial" w:cs="Arial"/>
                <w:color w:val="414142"/>
                <w:sz w:val="20"/>
                <w:szCs w:val="20"/>
                <w:shd w:val="clear" w:color="auto" w:fill="FFFFFF"/>
              </w:rPr>
              <w:t>Par neizpaužamu ziņu, kas nav valsts noslēpums, izpaušanu, ja to izdarījusi valsts amatpersona, kas par ziņu neizpaušanu bijusi brīdināta vai kas saskaņā ar likumu ir atbildīga par ziņu glabāšanu, —</w:t>
            </w:r>
          </w:p>
        </w:tc>
        <w:tc>
          <w:tcPr>
            <w:tcW w:w="1996" w:type="dxa"/>
          </w:tcPr>
          <w:p w14:paraId="2C41A004" w14:textId="77777777" w:rsidR="00F74818" w:rsidRDefault="00F74818" w:rsidP="002D7804">
            <w:pPr>
              <w:ind w:firstLine="0"/>
            </w:pPr>
            <w:r>
              <w:rPr>
                <w:rFonts w:ascii="Arial" w:hAnsi="Arial" w:cs="Arial"/>
                <w:color w:val="414142"/>
                <w:sz w:val="20"/>
                <w:szCs w:val="20"/>
                <w:shd w:val="clear" w:color="auto" w:fill="FFFFFF"/>
              </w:rPr>
              <w:t>Par neizpaužamu ziņu, kas nav valsts noslēpums, izpaušanu, ja to izdarījusi valsts amatpersona, kas par ziņu neizpaušanu bijusi brīdināta vai kas saskaņā ar likumu ir atbildīga par ziņu glabāšanu, —</w:t>
            </w:r>
          </w:p>
        </w:tc>
        <w:tc>
          <w:tcPr>
            <w:tcW w:w="1900" w:type="dxa"/>
          </w:tcPr>
          <w:p w14:paraId="6CA494A3" w14:textId="02B372E6" w:rsidR="00F74818" w:rsidRDefault="00F74818" w:rsidP="002D7804">
            <w:pPr>
              <w:ind w:firstLine="0"/>
            </w:pPr>
            <w:r>
              <w:rPr>
                <w:rFonts w:ascii="Arial" w:hAnsi="Arial" w:cs="Arial"/>
                <w:color w:val="414142"/>
                <w:sz w:val="20"/>
                <w:szCs w:val="20"/>
                <w:shd w:val="clear" w:color="auto" w:fill="FFFFFF"/>
              </w:rPr>
              <w:t>Par neizpaužamu ziņu, kas nav valsts noslēpums, izpaušanu, ja to izdarījusi valsts amatpersona, kas par ziņu neizpaušanu bijusi brīdināta vai kas saskaņā ar likumu ir atbildīga par ziņu glabāšanu, —</w:t>
            </w:r>
          </w:p>
        </w:tc>
        <w:tc>
          <w:tcPr>
            <w:tcW w:w="2512" w:type="dxa"/>
          </w:tcPr>
          <w:p w14:paraId="00E73398" w14:textId="47D004C1" w:rsidR="00F74818" w:rsidRDefault="00F74818" w:rsidP="002D7804">
            <w:pPr>
              <w:ind w:firstLine="0"/>
            </w:pPr>
            <w:r>
              <w:rPr>
                <w:rFonts w:ascii="Arial" w:hAnsi="Arial" w:cs="Arial"/>
                <w:color w:val="414142"/>
                <w:sz w:val="20"/>
                <w:szCs w:val="20"/>
                <w:shd w:val="clear" w:color="auto" w:fill="FFFFFF"/>
              </w:rPr>
              <w:t>Par tādu neizpaužamu ziņu, kas nav konfidenciāla, slepena vai sevišķi slepena informācija, izpaušanu, ja to izdarījusi valsts amatpersona, kura bijusi brīdināta par ziņu neizpaušanu vai kura saskaņā ar likumu ir atbildīga par ziņu glabāšanu, —</w:t>
            </w:r>
          </w:p>
        </w:tc>
      </w:tr>
      <w:tr w:rsidR="00F74818" w14:paraId="3BFA25B1" w14:textId="77777777" w:rsidTr="00DA0301">
        <w:trPr>
          <w:trHeight w:val="2328"/>
        </w:trPr>
        <w:tc>
          <w:tcPr>
            <w:tcW w:w="1977" w:type="dxa"/>
          </w:tcPr>
          <w:p w14:paraId="2EA557B8" w14:textId="77777777" w:rsidR="00F74818" w:rsidRPr="00EA4218" w:rsidRDefault="00F74818" w:rsidP="00AB0A09">
            <w:pPr>
              <w:rPr>
                <w:b/>
                <w:bCs/>
                <w:i/>
                <w:iCs/>
              </w:rPr>
            </w:pPr>
            <w:r>
              <w:rPr>
                <w:b/>
                <w:bCs/>
                <w:i/>
                <w:iCs/>
              </w:rPr>
              <w:t>s</w:t>
            </w:r>
            <w:r w:rsidRPr="00EA4218">
              <w:rPr>
                <w:b/>
                <w:bCs/>
                <w:i/>
                <w:iCs/>
              </w:rPr>
              <w:t>ankcija</w:t>
            </w:r>
          </w:p>
        </w:tc>
        <w:tc>
          <w:tcPr>
            <w:tcW w:w="1987" w:type="dxa"/>
          </w:tcPr>
          <w:p w14:paraId="1822EC09" w14:textId="2B151264" w:rsidR="00F74818" w:rsidRDefault="00DA0301" w:rsidP="002D7804">
            <w:pPr>
              <w:ind w:firstLine="0"/>
            </w:pPr>
            <w:r>
              <w:rPr>
                <w:rFonts w:ascii="Arial" w:hAnsi="Arial" w:cs="Arial"/>
                <w:color w:val="414142"/>
                <w:sz w:val="20"/>
                <w:szCs w:val="20"/>
                <w:shd w:val="clear" w:color="auto" w:fill="FFFFFF"/>
              </w:rPr>
              <w:t>soda ar arestu vai ar piespiedu darbu, vai ar naudas sodu līdz divdesmit minimālajām mēnešalgām.</w:t>
            </w:r>
          </w:p>
        </w:tc>
        <w:tc>
          <w:tcPr>
            <w:tcW w:w="2177" w:type="dxa"/>
          </w:tcPr>
          <w:p w14:paraId="6454C2F4" w14:textId="4A541800" w:rsidR="00F74818" w:rsidRDefault="00DA0301" w:rsidP="002D7804">
            <w:pPr>
              <w:ind w:firstLine="0"/>
              <w:rPr>
                <w:rFonts w:ascii="Arial" w:hAnsi="Arial" w:cs="Arial"/>
                <w:color w:val="414142"/>
                <w:sz w:val="20"/>
                <w:szCs w:val="20"/>
                <w:shd w:val="clear" w:color="auto" w:fill="FFFFFF"/>
              </w:rPr>
            </w:pPr>
            <w:r>
              <w:rPr>
                <w:rFonts w:ascii="Arial" w:hAnsi="Arial" w:cs="Arial"/>
                <w:color w:val="414142"/>
                <w:sz w:val="20"/>
                <w:szCs w:val="20"/>
                <w:shd w:val="clear" w:color="auto" w:fill="FFFFFF"/>
              </w:rPr>
              <w:t>soda ar arestu vai ar piespiedu darbu, vai ar naudas sodu līdz divdesmit minimālajām mēnešalgām.</w:t>
            </w:r>
          </w:p>
        </w:tc>
        <w:tc>
          <w:tcPr>
            <w:tcW w:w="2011" w:type="dxa"/>
          </w:tcPr>
          <w:p w14:paraId="0EC5E5F8" w14:textId="7AB31B09" w:rsidR="00F74818" w:rsidRDefault="00F74818" w:rsidP="002D7804">
            <w:pPr>
              <w:ind w:firstLine="0"/>
            </w:pPr>
            <w:r>
              <w:rPr>
                <w:rFonts w:ascii="Arial" w:hAnsi="Arial" w:cs="Arial"/>
                <w:color w:val="414142"/>
                <w:sz w:val="20"/>
                <w:szCs w:val="20"/>
                <w:shd w:val="clear" w:color="auto" w:fill="FFFFFF"/>
              </w:rPr>
              <w:t>soda ar īslaicīgu brīvības atņemšanu vai ar piespiedu darbu, vai ar naudas sodu.</w:t>
            </w:r>
          </w:p>
        </w:tc>
        <w:tc>
          <w:tcPr>
            <w:tcW w:w="1996" w:type="dxa"/>
          </w:tcPr>
          <w:p w14:paraId="5914269F" w14:textId="4A78D223" w:rsidR="00F74818" w:rsidRDefault="00F74818" w:rsidP="002D7804">
            <w:pPr>
              <w:ind w:firstLine="0"/>
            </w:pPr>
            <w:r>
              <w:rPr>
                <w:rFonts w:ascii="Arial" w:hAnsi="Arial" w:cs="Arial"/>
                <w:color w:val="414142"/>
                <w:sz w:val="20"/>
                <w:szCs w:val="20"/>
                <w:shd w:val="clear" w:color="auto" w:fill="FFFFFF"/>
              </w:rPr>
              <w:t>soda ar brīvības atņemšanu uz laiku līdz vienam gadam vai ar īslaicīgu brīvības atņemšanu, vai ar piespiedu darbu, vai ar naudas sodu.</w:t>
            </w:r>
          </w:p>
        </w:tc>
        <w:tc>
          <w:tcPr>
            <w:tcW w:w="1900" w:type="dxa"/>
          </w:tcPr>
          <w:p w14:paraId="751A7F32" w14:textId="71E88852" w:rsidR="00F74818" w:rsidRDefault="00F74818" w:rsidP="002D7804">
            <w:pPr>
              <w:ind w:firstLine="0"/>
            </w:pPr>
            <w:r>
              <w:rPr>
                <w:rFonts w:ascii="Arial" w:hAnsi="Arial" w:cs="Arial"/>
                <w:color w:val="414142"/>
                <w:sz w:val="20"/>
                <w:szCs w:val="20"/>
                <w:shd w:val="clear" w:color="auto" w:fill="FFFFFF"/>
              </w:rPr>
              <w:t>soda ar brīvības atņemšanu uz laiku līdz vienam gadam vai ar īslaicīgu brīvības atņemšanu, vai ar probācijas uzraudzību, vai ar sabiedrisko darbu, vai ar naudas sodu.</w:t>
            </w:r>
          </w:p>
        </w:tc>
        <w:tc>
          <w:tcPr>
            <w:tcW w:w="2512" w:type="dxa"/>
          </w:tcPr>
          <w:p w14:paraId="148E8E6A" w14:textId="77777777" w:rsidR="00F74818" w:rsidRDefault="00F74818" w:rsidP="002D7804">
            <w:pPr>
              <w:ind w:firstLine="0"/>
            </w:pPr>
            <w:r>
              <w:rPr>
                <w:rFonts w:ascii="Arial" w:hAnsi="Arial" w:cs="Arial"/>
                <w:color w:val="414142"/>
                <w:sz w:val="20"/>
                <w:szCs w:val="20"/>
                <w:shd w:val="clear" w:color="auto" w:fill="FFFFFF"/>
              </w:rPr>
              <w:t>soda ar brīvības atņemšanu uz laiku līdz vienam gadam vai ar īslaicīgu brīvības atņemšanu, vai ar probācijas uzraudzību, vai ar sabiedrisko darbu, vai ar naudas sodu.</w:t>
            </w:r>
          </w:p>
        </w:tc>
      </w:tr>
    </w:tbl>
    <w:p w14:paraId="5366201C" w14:textId="7810A6D9" w:rsidR="000248DA" w:rsidRPr="00AD1B72" w:rsidRDefault="000248DA" w:rsidP="000248DA"/>
    <w:bookmarkEnd w:id="2"/>
    <w:p w14:paraId="0FEAA4E5" w14:textId="77777777" w:rsidR="000248DA" w:rsidRPr="00D525FC" w:rsidRDefault="000248DA" w:rsidP="000248DA">
      <w:pPr>
        <w:spacing w:after="0"/>
        <w:rPr>
          <w:rFonts w:cs="Times New Roman"/>
          <w:szCs w:val="24"/>
        </w:rPr>
      </w:pPr>
    </w:p>
    <w:p w14:paraId="0B191217" w14:textId="77777777" w:rsidR="00434865" w:rsidRDefault="00434865" w:rsidP="000248DA">
      <w:pPr>
        <w:pStyle w:val="Heading1"/>
        <w:numPr>
          <w:ilvl w:val="0"/>
          <w:numId w:val="0"/>
        </w:numPr>
        <w:spacing w:before="0" w:line="276" w:lineRule="auto"/>
        <w:ind w:firstLine="720"/>
        <w:jc w:val="center"/>
        <w:rPr>
          <w:szCs w:val="24"/>
        </w:rPr>
        <w:sectPr w:rsidR="00434865" w:rsidSect="004B0882">
          <w:pgSz w:w="16838" w:h="11906" w:orient="landscape"/>
          <w:pgMar w:top="1701" w:right="1134" w:bottom="1701" w:left="1134" w:header="709" w:footer="709" w:gutter="0"/>
          <w:cols w:space="708"/>
          <w:docGrid w:linePitch="360"/>
        </w:sectPr>
      </w:pPr>
      <w:bookmarkStart w:id="5" w:name="kopsavilkums"/>
      <w:bookmarkEnd w:id="5"/>
    </w:p>
    <w:p w14:paraId="37C4AD0C" w14:textId="77777777" w:rsidR="000248DA" w:rsidRPr="00AF7D6E" w:rsidRDefault="000248DA" w:rsidP="000248DA">
      <w:pPr>
        <w:pStyle w:val="Heading1"/>
        <w:numPr>
          <w:ilvl w:val="0"/>
          <w:numId w:val="0"/>
        </w:numPr>
        <w:spacing w:before="0" w:line="276" w:lineRule="auto"/>
        <w:ind w:firstLine="720"/>
        <w:jc w:val="center"/>
        <w:rPr>
          <w:szCs w:val="24"/>
        </w:rPr>
      </w:pPr>
      <w:bookmarkStart w:id="6" w:name="_Toc159311656"/>
      <w:r w:rsidRPr="00AF7D6E">
        <w:rPr>
          <w:szCs w:val="24"/>
        </w:rPr>
        <w:lastRenderedPageBreak/>
        <w:t>Kopsavilkums</w:t>
      </w:r>
      <w:bookmarkEnd w:id="6"/>
    </w:p>
    <w:p w14:paraId="0F2F869F" w14:textId="77777777" w:rsidR="000248DA" w:rsidRPr="008D3473" w:rsidRDefault="000248DA" w:rsidP="000248DA">
      <w:pPr>
        <w:spacing w:after="0"/>
      </w:pPr>
      <w:r>
        <w:tab/>
      </w:r>
    </w:p>
    <w:tbl>
      <w:tblPr>
        <w:tblStyle w:val="TableGrid"/>
        <w:tblW w:w="0" w:type="auto"/>
        <w:shd w:val="clear" w:color="auto" w:fill="DEEAF6" w:themeFill="accent5" w:themeFillTint="33"/>
        <w:tblLook w:val="04A0" w:firstRow="1" w:lastRow="0" w:firstColumn="1" w:lastColumn="0" w:noHBand="0" w:noVBand="1"/>
      </w:tblPr>
      <w:tblGrid>
        <w:gridCol w:w="8494"/>
      </w:tblGrid>
      <w:tr w:rsidR="000248DA" w14:paraId="34F40AF5" w14:textId="77777777" w:rsidTr="005568D7">
        <w:tc>
          <w:tcPr>
            <w:tcW w:w="8494" w:type="dxa"/>
            <w:shd w:val="clear" w:color="auto" w:fill="DEEAF6" w:themeFill="accent5" w:themeFillTint="33"/>
          </w:tcPr>
          <w:p w14:paraId="2D4C2C66" w14:textId="77777777" w:rsidR="000248DA" w:rsidRPr="00F9351C" w:rsidRDefault="000248DA" w:rsidP="005568D7">
            <w:pPr>
              <w:pStyle w:val="tv213"/>
              <w:shd w:val="clear" w:color="auto" w:fill="DEEAF6" w:themeFill="accent5" w:themeFillTint="33"/>
              <w:spacing w:before="0" w:beforeAutospacing="0" w:after="0" w:afterAutospacing="0" w:line="276" w:lineRule="auto"/>
              <w:ind w:firstLine="300"/>
              <w:jc w:val="both"/>
              <w:rPr>
                <w:b/>
                <w:bCs/>
              </w:rPr>
            </w:pPr>
            <w:r w:rsidRPr="00F9351C">
              <w:rPr>
                <w:b/>
                <w:bCs/>
              </w:rPr>
              <w:t>Neizpaužamu ziņu izpaušana</w:t>
            </w:r>
          </w:p>
          <w:p w14:paraId="5E500617" w14:textId="66485AA3" w:rsidR="000248DA" w:rsidRPr="00F9351C" w:rsidRDefault="000248DA" w:rsidP="005568D7">
            <w:pPr>
              <w:pStyle w:val="tv213"/>
              <w:shd w:val="clear" w:color="auto" w:fill="DEEAF6" w:themeFill="accent5" w:themeFillTint="33"/>
              <w:spacing w:before="0" w:beforeAutospacing="0" w:after="0" w:afterAutospacing="0" w:line="276" w:lineRule="auto"/>
              <w:ind w:firstLine="300"/>
              <w:jc w:val="both"/>
            </w:pPr>
            <w:r w:rsidRPr="00F9351C">
              <w:t>Par neizpaužamu ziņu, kas nav valsts noslēpums, izpaušanu, ja to izdarījusi valsts amatpersona, kas par ziņu neizpaušanu bijusi brīdināta vai kas saskaņā ar likumu ir atbildīga par ziņu glabāšanu</w:t>
            </w:r>
            <w:r w:rsidR="009C4A93">
              <w:t xml:space="preserve">, – </w:t>
            </w:r>
          </w:p>
          <w:p w14:paraId="3F0693AC" w14:textId="2BFED072" w:rsidR="000248DA" w:rsidRPr="00F9351C" w:rsidRDefault="000248DA" w:rsidP="005568D7">
            <w:pPr>
              <w:spacing w:after="0" w:line="276" w:lineRule="auto"/>
              <w:rPr>
                <w:rFonts w:cs="Times New Roman"/>
                <w:i/>
                <w:iCs/>
                <w:szCs w:val="24"/>
              </w:rPr>
            </w:pPr>
            <w:r w:rsidRPr="00F9351C">
              <w:rPr>
                <w:rFonts w:cs="Times New Roman"/>
                <w:szCs w:val="24"/>
              </w:rPr>
              <w:t xml:space="preserve">soda ar </w:t>
            </w:r>
            <w:r w:rsidR="001D018B">
              <w:rPr>
                <w:rFonts w:cs="Times New Roman"/>
                <w:szCs w:val="24"/>
              </w:rPr>
              <w:t>[..]</w:t>
            </w:r>
            <w:r w:rsidRPr="00F9351C">
              <w:rPr>
                <w:rFonts w:cs="Times New Roman"/>
                <w:szCs w:val="24"/>
              </w:rPr>
              <w:t>.</w:t>
            </w:r>
          </w:p>
          <w:p w14:paraId="7A5BF5DD" w14:textId="4EE26BF0" w:rsidR="000248DA" w:rsidRPr="005F6A71" w:rsidRDefault="000248DA" w:rsidP="009C4A93">
            <w:pPr>
              <w:spacing w:after="0" w:line="276" w:lineRule="auto"/>
              <w:ind w:firstLine="0"/>
              <w:rPr>
                <w:i/>
                <w:iCs/>
                <w:sz w:val="22"/>
              </w:rPr>
            </w:pPr>
            <w:r w:rsidRPr="005F6A71">
              <w:rPr>
                <w:i/>
                <w:iCs/>
                <w:sz w:val="22"/>
              </w:rPr>
              <w:t xml:space="preserve">(Likuma redakcijā </w:t>
            </w:r>
            <w:r w:rsidR="007B1694">
              <w:rPr>
                <w:i/>
                <w:iCs/>
                <w:sz w:val="22"/>
              </w:rPr>
              <w:t>uz</w:t>
            </w:r>
            <w:r w:rsidRPr="005F6A71">
              <w:rPr>
                <w:i/>
                <w:iCs/>
                <w:sz w:val="22"/>
              </w:rPr>
              <w:t xml:space="preserve"> 2023. gada </w:t>
            </w:r>
            <w:r>
              <w:rPr>
                <w:i/>
                <w:iCs/>
                <w:sz w:val="22"/>
              </w:rPr>
              <w:t>30</w:t>
            </w:r>
            <w:r w:rsidRPr="005F6A71">
              <w:rPr>
                <w:i/>
                <w:iCs/>
                <w:sz w:val="22"/>
              </w:rPr>
              <w:t>. </w:t>
            </w:r>
            <w:r>
              <w:rPr>
                <w:i/>
                <w:iCs/>
                <w:sz w:val="22"/>
              </w:rPr>
              <w:t>aprīl</w:t>
            </w:r>
            <w:r w:rsidR="007B1694">
              <w:rPr>
                <w:i/>
                <w:iCs/>
                <w:sz w:val="22"/>
              </w:rPr>
              <w:t>i</w:t>
            </w:r>
            <w:r w:rsidRPr="005F6A71">
              <w:rPr>
                <w:i/>
                <w:iCs/>
                <w:sz w:val="22"/>
              </w:rPr>
              <w:t>)</w:t>
            </w:r>
          </w:p>
        </w:tc>
      </w:tr>
    </w:tbl>
    <w:p w14:paraId="11553398" w14:textId="77777777" w:rsidR="000248DA" w:rsidRDefault="000248DA" w:rsidP="000248DA">
      <w:pPr>
        <w:spacing w:after="0"/>
        <w:rPr>
          <w:i/>
          <w:iCs/>
        </w:rPr>
      </w:pPr>
    </w:p>
    <w:p w14:paraId="0CA918DA" w14:textId="77777777" w:rsidR="000248DA" w:rsidRPr="00451CDE" w:rsidRDefault="000248DA" w:rsidP="000248DA">
      <w:pPr>
        <w:rPr>
          <w:i/>
          <w:iCs/>
        </w:rPr>
      </w:pPr>
      <w:r w:rsidRPr="00451CDE">
        <w:rPr>
          <w:i/>
          <w:iCs/>
        </w:rPr>
        <w:t>Noziedzīgā nodarījuma priekšmets</w:t>
      </w:r>
    </w:p>
    <w:p w14:paraId="4E2B1360" w14:textId="0FBA8424" w:rsidR="000248DA" w:rsidRPr="00A54F4F" w:rsidRDefault="000248DA" w:rsidP="000248DA">
      <w:r w:rsidRPr="00A54F4F">
        <w:t>Senāts vairākkārt ir norādījis, ka Krimināllikuma 329. pantā paredzētā noziedzīgā nodarījuma priekšmets – neizpaužamas ziņas – ir informācija, kas nav valsts noslēpums, bet kurai normatīvajā aktā paredzēta īpaša izmantošanas kārtība vai izplatīšanas aizliegums.</w:t>
      </w:r>
      <w:r w:rsidRPr="00A54F4F">
        <w:rPr>
          <w:rStyle w:val="FootnoteReference"/>
        </w:rPr>
        <w:footnoteReference w:id="2"/>
      </w:r>
    </w:p>
    <w:p w14:paraId="65931BD8" w14:textId="1DAFFB4A" w:rsidR="000248DA" w:rsidRDefault="000248DA" w:rsidP="00831CAF">
      <w:r w:rsidRPr="00DD7922">
        <w:t>Apkopojumā aplūkotajās lietās amatpersonas tikušas apsūdzētas par dažāda</w:t>
      </w:r>
      <w:r w:rsidR="002515A5">
        <w:t xml:space="preserve"> veida neizpaužamu ziņu </w:t>
      </w:r>
      <w:r w:rsidRPr="00DD7922">
        <w:t>izpaušanu. Apsūdzētie izpauduši informāciju par</w:t>
      </w:r>
      <w:r w:rsidR="002515A5">
        <w:t xml:space="preserve"> citas </w:t>
      </w:r>
      <w:r w:rsidRPr="00DD7922">
        <w:t>personas laulību</w:t>
      </w:r>
      <w:r w:rsidR="001E2C52">
        <w:t>;</w:t>
      </w:r>
      <w:r w:rsidR="001E2C52" w:rsidRPr="00DD7922">
        <w:t xml:space="preserve"> </w:t>
      </w:r>
      <w:r w:rsidRPr="00DD7922">
        <w:t xml:space="preserve">par automašīnas īpašnieku vai to personu, kura uzrādījusi automašīnu tehniskajā apskatē; par personas izceļošanu (prāmja pasažieru saraksti; amatpersonas ziņojums par komandējumu); </w:t>
      </w:r>
      <w:r w:rsidR="002515A5" w:rsidRPr="00DD7922">
        <w:t>par personas izsēdināšanu no vilciena</w:t>
      </w:r>
      <w:r w:rsidR="002515A5">
        <w:t>;</w:t>
      </w:r>
      <w:r w:rsidR="002515A5" w:rsidRPr="00DD7922">
        <w:t xml:space="preserve"> </w:t>
      </w:r>
      <w:r w:rsidRPr="00DD7922">
        <w:t xml:space="preserve">par personas sodāmību; par personas aizturēšanu kriminālprocesā, saukšanu pie kriminālatbildības, drošības līdzekļa piemērošanu tai un izsludināšanu meklēšanā. </w:t>
      </w:r>
      <w:r w:rsidR="002515A5">
        <w:t>A</w:t>
      </w:r>
      <w:r w:rsidRPr="00DD7922">
        <w:t>psūdzētie izpauduši</w:t>
      </w:r>
      <w:r w:rsidR="002515A5">
        <w:t xml:space="preserve"> arī</w:t>
      </w:r>
      <w:r w:rsidRPr="00DD7922">
        <w:t xml:space="preserve"> krimināllietas materiālus (fototabulas fotoattēli)</w:t>
      </w:r>
      <w:r w:rsidR="00852009">
        <w:t>;</w:t>
      </w:r>
      <w:r w:rsidRPr="00DD7922">
        <w:t xml:space="preserve"> neanonimizētus tiesu nolēmumus</w:t>
      </w:r>
      <w:r w:rsidR="00852009">
        <w:t>;</w:t>
      </w:r>
      <w:r w:rsidRPr="00DD7922">
        <w:t xml:space="preserve"> kā arī informāciju, ka pret personu ir uzsākts kriminālprocess un tiek veiktas procesuālās darbības;</w:t>
      </w:r>
      <w:r w:rsidR="00852009">
        <w:t xml:space="preserve"> informāciju</w:t>
      </w:r>
      <w:r w:rsidRPr="00DD7922">
        <w:t xml:space="preserve"> par to, ka tiesībaizsardzības iestāžu rīcībā ir ziņas par konkrētas personas iespējamo nelikumīgo rīcību un šajā sakarā, iespējams, uzsāktajiem operatīvās darbības pasākumiem.</w:t>
      </w:r>
    </w:p>
    <w:p w14:paraId="21FC3A9A" w14:textId="77777777" w:rsidR="00612385" w:rsidRPr="00DD7922" w:rsidRDefault="00612385" w:rsidP="00831CAF"/>
    <w:p w14:paraId="57A022BB" w14:textId="77777777" w:rsidR="000248DA" w:rsidRDefault="000248DA" w:rsidP="00831CAF">
      <w:pPr>
        <w:rPr>
          <w:i/>
          <w:iCs/>
        </w:rPr>
      </w:pPr>
      <w:r w:rsidRPr="00451CDE">
        <w:rPr>
          <w:i/>
          <w:iCs/>
        </w:rPr>
        <w:t xml:space="preserve">Noziedzīgā nodarījuma objektīvā puse </w:t>
      </w:r>
    </w:p>
    <w:p w14:paraId="04EA9BE0" w14:textId="77777777" w:rsidR="0045578C" w:rsidRDefault="000248DA" w:rsidP="0041732C">
      <w:r>
        <w:t>Krimināllikuma 329. pantā paredzētā noziedzīgā nodarījuma objektīvo pusi veido informācijas (ziņu), kas valsts amatpersonai ir pieejama saskaņā ar valsts amatpersonas pienākumu pildīšanu, izpaušana vai izmantošana mērķiem, kas nav saistīti ar valsts amatpersonas pienākumu pildīšanu vai konkrētu darba uzdevumu veikšanu, ja neizpaužamas ziņas saturoša informācija jebkādā veidā nokļūst pie vēl kaut vienas personas (formāls noziedzīgs nodarījums).</w:t>
      </w:r>
      <w:r>
        <w:rPr>
          <w:rStyle w:val="FootnoteReference"/>
        </w:rPr>
        <w:footnoteReference w:id="3"/>
      </w:r>
      <w:r w:rsidR="0041732C">
        <w:t xml:space="preserve"> </w:t>
      </w:r>
    </w:p>
    <w:p w14:paraId="320C5515" w14:textId="3ABB0F29" w:rsidR="0045578C" w:rsidRDefault="0041732C" w:rsidP="0041732C">
      <w:r>
        <w:t>Noziedzīgais nodarījums ir pabeigts ar neizpaužamu ziņu izpaušanas brīdi, neatkarīgi no sekām, kādas iestājušās šīs darbības rezultātā.</w:t>
      </w:r>
      <w:r>
        <w:rPr>
          <w:rStyle w:val="FootnoteReference"/>
        </w:rPr>
        <w:footnoteReference w:id="4"/>
      </w:r>
      <w:r w:rsidR="00773F4B">
        <w:t xml:space="preserve"> </w:t>
      </w:r>
      <w:r w:rsidR="00773F4B" w:rsidRPr="0045578C">
        <w:t xml:space="preserve">Noziedzīgā nodarījuma </w:t>
      </w:r>
      <w:r w:rsidR="00773F4B" w:rsidRPr="0045578C">
        <w:lastRenderedPageBreak/>
        <w:t>pabeigtība</w:t>
      </w:r>
      <w:r w:rsidR="0045578C" w:rsidRPr="0045578C">
        <w:t xml:space="preserve"> nav atkarīga arī no</w:t>
      </w:r>
      <w:r w:rsidR="00773F4B" w:rsidRPr="0045578C">
        <w:t xml:space="preserve"> apjoma, kādā neizpaužamās ziņas tikušas izpaustas</w:t>
      </w:r>
      <w:r w:rsidR="0045578C" w:rsidRPr="0045578C">
        <w:t xml:space="preserve">, proti, </w:t>
      </w:r>
      <w:r w:rsidR="006B0583">
        <w:t>noziedzīgais nodarījums</w:t>
      </w:r>
      <w:r w:rsidR="0045578C" w:rsidRPr="0045578C">
        <w:t xml:space="preserve"> ir pabeigts ar neizpaužamu ziņu</w:t>
      </w:r>
      <w:r w:rsidR="000E5F9C">
        <w:t xml:space="preserve"> </w:t>
      </w:r>
      <w:r w:rsidR="0045578C" w:rsidRPr="0045578C">
        <w:t xml:space="preserve">izpaušanas brīdi neatkarīgi no apjoma (pilnīga vai daļēja), kādā neizpaužamās ziņas tikušas izpaustas </w:t>
      </w:r>
      <w:r w:rsidR="00773F4B" w:rsidRPr="0045578C">
        <w:rPr>
          <w:rStyle w:val="FootnoteReference"/>
        </w:rPr>
        <w:footnoteReference w:id="5"/>
      </w:r>
      <w:r w:rsidR="00773F4B">
        <w:t xml:space="preserve"> </w:t>
      </w:r>
    </w:p>
    <w:p w14:paraId="6F7C00E2" w14:textId="77777777" w:rsidR="000248DA" w:rsidRPr="0055554C" w:rsidRDefault="000248DA" w:rsidP="000248DA">
      <w:r w:rsidRPr="00B658CC">
        <w:t xml:space="preserve">Krimināllikuma 329. pantā ir paredzēta </w:t>
      </w:r>
      <w:r>
        <w:t>atbildība nevis par iepazīšanos ar neizpaužamām ziņām, bet gan par to izpaušanu</w:t>
      </w:r>
      <w:r w:rsidRPr="00E20312">
        <w:t>.</w:t>
      </w:r>
      <w:r w:rsidRPr="00E20312">
        <w:rPr>
          <w:rStyle w:val="FootnoteReference"/>
        </w:rPr>
        <w:footnoteReference w:id="6"/>
      </w:r>
    </w:p>
    <w:p w14:paraId="033AC25C" w14:textId="77777777" w:rsidR="000248DA" w:rsidRDefault="000248DA" w:rsidP="000248DA">
      <w:pPr>
        <w:pStyle w:val="tv213"/>
        <w:shd w:val="clear" w:color="auto" w:fill="FFFFFF"/>
        <w:spacing w:before="0" w:beforeAutospacing="0" w:after="120" w:afterAutospacing="0" w:line="276" w:lineRule="auto"/>
        <w:ind w:firstLine="720"/>
        <w:jc w:val="both"/>
        <w:rPr>
          <w:i/>
          <w:iCs/>
        </w:rPr>
      </w:pPr>
      <w:r>
        <w:t xml:space="preserve">Krimināllikuma 329. </w:t>
      </w:r>
      <w:r w:rsidRPr="00164A90">
        <w:t xml:space="preserve">pantā </w:t>
      </w:r>
      <w:r>
        <w:t>nav noteikts</w:t>
      </w:r>
      <w:r w:rsidRPr="00164A90">
        <w:t xml:space="preserve"> to personu lok</w:t>
      </w:r>
      <w:r>
        <w:t>s</w:t>
      </w:r>
      <w:r w:rsidRPr="00164A90">
        <w:t>, kam ziņas tiek izpaustas. Tas vien, ka persona, kurai informācija nodota, šo informāciju varēja iegūt pati, nav pietiekams pamats atzīt, ka informācijas nodošana bijusi tiesiska.</w:t>
      </w:r>
      <w:r>
        <w:t xml:space="preserve"> </w:t>
      </w:r>
      <w:r w:rsidRPr="00164A90">
        <w:t>Lai izlemtu, vai informācijas nodošana citai personai ir bijusi tiesiska, būtiski ir noskaidrot ne tikai to, vai normatīvajos tiesību aktos konkrētajai informācijai ir bijis noteikts izplatīšanas aizliegums, bet arī to, vai un kāda ir bijusi normatīvajos tiesību aktos noteiktā šīs informācijas izmantošanas kārtība un vai informācija nodota izmantošanai normatīvajos tiesību aktos paredzētajā kārtībā.</w:t>
      </w:r>
      <w:r>
        <w:rPr>
          <w:rStyle w:val="FootnoteReference"/>
        </w:rPr>
        <w:footnoteReference w:id="7"/>
      </w:r>
      <w:r>
        <w:rPr>
          <w:i/>
          <w:iCs/>
        </w:rPr>
        <w:t xml:space="preserve"> </w:t>
      </w:r>
    </w:p>
    <w:p w14:paraId="003EF867" w14:textId="3CAD7FC2" w:rsidR="000248DA" w:rsidRDefault="000248DA" w:rsidP="000248DA">
      <w:pPr>
        <w:pStyle w:val="tv213"/>
        <w:shd w:val="clear" w:color="auto" w:fill="FFFFFF"/>
        <w:spacing w:before="0" w:beforeAutospacing="0" w:after="120" w:afterAutospacing="0" w:line="276" w:lineRule="auto"/>
        <w:ind w:firstLine="720"/>
        <w:jc w:val="both"/>
        <w:rPr>
          <w:i/>
          <w:iCs/>
        </w:rPr>
      </w:pPr>
      <w:r>
        <w:t xml:space="preserve">Senāts </w:t>
      </w:r>
      <w:r w:rsidR="00B42330">
        <w:t>atzinis</w:t>
      </w:r>
      <w:r>
        <w:t>, ka tas apstāklis, ka persona, kurai apsūdzētais izpaudis neizpaužamas ziņas – ziņas par citas personas sodāmībām –, iepriekš ir bijusi informēta par šīs personas sodāmībām, nav pamats atzīt šādu ziņu izpaušanu par tiesisku.</w:t>
      </w:r>
      <w:r>
        <w:rPr>
          <w:rStyle w:val="FootnoteReference"/>
        </w:rPr>
        <w:footnoteReference w:id="8"/>
      </w:r>
    </w:p>
    <w:p w14:paraId="0ACC24A5" w14:textId="596B72AF" w:rsidR="000248DA" w:rsidRDefault="006B4A4E" w:rsidP="000248DA">
      <w:pPr>
        <w:pStyle w:val="tv213"/>
        <w:shd w:val="clear" w:color="auto" w:fill="FFFFFF"/>
        <w:spacing w:before="0" w:beforeAutospacing="0" w:after="120" w:afterAutospacing="0" w:line="276" w:lineRule="auto"/>
        <w:ind w:firstLine="720"/>
        <w:jc w:val="both"/>
      </w:pPr>
      <w:r>
        <w:t>No a</w:t>
      </w:r>
      <w:r w:rsidR="000248DA" w:rsidRPr="00414837">
        <w:t>pkopojumā aplūkota</w:t>
      </w:r>
      <w:r>
        <w:t>jiem</w:t>
      </w:r>
      <w:r w:rsidR="000248DA" w:rsidRPr="00414837">
        <w:t xml:space="preserve"> tiesu nolēmum</w:t>
      </w:r>
      <w:r>
        <w:t>iem secināms, ka</w:t>
      </w:r>
      <w:r w:rsidR="000248DA" w:rsidRPr="00414837">
        <w:t xml:space="preserve"> apsūdzētie neizpaužam</w:t>
      </w:r>
      <w:r>
        <w:t>ās ziņas</w:t>
      </w:r>
      <w:r w:rsidR="000248DA" w:rsidRPr="00414837">
        <w:t xml:space="preserve"> izpauduši gan personām, kuras lūdza viņiem šo informāciju, gan tādām personām, kuras to nav lūgušas</w:t>
      </w:r>
      <w:r w:rsidR="00AE428D">
        <w:t>,</w:t>
      </w:r>
      <w:r w:rsidR="000248DA" w:rsidRPr="00414837">
        <w:t xml:space="preserve"> – kolēģim</w:t>
      </w:r>
      <w:r w:rsidR="000248DA" w:rsidRPr="00414837">
        <w:rPr>
          <w:i/>
          <w:iCs/>
        </w:rPr>
        <w:t xml:space="preserve">, </w:t>
      </w:r>
      <w:r w:rsidR="000248DA" w:rsidRPr="00414837">
        <w:t>laulātajam</w:t>
      </w:r>
      <w:r w:rsidR="000248DA" w:rsidRPr="00414837">
        <w:rPr>
          <w:i/>
          <w:iCs/>
        </w:rPr>
        <w:t xml:space="preserve">, </w:t>
      </w:r>
      <w:r w:rsidR="000248DA" w:rsidRPr="00414837">
        <w:t>citai personai</w:t>
      </w:r>
      <w:r w:rsidR="000248DA" w:rsidRPr="00414837">
        <w:rPr>
          <w:i/>
          <w:iCs/>
        </w:rPr>
        <w:t xml:space="preserve">. </w:t>
      </w:r>
      <w:bookmarkStart w:id="7" w:name="_Hlk153532721"/>
      <w:r w:rsidR="000248DA" w:rsidRPr="008363B8">
        <w:t>Ziņu izpaušana ir notikusi, gan mutiski pastāstot, gan atļaujot aplūkot informāciju datora ekrānā, gan nododot ziņas pa telefonu – piezvanot un pasakot vai nosūtot īsziņu, kā arī iesniedzot ziņas tiesā.</w:t>
      </w:r>
    </w:p>
    <w:bookmarkEnd w:id="7"/>
    <w:p w14:paraId="032C5537" w14:textId="1D323831" w:rsidR="006B4A4E" w:rsidRPr="00397685" w:rsidRDefault="006B4A4E" w:rsidP="0033112E">
      <w:r w:rsidRPr="005A0B26">
        <w:t>Lietā Nr. </w:t>
      </w:r>
      <w:r w:rsidRPr="0089653C">
        <w:t>SKK</w:t>
      </w:r>
      <w:r w:rsidRPr="0089653C">
        <w:noBreakHyphen/>
        <w:t>368/2019</w:t>
      </w:r>
      <w:r w:rsidRPr="005A0B26">
        <w:t xml:space="preserve"> Senāts </w:t>
      </w:r>
      <w:r w:rsidR="00B42330" w:rsidRPr="005A0B26">
        <w:t xml:space="preserve">atzina, ka no objektīvās puses Krimināllikuma 329. pantā paredzēto noziedzīgo nodarījumu raksturo aktīva darbība – neizpaužamu ziņu izpaušana, kā rezultātā šāda informācija tiek darīta zināma citai personai, kurai nav tiesību ar to iepazīties. </w:t>
      </w:r>
      <w:r w:rsidR="00B42330" w:rsidRPr="00B16C62">
        <w:t xml:space="preserve">Konkrētajā gadījumā </w:t>
      </w:r>
      <w:r w:rsidR="00B16C62" w:rsidRPr="00B16C62">
        <w:t xml:space="preserve">apelācijas instances </w:t>
      </w:r>
      <w:r w:rsidR="00B42330" w:rsidRPr="00B16C62">
        <w:t>tiesa</w:t>
      </w:r>
      <w:r w:rsidR="00524FDC">
        <w:t xml:space="preserve"> bija</w:t>
      </w:r>
      <w:r w:rsidR="00B42330" w:rsidRPr="00B16C62">
        <w:t xml:space="preserve"> konstatējusi, ka apsūdzētās tiesai iesniegtajos dokumentos ietvertās ziņas ir uzskatāmas par ierobežotas pieejamības informāciju, jo satur fizisku personu datus un informāciju par privāto dzīvi. Iesniedzot šādu informāciju tiesā pievienošanai krimināllietas materiāliem, apsūdzētā ir izpaudusi neizpaužamas ziņas citām personām, kurām nebija tiesību ar tām iepazīties.</w:t>
      </w:r>
      <w:r w:rsidRPr="00B16C62">
        <w:rPr>
          <w:rStyle w:val="FootnoteReference"/>
        </w:rPr>
        <w:footnoteReference w:id="9"/>
      </w:r>
    </w:p>
    <w:p w14:paraId="54A69245" w14:textId="54DC76BD" w:rsidR="000248DA" w:rsidRDefault="000248DA" w:rsidP="000248DA">
      <w:pPr>
        <w:pStyle w:val="tv213"/>
        <w:shd w:val="clear" w:color="auto" w:fill="FFFFFF"/>
        <w:spacing w:before="0" w:beforeAutospacing="0" w:after="120" w:afterAutospacing="0" w:line="276" w:lineRule="auto"/>
        <w:ind w:firstLine="720"/>
        <w:jc w:val="both"/>
      </w:pPr>
      <w:r>
        <w:t xml:space="preserve">Izpausmes līdzekļi, ar kādiem ziņas tiek izpaustas, var būt </w:t>
      </w:r>
      <w:r w:rsidRPr="00182C8C">
        <w:t xml:space="preserve">dažādi. </w:t>
      </w:r>
      <w:bookmarkStart w:id="8" w:name="_Hlk144217814"/>
      <w:r w:rsidR="005A0B26" w:rsidRPr="00182C8C">
        <w:t>Senāts ir atzinis, ka, l</w:t>
      </w:r>
      <w:r w:rsidRPr="00182C8C">
        <w:t>ai arī apsūdzētais, sazinoties ar savu paziņu, īsziņās neizmantoja juridisko valodu un nenorādīja konkrētus Krimināllikuma pantus, pēc kuriem notiesāta persona, par</w:t>
      </w:r>
      <w:r>
        <w:t xml:space="preserve"> kuru apsūdzētais bija ieguvis informāciju konkrētās informācijas sistēmās, tomēr apsūdzētā </w:t>
      </w:r>
      <w:r>
        <w:lastRenderedPageBreak/>
        <w:t>izpaustās informācijas burtiskais teksts saturēja Iekšlietu ministrijas Informācijas centra informācijas sistēmā esošās ziņas par šīs konkrētās personas sodāmībām.</w:t>
      </w:r>
      <w:bookmarkEnd w:id="8"/>
      <w:r>
        <w:rPr>
          <w:rStyle w:val="FootnoteReference"/>
        </w:rPr>
        <w:footnoteReference w:id="10"/>
      </w:r>
    </w:p>
    <w:p w14:paraId="2F132F35" w14:textId="3C4C3182" w:rsidR="000248DA" w:rsidRPr="00773F4B" w:rsidRDefault="000248DA" w:rsidP="00773F4B">
      <w:pPr>
        <w:pStyle w:val="tv213"/>
        <w:shd w:val="clear" w:color="auto" w:fill="FFFFFF"/>
        <w:spacing w:before="0" w:beforeAutospacing="0" w:after="120" w:afterAutospacing="0" w:line="276" w:lineRule="auto"/>
        <w:ind w:firstLine="720"/>
        <w:jc w:val="both"/>
        <w:rPr>
          <w:i/>
          <w:iCs/>
        </w:rPr>
      </w:pPr>
      <w:r>
        <w:t>Iespējamie trūkumi informācijas sistēmās nepadara valsts aizsargātu informāciju par vispārpieejamu.</w:t>
      </w:r>
      <w:r>
        <w:rPr>
          <w:rStyle w:val="FootnoteReference"/>
        </w:rPr>
        <w:footnoteReference w:id="11"/>
      </w:r>
    </w:p>
    <w:p w14:paraId="4D222A1E" w14:textId="77777777" w:rsidR="00612385" w:rsidRPr="00E074F7" w:rsidRDefault="00612385" w:rsidP="000248DA">
      <w:pPr>
        <w:pStyle w:val="tv213"/>
        <w:shd w:val="clear" w:color="auto" w:fill="FFFFFF"/>
        <w:spacing w:before="0" w:beforeAutospacing="0" w:after="120" w:afterAutospacing="0" w:line="276" w:lineRule="auto"/>
        <w:ind w:firstLine="720"/>
        <w:jc w:val="both"/>
        <w:rPr>
          <w:i/>
          <w:iCs/>
        </w:rPr>
      </w:pPr>
    </w:p>
    <w:p w14:paraId="0E06DC00" w14:textId="77777777" w:rsidR="000248DA" w:rsidRPr="00B2121B" w:rsidRDefault="000248DA" w:rsidP="000248DA">
      <w:pPr>
        <w:pStyle w:val="tv213"/>
        <w:shd w:val="clear" w:color="auto" w:fill="FFFFFF"/>
        <w:spacing w:before="0" w:beforeAutospacing="0" w:after="120" w:afterAutospacing="0" w:line="276" w:lineRule="auto"/>
        <w:ind w:firstLine="720"/>
        <w:jc w:val="both"/>
        <w:rPr>
          <w:i/>
          <w:iCs/>
        </w:rPr>
      </w:pPr>
      <w:r w:rsidRPr="00B2121B">
        <w:rPr>
          <w:i/>
          <w:iCs/>
        </w:rPr>
        <w:t>Uzkūdīšana izpaust neizpaužamas ziņas</w:t>
      </w:r>
    </w:p>
    <w:p w14:paraId="38329403" w14:textId="3E476A79" w:rsidR="000248DA" w:rsidRPr="000C1B46" w:rsidRDefault="000248DA" w:rsidP="000248DA">
      <w:pPr>
        <w:pStyle w:val="tv213"/>
        <w:shd w:val="clear" w:color="auto" w:fill="FFFFFF"/>
        <w:spacing w:before="0" w:beforeAutospacing="0" w:after="120" w:afterAutospacing="0" w:line="276" w:lineRule="auto"/>
        <w:ind w:firstLine="720"/>
        <w:jc w:val="both"/>
      </w:pPr>
      <w:bookmarkStart w:id="9" w:name="_Hlk155697634"/>
      <w:r w:rsidRPr="00BB07C3">
        <w:t>Lietā Nr. </w:t>
      </w:r>
      <w:r w:rsidRPr="00905747">
        <w:rPr>
          <w:rFonts w:eastAsiaTheme="majorEastAsia"/>
        </w:rPr>
        <w:t>SKK</w:t>
      </w:r>
      <w:r w:rsidRPr="00905747">
        <w:rPr>
          <w:rFonts w:eastAsiaTheme="majorEastAsia"/>
        </w:rPr>
        <w:noBreakHyphen/>
        <w:t>124/2022</w:t>
      </w:r>
      <w:r w:rsidRPr="00BB07C3">
        <w:t xml:space="preserve"> Senāts </w:t>
      </w:r>
      <w:r w:rsidR="0074578B" w:rsidRPr="00BB07C3">
        <w:t xml:space="preserve">atzina, ka </w:t>
      </w:r>
      <w:r w:rsidRPr="00BB07C3">
        <w:t>uzkūdīšana var izpausties arī kā priekšlikums vai lūgums</w:t>
      </w:r>
      <w:r w:rsidR="0074578B" w:rsidRPr="00BB07C3">
        <w:t xml:space="preserve">. </w:t>
      </w:r>
      <w:r w:rsidR="000C1B46" w:rsidRPr="00BB07C3">
        <w:t>Proti, [pers. A] izdarīja Krimināllikuma 329. pantā paredzēto noziedzīgo nodarījumu [pers. B] veiktās uzkūdīšanas rezultātā, kas izpaudās kā informācijas nosūtīšana uz apsūdzētās [pers. A] telefonu, un pēc tam, jau esot [pers. A] darbavietā, citu datu, kas nepieciešami informācijas iegūšanai, nodošana [pers. A] un lūguma izteikšana iegūt konkrēto informāciju.</w:t>
      </w:r>
      <w:bookmarkEnd w:id="9"/>
      <w:r w:rsidRPr="00BB07C3">
        <w:rPr>
          <w:rStyle w:val="FootnoteReference"/>
        </w:rPr>
        <w:footnoteReference w:id="12"/>
      </w:r>
    </w:p>
    <w:p w14:paraId="740E02C8" w14:textId="77777777" w:rsidR="00612385" w:rsidRDefault="00612385" w:rsidP="000248DA">
      <w:pPr>
        <w:pStyle w:val="tv213"/>
        <w:shd w:val="clear" w:color="auto" w:fill="FFFFFF"/>
        <w:spacing w:before="0" w:beforeAutospacing="0" w:after="120" w:afterAutospacing="0" w:line="276" w:lineRule="auto"/>
        <w:ind w:firstLine="720"/>
        <w:jc w:val="both"/>
      </w:pPr>
    </w:p>
    <w:p w14:paraId="05F1DFD9" w14:textId="77777777" w:rsidR="000248DA" w:rsidRDefault="000248DA" w:rsidP="000248DA">
      <w:pPr>
        <w:pStyle w:val="tv213"/>
        <w:shd w:val="clear" w:color="auto" w:fill="FFFFFF"/>
        <w:spacing w:before="0" w:beforeAutospacing="0" w:after="120" w:afterAutospacing="0" w:line="276" w:lineRule="auto"/>
        <w:ind w:firstLine="720"/>
        <w:jc w:val="both"/>
        <w:rPr>
          <w:i/>
          <w:iCs/>
        </w:rPr>
      </w:pPr>
      <w:r w:rsidRPr="00746117">
        <w:rPr>
          <w:i/>
          <w:iCs/>
        </w:rPr>
        <w:t>Krimināllikuma 329. pantā un 318. pantā paredzēto noziedzīgo nodarījumu sastāvu norobežošana</w:t>
      </w:r>
    </w:p>
    <w:p w14:paraId="2D14D4E1" w14:textId="41B2A76C" w:rsidR="003C0977" w:rsidRDefault="000248DA" w:rsidP="003C0977">
      <w:pPr>
        <w:spacing w:after="0"/>
      </w:pPr>
      <w:r>
        <w:t>Lietā Nr. </w:t>
      </w:r>
      <w:r w:rsidRPr="00905747">
        <w:t>SKK</w:t>
      </w:r>
      <w:r w:rsidRPr="00905747">
        <w:noBreakHyphen/>
        <w:t>8/2017</w:t>
      </w:r>
      <w:r>
        <w:t xml:space="preserve"> Senāts vērsa uzmanību, ka tad, ja valsts amatpersona, ļaunprātīgi izmantojot dienesta stāvokli un rīkojoties pretēji dienesta interesēm, pārkāpusi likumā noteiktās datu aizsardzības un konfidencialitātes prasības un izpaudusi neizpaužamas ziņas, kas nav valsts noslēpums, ar to radot būtisku kaitējumu likumā norādītajām interesēm, nodarījums kvalificējams saskaņā ar Krimināllikuma 318. pantu. Kopība ar Krimināllikuma 329. pantu nav jāveido, jo to aptver pēc satura plašāka norma.</w:t>
      </w:r>
    </w:p>
    <w:p w14:paraId="4D52E387" w14:textId="3F8D5C25" w:rsidR="000248DA" w:rsidRDefault="000248DA" w:rsidP="00831CAF">
      <w:r>
        <w:t>Tāda juridiskā izvērtējuma pamatojumu nosaka tas, ka apsūdzētā nodarījuma kvalifikācija saskaņā ar Krimināllikuma 318. panta otro daļu un 329. pantu neatbilst Krimināllikuma 26. panta trešajā daļā sniegtajai noziedzīgu nodarījumu reālas kopības izpratnei, ar ko saprot personas izdarītus divus vai vairākus savstarpēji nesaistītus nodarījumus, kas atbilst vairāku noziedzīgu nodarījumu sastāvu pazīmēm. To apstiprina jau tas vien, ka, raksturojot Krimināllikuma 318. pantā un 329. pantā paredzēto noziedzīgo nodarījumu objektīvo pusi, norādītas vienas un tās pašas darbības – apsūdzētā rīcībā nodoto ziņu, kas atzīstamas par neizpaužamām ziņām, izpaušana. Minētās darbības varētu atzīt par atbilstošām gan vienā, gan otrā pantā ietvertā noziedzīgā nodarījuma objektīvajai pusei, jo darbību saturs norāda uz dienesta ļaunprātību, ko veido neizpaužamu ziņu izpaušana. Tomēr Krimināllikuma 318. pantā ietvertā norma pēc sava satura ir plašāka, jo bez dienesta ļaunprātības norāda uz tās izraisītajām sekām – būtisku kaitējumu valsts pārvaldības kārtībai un personas ar likumu aizsargātajām interesēm. Šādā situācijā ir konstatējama normu konkurence, tādēļ nodarījums būtu jākvalificē saskaņā ar to normu, kura ietver plašāku saturu.</w:t>
      </w:r>
      <w:r>
        <w:rPr>
          <w:rStyle w:val="FootnoteReference"/>
        </w:rPr>
        <w:footnoteReference w:id="13"/>
      </w:r>
    </w:p>
    <w:p w14:paraId="7FEF8F2D" w14:textId="77777777" w:rsidR="000248DA" w:rsidRDefault="000248DA" w:rsidP="00831CAF">
      <w:pPr>
        <w:pStyle w:val="tv213"/>
        <w:shd w:val="clear" w:color="auto" w:fill="FFFFFF"/>
        <w:spacing w:before="0" w:beforeAutospacing="0" w:after="120" w:afterAutospacing="0" w:line="276" w:lineRule="auto"/>
        <w:jc w:val="both"/>
      </w:pPr>
    </w:p>
    <w:p w14:paraId="2454A916" w14:textId="77777777" w:rsidR="000248DA" w:rsidRDefault="000248DA" w:rsidP="00831CAF">
      <w:pPr>
        <w:pStyle w:val="tv213"/>
        <w:shd w:val="clear" w:color="auto" w:fill="FFFFFF"/>
        <w:spacing w:before="0" w:beforeAutospacing="0" w:after="120" w:afterAutospacing="0" w:line="276" w:lineRule="auto"/>
        <w:ind w:firstLine="720"/>
        <w:jc w:val="both"/>
        <w:rPr>
          <w:i/>
          <w:iCs/>
        </w:rPr>
      </w:pPr>
      <w:r w:rsidRPr="003C6D0C">
        <w:rPr>
          <w:i/>
          <w:iCs/>
        </w:rPr>
        <w:t>Krimināllikuma 329. pants – nav blanketa norma</w:t>
      </w:r>
    </w:p>
    <w:p w14:paraId="57AF0DF0" w14:textId="6E739BFC" w:rsidR="000248DA" w:rsidRDefault="000248DA" w:rsidP="0070576E">
      <w:r>
        <w:t xml:space="preserve">Krimināllikuma 329. panta norma nav uzskatāma par blanketu, jo minētā panta dispozīcijā norādītas visas noziedzīgā nodarījuma sastāva pazīmes, un nav nepieciešama norāde uz citu </w:t>
      </w:r>
      <w:r w:rsidR="00466349">
        <w:t xml:space="preserve">normatīvo </w:t>
      </w:r>
      <w:r>
        <w:t>aktu, kur tās konkretizētas.</w:t>
      </w:r>
      <w:r w:rsidR="00517C53">
        <w:rPr>
          <w:rStyle w:val="FootnoteReference"/>
        </w:rPr>
        <w:footnoteReference w:id="14"/>
      </w:r>
    </w:p>
    <w:p w14:paraId="5EE76EA8" w14:textId="26E9666F" w:rsidR="00A660E7" w:rsidRDefault="00A660E7" w:rsidP="007D6299">
      <w:pPr>
        <w:ind w:firstLine="0"/>
        <w:sectPr w:rsidR="00A660E7" w:rsidSect="004B0882">
          <w:pgSz w:w="11906" w:h="16838"/>
          <w:pgMar w:top="1134" w:right="1701" w:bottom="1134" w:left="1701" w:header="709" w:footer="709" w:gutter="0"/>
          <w:cols w:space="708"/>
          <w:docGrid w:linePitch="360"/>
        </w:sectPr>
      </w:pPr>
    </w:p>
    <w:p w14:paraId="093CF5B3" w14:textId="77777777" w:rsidR="0026113F" w:rsidRDefault="0026113F" w:rsidP="000248DA">
      <w:pPr>
        <w:pStyle w:val="Heading1"/>
        <w:numPr>
          <w:ilvl w:val="0"/>
          <w:numId w:val="0"/>
        </w:numPr>
        <w:spacing w:before="0" w:line="276" w:lineRule="auto"/>
        <w:ind w:left="432"/>
        <w:jc w:val="center"/>
        <w:rPr>
          <w:szCs w:val="24"/>
        </w:rPr>
      </w:pPr>
    </w:p>
    <w:p w14:paraId="463D5370" w14:textId="05D4C0C7" w:rsidR="002F5080" w:rsidRDefault="000248DA" w:rsidP="009E71E3">
      <w:pPr>
        <w:pStyle w:val="Heading1"/>
        <w:numPr>
          <w:ilvl w:val="0"/>
          <w:numId w:val="0"/>
        </w:numPr>
        <w:spacing w:before="0" w:after="120" w:line="276" w:lineRule="auto"/>
        <w:ind w:left="432"/>
        <w:jc w:val="center"/>
        <w:rPr>
          <w:szCs w:val="24"/>
        </w:rPr>
      </w:pPr>
      <w:bookmarkStart w:id="10" w:name="_Toc159311657"/>
      <w:r w:rsidRPr="00AF7D6E">
        <w:rPr>
          <w:szCs w:val="24"/>
        </w:rPr>
        <w:t>Lietu kopsavilkumi, sagrupē</w:t>
      </w:r>
      <w:r w:rsidR="00EC042E">
        <w:rPr>
          <w:szCs w:val="24"/>
        </w:rPr>
        <w:t>ti</w:t>
      </w:r>
      <w:r w:rsidRPr="00AF7D6E">
        <w:rPr>
          <w:szCs w:val="24"/>
        </w:rPr>
        <w:t xml:space="preserve"> pēc noziedzīgā nodarījuma priekšmeta</w:t>
      </w:r>
      <w:bookmarkEnd w:id="10"/>
    </w:p>
    <w:p w14:paraId="3E798765" w14:textId="77777777" w:rsidR="009E71E3" w:rsidRPr="009E71E3" w:rsidRDefault="009E71E3" w:rsidP="009E71E3"/>
    <w:p w14:paraId="5C28ADC1" w14:textId="3499986A" w:rsidR="00857CF8" w:rsidRDefault="00FB11DC">
      <w:pPr>
        <w:pStyle w:val="TOC1"/>
        <w:rPr>
          <w:rFonts w:asciiTheme="minorHAnsi" w:eastAsiaTheme="minorEastAsia" w:hAnsiTheme="minorHAnsi"/>
          <w:noProof/>
          <w:kern w:val="2"/>
          <w:sz w:val="22"/>
          <w:lang w:val="en-US"/>
          <w14:ligatures w14:val="standardContextual"/>
        </w:rPr>
      </w:pPr>
      <w:r>
        <w:fldChar w:fldCharType="begin"/>
      </w:r>
      <w:r>
        <w:instrText xml:space="preserve"> TOC \h \z \u \t "Heading 2;1" </w:instrText>
      </w:r>
      <w:r>
        <w:fldChar w:fldCharType="separate"/>
      </w:r>
      <w:hyperlink w:anchor="_Toc159311820" w:history="1">
        <w:r w:rsidR="00857CF8" w:rsidRPr="00964A2B">
          <w:rPr>
            <w:rStyle w:val="Hyperlink"/>
            <w:noProof/>
          </w:rPr>
          <w:t>1.</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28/2023: Ziņas par nodokļu maksātāju (nodokļu maksātāja iesniegums Valsts ieņēmumu dienestam, augstskolas pasniedzēju atzinums un valsts pārvaldes iestādes sagatavotā dokumenta projekts)</w:t>
        </w:r>
        <w:r w:rsidR="00857CF8">
          <w:rPr>
            <w:noProof/>
            <w:webHidden/>
          </w:rPr>
          <w:tab/>
        </w:r>
        <w:r w:rsidR="00857CF8">
          <w:rPr>
            <w:noProof/>
            <w:webHidden/>
          </w:rPr>
          <w:fldChar w:fldCharType="begin"/>
        </w:r>
        <w:r w:rsidR="00857CF8">
          <w:rPr>
            <w:noProof/>
            <w:webHidden/>
          </w:rPr>
          <w:instrText xml:space="preserve"> PAGEREF _Toc159311820 \h </w:instrText>
        </w:r>
        <w:r w:rsidR="00857CF8">
          <w:rPr>
            <w:noProof/>
            <w:webHidden/>
          </w:rPr>
        </w:r>
        <w:r w:rsidR="00857CF8">
          <w:rPr>
            <w:noProof/>
            <w:webHidden/>
          </w:rPr>
          <w:fldChar w:fldCharType="separate"/>
        </w:r>
        <w:r w:rsidR="00941E86">
          <w:rPr>
            <w:noProof/>
            <w:webHidden/>
          </w:rPr>
          <w:t>10</w:t>
        </w:r>
        <w:r w:rsidR="00857CF8">
          <w:rPr>
            <w:noProof/>
            <w:webHidden/>
          </w:rPr>
          <w:fldChar w:fldCharType="end"/>
        </w:r>
      </w:hyperlink>
    </w:p>
    <w:p w14:paraId="1F9EA360" w14:textId="6D70997C" w:rsidR="00857CF8" w:rsidRDefault="00905747">
      <w:pPr>
        <w:pStyle w:val="TOC1"/>
        <w:rPr>
          <w:rFonts w:asciiTheme="minorHAnsi" w:eastAsiaTheme="minorEastAsia" w:hAnsiTheme="minorHAnsi"/>
          <w:noProof/>
          <w:kern w:val="2"/>
          <w:sz w:val="22"/>
          <w:lang w:val="en-US"/>
          <w14:ligatures w14:val="standardContextual"/>
        </w:rPr>
      </w:pPr>
      <w:hyperlink w:anchor="_Toc159311821" w:history="1">
        <w:r w:rsidR="00857CF8" w:rsidRPr="00964A2B">
          <w:rPr>
            <w:rStyle w:val="Hyperlink"/>
            <w:noProof/>
          </w:rPr>
          <w:t>2.</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216/2023: Ziņas par kolēģes privāto dzīvi</w:t>
        </w:r>
        <w:r w:rsidR="00857CF8">
          <w:rPr>
            <w:noProof/>
            <w:webHidden/>
          </w:rPr>
          <w:tab/>
        </w:r>
        <w:r w:rsidR="00857CF8">
          <w:rPr>
            <w:noProof/>
            <w:webHidden/>
          </w:rPr>
          <w:fldChar w:fldCharType="begin"/>
        </w:r>
        <w:r w:rsidR="00857CF8">
          <w:rPr>
            <w:noProof/>
            <w:webHidden/>
          </w:rPr>
          <w:instrText xml:space="preserve"> PAGEREF _Toc159311821 \h </w:instrText>
        </w:r>
        <w:r w:rsidR="00857CF8">
          <w:rPr>
            <w:noProof/>
            <w:webHidden/>
          </w:rPr>
        </w:r>
        <w:r w:rsidR="00857CF8">
          <w:rPr>
            <w:noProof/>
            <w:webHidden/>
          </w:rPr>
          <w:fldChar w:fldCharType="separate"/>
        </w:r>
        <w:r w:rsidR="00941E86">
          <w:rPr>
            <w:noProof/>
            <w:webHidden/>
          </w:rPr>
          <w:t>11</w:t>
        </w:r>
        <w:r w:rsidR="00857CF8">
          <w:rPr>
            <w:noProof/>
            <w:webHidden/>
          </w:rPr>
          <w:fldChar w:fldCharType="end"/>
        </w:r>
      </w:hyperlink>
    </w:p>
    <w:p w14:paraId="23EE60AF" w14:textId="1F96AFBF" w:rsidR="00857CF8" w:rsidRDefault="00905747">
      <w:pPr>
        <w:pStyle w:val="TOC1"/>
        <w:rPr>
          <w:rFonts w:asciiTheme="minorHAnsi" w:eastAsiaTheme="minorEastAsia" w:hAnsiTheme="minorHAnsi"/>
          <w:noProof/>
          <w:kern w:val="2"/>
          <w:sz w:val="22"/>
          <w:lang w:val="en-US"/>
          <w14:ligatures w14:val="standardContextual"/>
        </w:rPr>
      </w:pPr>
      <w:hyperlink w:anchor="_Toc159311822" w:history="1">
        <w:r w:rsidR="00857CF8" w:rsidRPr="00964A2B">
          <w:rPr>
            <w:rStyle w:val="Hyperlink"/>
            <w:noProof/>
          </w:rPr>
          <w:t>3.</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313/2022: Ziņas par personas sodāmību</w:t>
        </w:r>
        <w:r w:rsidR="00857CF8">
          <w:rPr>
            <w:noProof/>
            <w:webHidden/>
          </w:rPr>
          <w:tab/>
        </w:r>
        <w:r w:rsidR="00857CF8">
          <w:rPr>
            <w:noProof/>
            <w:webHidden/>
          </w:rPr>
          <w:fldChar w:fldCharType="begin"/>
        </w:r>
        <w:r w:rsidR="00857CF8">
          <w:rPr>
            <w:noProof/>
            <w:webHidden/>
          </w:rPr>
          <w:instrText xml:space="preserve"> PAGEREF _Toc159311822 \h </w:instrText>
        </w:r>
        <w:r w:rsidR="00857CF8">
          <w:rPr>
            <w:noProof/>
            <w:webHidden/>
          </w:rPr>
        </w:r>
        <w:r w:rsidR="00857CF8">
          <w:rPr>
            <w:noProof/>
            <w:webHidden/>
          </w:rPr>
          <w:fldChar w:fldCharType="separate"/>
        </w:r>
        <w:r w:rsidR="00941E86">
          <w:rPr>
            <w:noProof/>
            <w:webHidden/>
          </w:rPr>
          <w:t>12</w:t>
        </w:r>
        <w:r w:rsidR="00857CF8">
          <w:rPr>
            <w:noProof/>
            <w:webHidden/>
          </w:rPr>
          <w:fldChar w:fldCharType="end"/>
        </w:r>
      </w:hyperlink>
    </w:p>
    <w:p w14:paraId="0AFFE601" w14:textId="258AD85E" w:rsidR="00857CF8" w:rsidRDefault="00905747">
      <w:pPr>
        <w:pStyle w:val="TOC1"/>
        <w:rPr>
          <w:rFonts w:asciiTheme="minorHAnsi" w:eastAsiaTheme="minorEastAsia" w:hAnsiTheme="minorHAnsi"/>
          <w:noProof/>
          <w:kern w:val="2"/>
          <w:sz w:val="22"/>
          <w:lang w:val="en-US"/>
          <w14:ligatures w14:val="standardContextual"/>
        </w:rPr>
      </w:pPr>
      <w:hyperlink w:anchor="_Toc159311823" w:history="1">
        <w:r w:rsidR="00857CF8" w:rsidRPr="00964A2B">
          <w:rPr>
            <w:rStyle w:val="Hyperlink"/>
            <w:noProof/>
          </w:rPr>
          <w:t>4.</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576/2022: Krimināllietas materiāli (fototabulu fotoattēli)</w:t>
        </w:r>
        <w:r w:rsidR="00857CF8">
          <w:rPr>
            <w:noProof/>
            <w:webHidden/>
          </w:rPr>
          <w:tab/>
        </w:r>
        <w:r w:rsidR="00857CF8">
          <w:rPr>
            <w:noProof/>
            <w:webHidden/>
          </w:rPr>
          <w:fldChar w:fldCharType="begin"/>
        </w:r>
        <w:r w:rsidR="00857CF8">
          <w:rPr>
            <w:noProof/>
            <w:webHidden/>
          </w:rPr>
          <w:instrText xml:space="preserve"> PAGEREF _Toc159311823 \h </w:instrText>
        </w:r>
        <w:r w:rsidR="00857CF8">
          <w:rPr>
            <w:noProof/>
            <w:webHidden/>
          </w:rPr>
        </w:r>
        <w:r w:rsidR="00857CF8">
          <w:rPr>
            <w:noProof/>
            <w:webHidden/>
          </w:rPr>
          <w:fldChar w:fldCharType="separate"/>
        </w:r>
        <w:r w:rsidR="00941E86">
          <w:rPr>
            <w:noProof/>
            <w:webHidden/>
          </w:rPr>
          <w:t>13</w:t>
        </w:r>
        <w:r w:rsidR="00857CF8">
          <w:rPr>
            <w:noProof/>
            <w:webHidden/>
          </w:rPr>
          <w:fldChar w:fldCharType="end"/>
        </w:r>
      </w:hyperlink>
    </w:p>
    <w:p w14:paraId="16277255" w14:textId="506E90B4" w:rsidR="00857CF8" w:rsidRDefault="00905747">
      <w:pPr>
        <w:pStyle w:val="TOC1"/>
        <w:rPr>
          <w:rFonts w:asciiTheme="minorHAnsi" w:eastAsiaTheme="minorEastAsia" w:hAnsiTheme="minorHAnsi"/>
          <w:noProof/>
          <w:kern w:val="2"/>
          <w:sz w:val="22"/>
          <w:lang w:val="en-US"/>
          <w14:ligatures w14:val="standardContextual"/>
        </w:rPr>
      </w:pPr>
      <w:hyperlink w:anchor="_Toc159311824" w:history="1">
        <w:r w:rsidR="00857CF8" w:rsidRPr="00964A2B">
          <w:rPr>
            <w:rStyle w:val="Hyperlink"/>
            <w:noProof/>
          </w:rPr>
          <w:t>5.</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587/2022: Fiziskas personas dati (personas statuss, valstiskā piederība, deklarētā adrese, dzimšanas un mainītie personas dati)</w:t>
        </w:r>
        <w:r w:rsidR="00857CF8">
          <w:rPr>
            <w:noProof/>
            <w:webHidden/>
          </w:rPr>
          <w:tab/>
        </w:r>
        <w:r w:rsidR="00857CF8">
          <w:rPr>
            <w:noProof/>
            <w:webHidden/>
          </w:rPr>
          <w:fldChar w:fldCharType="begin"/>
        </w:r>
        <w:r w:rsidR="00857CF8">
          <w:rPr>
            <w:noProof/>
            <w:webHidden/>
          </w:rPr>
          <w:instrText xml:space="preserve"> PAGEREF _Toc159311824 \h </w:instrText>
        </w:r>
        <w:r w:rsidR="00857CF8">
          <w:rPr>
            <w:noProof/>
            <w:webHidden/>
          </w:rPr>
        </w:r>
        <w:r w:rsidR="00857CF8">
          <w:rPr>
            <w:noProof/>
            <w:webHidden/>
          </w:rPr>
          <w:fldChar w:fldCharType="separate"/>
        </w:r>
        <w:r w:rsidR="00941E86">
          <w:rPr>
            <w:noProof/>
            <w:webHidden/>
          </w:rPr>
          <w:t>14</w:t>
        </w:r>
        <w:r w:rsidR="00857CF8">
          <w:rPr>
            <w:noProof/>
            <w:webHidden/>
          </w:rPr>
          <w:fldChar w:fldCharType="end"/>
        </w:r>
      </w:hyperlink>
    </w:p>
    <w:p w14:paraId="0259E2AD" w14:textId="65D82A9C" w:rsidR="00857CF8" w:rsidRDefault="00905747">
      <w:pPr>
        <w:pStyle w:val="TOC1"/>
        <w:rPr>
          <w:rFonts w:asciiTheme="minorHAnsi" w:eastAsiaTheme="minorEastAsia" w:hAnsiTheme="minorHAnsi"/>
          <w:noProof/>
          <w:kern w:val="2"/>
          <w:sz w:val="22"/>
          <w:lang w:val="en-US"/>
          <w14:ligatures w14:val="standardContextual"/>
        </w:rPr>
      </w:pPr>
      <w:hyperlink w:anchor="_Toc159311825" w:history="1">
        <w:r w:rsidR="00857CF8" w:rsidRPr="00964A2B">
          <w:rPr>
            <w:rStyle w:val="Hyperlink"/>
            <w:noProof/>
          </w:rPr>
          <w:t>6.</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191/2022: Ziņas par personas aizturēšanu kriminālprocesā</w:t>
        </w:r>
        <w:r w:rsidR="00857CF8">
          <w:rPr>
            <w:noProof/>
            <w:webHidden/>
          </w:rPr>
          <w:tab/>
        </w:r>
        <w:r w:rsidR="00857CF8">
          <w:rPr>
            <w:noProof/>
            <w:webHidden/>
          </w:rPr>
          <w:fldChar w:fldCharType="begin"/>
        </w:r>
        <w:r w:rsidR="00857CF8">
          <w:rPr>
            <w:noProof/>
            <w:webHidden/>
          </w:rPr>
          <w:instrText xml:space="preserve"> PAGEREF _Toc159311825 \h </w:instrText>
        </w:r>
        <w:r w:rsidR="00857CF8">
          <w:rPr>
            <w:noProof/>
            <w:webHidden/>
          </w:rPr>
        </w:r>
        <w:r w:rsidR="00857CF8">
          <w:rPr>
            <w:noProof/>
            <w:webHidden/>
          </w:rPr>
          <w:fldChar w:fldCharType="separate"/>
        </w:r>
        <w:r w:rsidR="00941E86">
          <w:rPr>
            <w:noProof/>
            <w:webHidden/>
          </w:rPr>
          <w:t>15</w:t>
        </w:r>
        <w:r w:rsidR="00857CF8">
          <w:rPr>
            <w:noProof/>
            <w:webHidden/>
          </w:rPr>
          <w:fldChar w:fldCharType="end"/>
        </w:r>
      </w:hyperlink>
    </w:p>
    <w:p w14:paraId="4D59B860" w14:textId="025483C9" w:rsidR="00857CF8" w:rsidRDefault="00905747">
      <w:pPr>
        <w:pStyle w:val="TOC1"/>
        <w:rPr>
          <w:rFonts w:asciiTheme="minorHAnsi" w:eastAsiaTheme="minorEastAsia" w:hAnsiTheme="minorHAnsi"/>
          <w:noProof/>
          <w:kern w:val="2"/>
          <w:sz w:val="22"/>
          <w:lang w:val="en-US"/>
          <w14:ligatures w14:val="standardContextual"/>
        </w:rPr>
      </w:pPr>
      <w:hyperlink w:anchor="_Toc159311826" w:history="1">
        <w:r w:rsidR="00857CF8" w:rsidRPr="00964A2B">
          <w:rPr>
            <w:rStyle w:val="Hyperlink"/>
            <w:noProof/>
          </w:rPr>
          <w:t>7.</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124/2022: Ziņas par personas aizturēšanu kriminālprocesā, saukšanu pie kriminālatbildības, drošības līdzekļa piemērošanu un izsludināšanu meklēšanā</w:t>
        </w:r>
        <w:r w:rsidR="00857CF8">
          <w:rPr>
            <w:noProof/>
            <w:webHidden/>
          </w:rPr>
          <w:tab/>
        </w:r>
        <w:r w:rsidR="00857CF8">
          <w:rPr>
            <w:noProof/>
            <w:webHidden/>
          </w:rPr>
          <w:fldChar w:fldCharType="begin"/>
        </w:r>
        <w:r w:rsidR="00857CF8">
          <w:rPr>
            <w:noProof/>
            <w:webHidden/>
          </w:rPr>
          <w:instrText xml:space="preserve"> PAGEREF _Toc159311826 \h </w:instrText>
        </w:r>
        <w:r w:rsidR="00857CF8">
          <w:rPr>
            <w:noProof/>
            <w:webHidden/>
          </w:rPr>
        </w:r>
        <w:r w:rsidR="00857CF8">
          <w:rPr>
            <w:noProof/>
            <w:webHidden/>
          </w:rPr>
          <w:fldChar w:fldCharType="separate"/>
        </w:r>
        <w:r w:rsidR="00941E86">
          <w:rPr>
            <w:noProof/>
            <w:webHidden/>
          </w:rPr>
          <w:t>17</w:t>
        </w:r>
        <w:r w:rsidR="00857CF8">
          <w:rPr>
            <w:noProof/>
            <w:webHidden/>
          </w:rPr>
          <w:fldChar w:fldCharType="end"/>
        </w:r>
      </w:hyperlink>
    </w:p>
    <w:p w14:paraId="06031731" w14:textId="64CC90B4" w:rsidR="00857CF8" w:rsidRDefault="00905747">
      <w:pPr>
        <w:pStyle w:val="TOC1"/>
        <w:rPr>
          <w:rFonts w:asciiTheme="minorHAnsi" w:eastAsiaTheme="minorEastAsia" w:hAnsiTheme="minorHAnsi"/>
          <w:noProof/>
          <w:kern w:val="2"/>
          <w:sz w:val="22"/>
          <w:lang w:val="en-US"/>
          <w14:ligatures w14:val="standardContextual"/>
        </w:rPr>
      </w:pPr>
      <w:hyperlink w:anchor="_Toc159311827" w:history="1">
        <w:r w:rsidR="00857CF8" w:rsidRPr="00964A2B">
          <w:rPr>
            <w:rStyle w:val="Hyperlink"/>
            <w:noProof/>
          </w:rPr>
          <w:t>8.</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J-221/2020: Ziņas par personas sodāmību</w:t>
        </w:r>
        <w:r w:rsidR="00857CF8">
          <w:rPr>
            <w:noProof/>
            <w:webHidden/>
          </w:rPr>
          <w:tab/>
        </w:r>
        <w:r w:rsidR="00857CF8">
          <w:rPr>
            <w:noProof/>
            <w:webHidden/>
          </w:rPr>
          <w:fldChar w:fldCharType="begin"/>
        </w:r>
        <w:r w:rsidR="00857CF8">
          <w:rPr>
            <w:noProof/>
            <w:webHidden/>
          </w:rPr>
          <w:instrText xml:space="preserve"> PAGEREF _Toc159311827 \h </w:instrText>
        </w:r>
        <w:r w:rsidR="00857CF8">
          <w:rPr>
            <w:noProof/>
            <w:webHidden/>
          </w:rPr>
        </w:r>
        <w:r w:rsidR="00857CF8">
          <w:rPr>
            <w:noProof/>
            <w:webHidden/>
          </w:rPr>
          <w:fldChar w:fldCharType="separate"/>
        </w:r>
        <w:r w:rsidR="00941E86">
          <w:rPr>
            <w:noProof/>
            <w:webHidden/>
          </w:rPr>
          <w:t>19</w:t>
        </w:r>
        <w:r w:rsidR="00857CF8">
          <w:rPr>
            <w:noProof/>
            <w:webHidden/>
          </w:rPr>
          <w:fldChar w:fldCharType="end"/>
        </w:r>
      </w:hyperlink>
    </w:p>
    <w:p w14:paraId="3F9D74E3" w14:textId="0E706516" w:rsidR="00857CF8" w:rsidRDefault="00905747">
      <w:pPr>
        <w:pStyle w:val="TOC1"/>
        <w:rPr>
          <w:rFonts w:asciiTheme="minorHAnsi" w:eastAsiaTheme="minorEastAsia" w:hAnsiTheme="minorHAnsi"/>
          <w:noProof/>
          <w:kern w:val="2"/>
          <w:sz w:val="22"/>
          <w:lang w:val="en-US"/>
          <w14:ligatures w14:val="standardContextual"/>
        </w:rPr>
      </w:pPr>
      <w:hyperlink w:anchor="_Toc159311828" w:history="1">
        <w:r w:rsidR="00857CF8" w:rsidRPr="00964A2B">
          <w:rPr>
            <w:rStyle w:val="Hyperlink"/>
            <w:noProof/>
          </w:rPr>
          <w:t>9.</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368/2019: Ziņas par personu izceļošanu (prāmju pasažieru saraksti un amatpersonas dienesta ziņojums)</w:t>
        </w:r>
        <w:r w:rsidR="00857CF8">
          <w:rPr>
            <w:noProof/>
            <w:webHidden/>
          </w:rPr>
          <w:tab/>
        </w:r>
        <w:r w:rsidR="00857CF8">
          <w:rPr>
            <w:noProof/>
            <w:webHidden/>
          </w:rPr>
          <w:fldChar w:fldCharType="begin"/>
        </w:r>
        <w:r w:rsidR="00857CF8">
          <w:rPr>
            <w:noProof/>
            <w:webHidden/>
          </w:rPr>
          <w:instrText xml:space="preserve"> PAGEREF _Toc159311828 \h </w:instrText>
        </w:r>
        <w:r w:rsidR="00857CF8">
          <w:rPr>
            <w:noProof/>
            <w:webHidden/>
          </w:rPr>
        </w:r>
        <w:r w:rsidR="00857CF8">
          <w:rPr>
            <w:noProof/>
            <w:webHidden/>
          </w:rPr>
          <w:fldChar w:fldCharType="separate"/>
        </w:r>
        <w:r w:rsidR="00941E86">
          <w:rPr>
            <w:noProof/>
            <w:webHidden/>
          </w:rPr>
          <w:t>20</w:t>
        </w:r>
        <w:r w:rsidR="00857CF8">
          <w:rPr>
            <w:noProof/>
            <w:webHidden/>
          </w:rPr>
          <w:fldChar w:fldCharType="end"/>
        </w:r>
      </w:hyperlink>
    </w:p>
    <w:p w14:paraId="169A0A40" w14:textId="1D023549" w:rsidR="00857CF8" w:rsidRDefault="00905747">
      <w:pPr>
        <w:pStyle w:val="TOC1"/>
        <w:rPr>
          <w:rFonts w:asciiTheme="minorHAnsi" w:eastAsiaTheme="minorEastAsia" w:hAnsiTheme="minorHAnsi"/>
          <w:noProof/>
          <w:kern w:val="2"/>
          <w:sz w:val="22"/>
          <w:lang w:val="en-US"/>
          <w14:ligatures w14:val="standardContextual"/>
        </w:rPr>
      </w:pPr>
      <w:hyperlink w:anchor="_Toc159311829" w:history="1">
        <w:r w:rsidR="00857CF8" w:rsidRPr="00964A2B">
          <w:rPr>
            <w:rStyle w:val="Hyperlink"/>
            <w:noProof/>
          </w:rPr>
          <w:t>10.</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720/2019</w:t>
        </w:r>
        <w:r w:rsidR="00857CF8" w:rsidRPr="00964A2B">
          <w:rPr>
            <w:rStyle w:val="Hyperlink"/>
            <w:noProof/>
            <w:shd w:val="clear" w:color="auto" w:fill="FFFFFF"/>
          </w:rPr>
          <w:t>: Tiesu nolēmumi</w:t>
        </w:r>
        <w:r w:rsidR="00857CF8">
          <w:rPr>
            <w:noProof/>
            <w:webHidden/>
          </w:rPr>
          <w:tab/>
        </w:r>
        <w:r w:rsidR="00857CF8">
          <w:rPr>
            <w:noProof/>
            <w:webHidden/>
          </w:rPr>
          <w:fldChar w:fldCharType="begin"/>
        </w:r>
        <w:r w:rsidR="00857CF8">
          <w:rPr>
            <w:noProof/>
            <w:webHidden/>
          </w:rPr>
          <w:instrText xml:space="preserve"> PAGEREF _Toc159311829 \h </w:instrText>
        </w:r>
        <w:r w:rsidR="00857CF8">
          <w:rPr>
            <w:noProof/>
            <w:webHidden/>
          </w:rPr>
        </w:r>
        <w:r w:rsidR="00857CF8">
          <w:rPr>
            <w:noProof/>
            <w:webHidden/>
          </w:rPr>
          <w:fldChar w:fldCharType="separate"/>
        </w:r>
        <w:r w:rsidR="00941E86">
          <w:rPr>
            <w:noProof/>
            <w:webHidden/>
          </w:rPr>
          <w:t>21</w:t>
        </w:r>
        <w:r w:rsidR="00857CF8">
          <w:rPr>
            <w:noProof/>
            <w:webHidden/>
          </w:rPr>
          <w:fldChar w:fldCharType="end"/>
        </w:r>
      </w:hyperlink>
    </w:p>
    <w:p w14:paraId="2E87EE4D" w14:textId="3E28FDDF" w:rsidR="00857CF8" w:rsidRDefault="00905747">
      <w:pPr>
        <w:pStyle w:val="TOC1"/>
        <w:rPr>
          <w:rFonts w:asciiTheme="minorHAnsi" w:eastAsiaTheme="minorEastAsia" w:hAnsiTheme="minorHAnsi"/>
          <w:noProof/>
          <w:kern w:val="2"/>
          <w:sz w:val="22"/>
          <w:lang w:val="en-US"/>
          <w14:ligatures w14:val="standardContextual"/>
        </w:rPr>
      </w:pPr>
      <w:hyperlink w:anchor="_Toc159311830" w:history="1">
        <w:r w:rsidR="00857CF8" w:rsidRPr="00964A2B">
          <w:rPr>
            <w:rStyle w:val="Hyperlink"/>
            <w:noProof/>
          </w:rPr>
          <w:t>11.</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25/2019: Ziņas par automašīnas īpašnieku</w:t>
        </w:r>
        <w:r w:rsidR="00857CF8">
          <w:rPr>
            <w:noProof/>
            <w:webHidden/>
          </w:rPr>
          <w:tab/>
        </w:r>
        <w:r w:rsidR="00857CF8">
          <w:rPr>
            <w:noProof/>
            <w:webHidden/>
          </w:rPr>
          <w:fldChar w:fldCharType="begin"/>
        </w:r>
        <w:r w:rsidR="00857CF8">
          <w:rPr>
            <w:noProof/>
            <w:webHidden/>
          </w:rPr>
          <w:instrText xml:space="preserve"> PAGEREF _Toc159311830 \h </w:instrText>
        </w:r>
        <w:r w:rsidR="00857CF8">
          <w:rPr>
            <w:noProof/>
            <w:webHidden/>
          </w:rPr>
        </w:r>
        <w:r w:rsidR="00857CF8">
          <w:rPr>
            <w:noProof/>
            <w:webHidden/>
          </w:rPr>
          <w:fldChar w:fldCharType="separate"/>
        </w:r>
        <w:r w:rsidR="00941E86">
          <w:rPr>
            <w:noProof/>
            <w:webHidden/>
          </w:rPr>
          <w:t>22</w:t>
        </w:r>
        <w:r w:rsidR="00857CF8">
          <w:rPr>
            <w:noProof/>
            <w:webHidden/>
          </w:rPr>
          <w:fldChar w:fldCharType="end"/>
        </w:r>
      </w:hyperlink>
    </w:p>
    <w:p w14:paraId="2FCDCA87" w14:textId="12EBA4B2" w:rsidR="00857CF8" w:rsidRDefault="00905747">
      <w:pPr>
        <w:pStyle w:val="TOC1"/>
        <w:rPr>
          <w:rFonts w:asciiTheme="minorHAnsi" w:eastAsiaTheme="minorEastAsia" w:hAnsiTheme="minorHAnsi"/>
          <w:noProof/>
          <w:kern w:val="2"/>
          <w:sz w:val="22"/>
          <w:lang w:val="en-US"/>
          <w14:ligatures w14:val="standardContextual"/>
        </w:rPr>
      </w:pPr>
      <w:hyperlink w:anchor="_Toc159311831" w:history="1">
        <w:r w:rsidR="00857CF8" w:rsidRPr="00964A2B">
          <w:rPr>
            <w:rStyle w:val="Hyperlink"/>
            <w:noProof/>
          </w:rPr>
          <w:t>12.</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8/2017: Ziņas par nodokļu maksātājiem</w:t>
        </w:r>
        <w:r w:rsidR="00857CF8">
          <w:rPr>
            <w:noProof/>
            <w:webHidden/>
          </w:rPr>
          <w:tab/>
        </w:r>
        <w:r w:rsidR="00857CF8">
          <w:rPr>
            <w:noProof/>
            <w:webHidden/>
          </w:rPr>
          <w:fldChar w:fldCharType="begin"/>
        </w:r>
        <w:r w:rsidR="00857CF8">
          <w:rPr>
            <w:noProof/>
            <w:webHidden/>
          </w:rPr>
          <w:instrText xml:space="preserve"> PAGEREF _Toc159311831 \h </w:instrText>
        </w:r>
        <w:r w:rsidR="00857CF8">
          <w:rPr>
            <w:noProof/>
            <w:webHidden/>
          </w:rPr>
        </w:r>
        <w:r w:rsidR="00857CF8">
          <w:rPr>
            <w:noProof/>
            <w:webHidden/>
          </w:rPr>
          <w:fldChar w:fldCharType="separate"/>
        </w:r>
        <w:r w:rsidR="00941E86">
          <w:rPr>
            <w:noProof/>
            <w:webHidden/>
          </w:rPr>
          <w:t>23</w:t>
        </w:r>
        <w:r w:rsidR="00857CF8">
          <w:rPr>
            <w:noProof/>
            <w:webHidden/>
          </w:rPr>
          <w:fldChar w:fldCharType="end"/>
        </w:r>
      </w:hyperlink>
    </w:p>
    <w:p w14:paraId="04DF6C9F" w14:textId="3D936EA5" w:rsidR="00857CF8" w:rsidRDefault="00905747">
      <w:pPr>
        <w:pStyle w:val="TOC1"/>
        <w:rPr>
          <w:rFonts w:asciiTheme="minorHAnsi" w:eastAsiaTheme="minorEastAsia" w:hAnsiTheme="minorHAnsi"/>
          <w:noProof/>
          <w:kern w:val="2"/>
          <w:sz w:val="22"/>
          <w:lang w:val="en-US"/>
          <w14:ligatures w14:val="standardContextual"/>
        </w:rPr>
      </w:pPr>
      <w:hyperlink w:anchor="_Toc159311832" w:history="1">
        <w:r w:rsidR="00857CF8" w:rsidRPr="00964A2B">
          <w:rPr>
            <w:rStyle w:val="Hyperlink"/>
            <w:noProof/>
          </w:rPr>
          <w:t>13.</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SKK-147/2017: Ziņas par personas pārbaudi vilcienā un izsēdināšanu no tā</w:t>
        </w:r>
        <w:r w:rsidR="00857CF8">
          <w:rPr>
            <w:noProof/>
            <w:webHidden/>
          </w:rPr>
          <w:tab/>
        </w:r>
        <w:r w:rsidR="00857CF8">
          <w:rPr>
            <w:noProof/>
            <w:webHidden/>
          </w:rPr>
          <w:fldChar w:fldCharType="begin"/>
        </w:r>
        <w:r w:rsidR="00857CF8">
          <w:rPr>
            <w:noProof/>
            <w:webHidden/>
          </w:rPr>
          <w:instrText xml:space="preserve"> PAGEREF _Toc159311832 \h </w:instrText>
        </w:r>
        <w:r w:rsidR="00857CF8">
          <w:rPr>
            <w:noProof/>
            <w:webHidden/>
          </w:rPr>
        </w:r>
        <w:r w:rsidR="00857CF8">
          <w:rPr>
            <w:noProof/>
            <w:webHidden/>
          </w:rPr>
          <w:fldChar w:fldCharType="separate"/>
        </w:r>
        <w:r w:rsidR="00941E86">
          <w:rPr>
            <w:noProof/>
            <w:webHidden/>
          </w:rPr>
          <w:t>25</w:t>
        </w:r>
        <w:r w:rsidR="00857CF8">
          <w:rPr>
            <w:noProof/>
            <w:webHidden/>
          </w:rPr>
          <w:fldChar w:fldCharType="end"/>
        </w:r>
      </w:hyperlink>
    </w:p>
    <w:p w14:paraId="0A56BF7F" w14:textId="733967A8" w:rsidR="00857CF8" w:rsidRDefault="00905747">
      <w:pPr>
        <w:pStyle w:val="TOC1"/>
        <w:rPr>
          <w:rFonts w:asciiTheme="minorHAnsi" w:eastAsiaTheme="minorEastAsia" w:hAnsiTheme="minorHAnsi"/>
          <w:noProof/>
          <w:kern w:val="2"/>
          <w:sz w:val="22"/>
          <w:lang w:val="en-US"/>
          <w14:ligatures w14:val="standardContextual"/>
        </w:rPr>
      </w:pPr>
      <w:hyperlink w:anchor="_Toc159311833" w:history="1">
        <w:r w:rsidR="00857CF8" w:rsidRPr="00964A2B">
          <w:rPr>
            <w:rStyle w:val="Hyperlink"/>
            <w:noProof/>
          </w:rPr>
          <w:t>14.</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270/2014: Ziņas par robežkontroles punkta robežsargu maiņas uzdevumiem</w:t>
        </w:r>
        <w:r w:rsidR="00857CF8">
          <w:rPr>
            <w:noProof/>
            <w:webHidden/>
          </w:rPr>
          <w:tab/>
        </w:r>
        <w:r w:rsidR="00857CF8">
          <w:rPr>
            <w:noProof/>
            <w:webHidden/>
          </w:rPr>
          <w:fldChar w:fldCharType="begin"/>
        </w:r>
        <w:r w:rsidR="00857CF8">
          <w:rPr>
            <w:noProof/>
            <w:webHidden/>
          </w:rPr>
          <w:instrText xml:space="preserve"> PAGEREF _Toc159311833 \h </w:instrText>
        </w:r>
        <w:r w:rsidR="00857CF8">
          <w:rPr>
            <w:noProof/>
            <w:webHidden/>
          </w:rPr>
        </w:r>
        <w:r w:rsidR="00857CF8">
          <w:rPr>
            <w:noProof/>
            <w:webHidden/>
          </w:rPr>
          <w:fldChar w:fldCharType="separate"/>
        </w:r>
        <w:r w:rsidR="00941E86">
          <w:rPr>
            <w:noProof/>
            <w:webHidden/>
          </w:rPr>
          <w:t>25</w:t>
        </w:r>
        <w:r w:rsidR="00857CF8">
          <w:rPr>
            <w:noProof/>
            <w:webHidden/>
          </w:rPr>
          <w:fldChar w:fldCharType="end"/>
        </w:r>
      </w:hyperlink>
    </w:p>
    <w:p w14:paraId="3CFD134C" w14:textId="72160D3B" w:rsidR="00857CF8" w:rsidRDefault="00905747">
      <w:pPr>
        <w:pStyle w:val="TOC1"/>
        <w:rPr>
          <w:rFonts w:asciiTheme="minorHAnsi" w:eastAsiaTheme="minorEastAsia" w:hAnsiTheme="minorHAnsi"/>
          <w:noProof/>
          <w:kern w:val="2"/>
          <w:sz w:val="22"/>
          <w:lang w:val="en-US"/>
          <w14:ligatures w14:val="standardContextual"/>
        </w:rPr>
      </w:pPr>
      <w:hyperlink w:anchor="_Toc159311834" w:history="1">
        <w:r w:rsidR="00857CF8" w:rsidRPr="00964A2B">
          <w:rPr>
            <w:rStyle w:val="Hyperlink"/>
            <w:noProof/>
          </w:rPr>
          <w:t>15.</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[AS]/2014: Ziņas par pret personu uzsāktajiem operatīvās darbības pasākumiem</w:t>
        </w:r>
        <w:r w:rsidR="00857CF8">
          <w:rPr>
            <w:noProof/>
            <w:webHidden/>
          </w:rPr>
          <w:tab/>
        </w:r>
        <w:r w:rsidR="00857CF8">
          <w:rPr>
            <w:noProof/>
            <w:webHidden/>
          </w:rPr>
          <w:fldChar w:fldCharType="begin"/>
        </w:r>
        <w:r w:rsidR="00857CF8">
          <w:rPr>
            <w:noProof/>
            <w:webHidden/>
          </w:rPr>
          <w:instrText xml:space="preserve"> PAGEREF _Toc159311834 \h </w:instrText>
        </w:r>
        <w:r w:rsidR="00857CF8">
          <w:rPr>
            <w:noProof/>
            <w:webHidden/>
          </w:rPr>
        </w:r>
        <w:r w:rsidR="00857CF8">
          <w:rPr>
            <w:noProof/>
            <w:webHidden/>
          </w:rPr>
          <w:fldChar w:fldCharType="separate"/>
        </w:r>
        <w:r w:rsidR="00941E86">
          <w:rPr>
            <w:noProof/>
            <w:webHidden/>
          </w:rPr>
          <w:t>26</w:t>
        </w:r>
        <w:r w:rsidR="00857CF8">
          <w:rPr>
            <w:noProof/>
            <w:webHidden/>
          </w:rPr>
          <w:fldChar w:fldCharType="end"/>
        </w:r>
      </w:hyperlink>
    </w:p>
    <w:p w14:paraId="53DA323C" w14:textId="0A6D1B39" w:rsidR="00857CF8" w:rsidRDefault="00905747">
      <w:pPr>
        <w:pStyle w:val="TOC1"/>
        <w:rPr>
          <w:rFonts w:asciiTheme="minorHAnsi" w:eastAsiaTheme="minorEastAsia" w:hAnsiTheme="minorHAnsi"/>
          <w:noProof/>
          <w:kern w:val="2"/>
          <w:sz w:val="22"/>
          <w:lang w:val="en-US"/>
          <w14:ligatures w14:val="standardContextual"/>
        </w:rPr>
      </w:pPr>
      <w:hyperlink w:anchor="_Toc159311835" w:history="1">
        <w:r w:rsidR="00857CF8" w:rsidRPr="00964A2B">
          <w:rPr>
            <w:rStyle w:val="Hyperlink"/>
            <w:noProof/>
          </w:rPr>
          <w:t>16.</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375/2013: Ziņas par tirdzniecības likumības kontroles laiku un vietu</w:t>
        </w:r>
        <w:r w:rsidR="00857CF8">
          <w:rPr>
            <w:noProof/>
            <w:webHidden/>
          </w:rPr>
          <w:tab/>
        </w:r>
        <w:r w:rsidR="00857CF8">
          <w:rPr>
            <w:noProof/>
            <w:webHidden/>
          </w:rPr>
          <w:fldChar w:fldCharType="begin"/>
        </w:r>
        <w:r w:rsidR="00857CF8">
          <w:rPr>
            <w:noProof/>
            <w:webHidden/>
          </w:rPr>
          <w:instrText xml:space="preserve"> PAGEREF _Toc159311835 \h </w:instrText>
        </w:r>
        <w:r w:rsidR="00857CF8">
          <w:rPr>
            <w:noProof/>
            <w:webHidden/>
          </w:rPr>
        </w:r>
        <w:r w:rsidR="00857CF8">
          <w:rPr>
            <w:noProof/>
            <w:webHidden/>
          </w:rPr>
          <w:fldChar w:fldCharType="separate"/>
        </w:r>
        <w:r w:rsidR="00941E86">
          <w:rPr>
            <w:noProof/>
            <w:webHidden/>
          </w:rPr>
          <w:t>27</w:t>
        </w:r>
        <w:r w:rsidR="00857CF8">
          <w:rPr>
            <w:noProof/>
            <w:webHidden/>
          </w:rPr>
          <w:fldChar w:fldCharType="end"/>
        </w:r>
      </w:hyperlink>
    </w:p>
    <w:p w14:paraId="74C609A6" w14:textId="56E03815" w:rsidR="00857CF8" w:rsidRDefault="00905747">
      <w:pPr>
        <w:pStyle w:val="TOC1"/>
        <w:rPr>
          <w:rFonts w:asciiTheme="minorHAnsi" w:eastAsiaTheme="minorEastAsia" w:hAnsiTheme="minorHAnsi"/>
          <w:noProof/>
          <w:kern w:val="2"/>
          <w:sz w:val="22"/>
          <w:lang w:val="en-US"/>
          <w14:ligatures w14:val="standardContextual"/>
        </w:rPr>
      </w:pPr>
      <w:hyperlink w:anchor="_Toc159311836" w:history="1">
        <w:r w:rsidR="00857CF8" w:rsidRPr="00964A2B">
          <w:rPr>
            <w:rStyle w:val="Hyperlink"/>
            <w:noProof/>
          </w:rPr>
          <w:t>17.</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289/2013: Ziņas par automašīnas īpašnieku</w:t>
        </w:r>
        <w:r w:rsidR="00857CF8">
          <w:rPr>
            <w:noProof/>
            <w:webHidden/>
          </w:rPr>
          <w:tab/>
        </w:r>
        <w:r w:rsidR="00857CF8">
          <w:rPr>
            <w:noProof/>
            <w:webHidden/>
          </w:rPr>
          <w:fldChar w:fldCharType="begin"/>
        </w:r>
        <w:r w:rsidR="00857CF8">
          <w:rPr>
            <w:noProof/>
            <w:webHidden/>
          </w:rPr>
          <w:instrText xml:space="preserve"> PAGEREF _Toc159311836 \h </w:instrText>
        </w:r>
        <w:r w:rsidR="00857CF8">
          <w:rPr>
            <w:noProof/>
            <w:webHidden/>
          </w:rPr>
        </w:r>
        <w:r w:rsidR="00857CF8">
          <w:rPr>
            <w:noProof/>
            <w:webHidden/>
          </w:rPr>
          <w:fldChar w:fldCharType="separate"/>
        </w:r>
        <w:r w:rsidR="00941E86">
          <w:rPr>
            <w:noProof/>
            <w:webHidden/>
          </w:rPr>
          <w:t>28</w:t>
        </w:r>
        <w:r w:rsidR="00857CF8">
          <w:rPr>
            <w:noProof/>
            <w:webHidden/>
          </w:rPr>
          <w:fldChar w:fldCharType="end"/>
        </w:r>
      </w:hyperlink>
    </w:p>
    <w:p w14:paraId="6C6D2E0C" w14:textId="2B3E4019" w:rsidR="00857CF8" w:rsidRDefault="00905747">
      <w:pPr>
        <w:pStyle w:val="TOC1"/>
        <w:rPr>
          <w:rFonts w:asciiTheme="minorHAnsi" w:eastAsiaTheme="minorEastAsia" w:hAnsiTheme="minorHAnsi"/>
          <w:noProof/>
          <w:kern w:val="2"/>
          <w:sz w:val="22"/>
          <w:lang w:val="en-US"/>
          <w14:ligatures w14:val="standardContextual"/>
        </w:rPr>
      </w:pPr>
      <w:hyperlink w:anchor="_Toc159311837" w:history="1">
        <w:r w:rsidR="00857CF8" w:rsidRPr="00964A2B">
          <w:rPr>
            <w:rStyle w:val="Hyperlink"/>
            <w:noProof/>
          </w:rPr>
          <w:t>18.</w:t>
        </w:r>
        <w:r w:rsidR="00857CF8">
          <w:rPr>
            <w:rFonts w:asciiTheme="minorHAnsi" w:eastAsiaTheme="minorEastAsia" w:hAnsiTheme="minorHAnsi"/>
            <w:noProof/>
            <w:kern w:val="2"/>
            <w:sz w:val="22"/>
            <w:lang w:val="en-US"/>
            <w14:ligatures w14:val="standardContextual"/>
          </w:rPr>
          <w:tab/>
        </w:r>
        <w:r w:rsidR="00857CF8" w:rsidRPr="00964A2B">
          <w:rPr>
            <w:rStyle w:val="Hyperlink"/>
            <w:noProof/>
          </w:rPr>
          <w:t>SKK</w:t>
        </w:r>
        <w:r w:rsidR="00857CF8" w:rsidRPr="00964A2B">
          <w:rPr>
            <w:rStyle w:val="Hyperlink"/>
            <w:noProof/>
          </w:rPr>
          <w:noBreakHyphen/>
          <w:t>268/2013: Ziņas par personām – automašīnas īpašnieku un tās uzrādītāju tehniskās apskates laikā</w:t>
        </w:r>
        <w:r w:rsidR="00857CF8">
          <w:rPr>
            <w:noProof/>
            <w:webHidden/>
          </w:rPr>
          <w:tab/>
        </w:r>
        <w:r w:rsidR="00857CF8">
          <w:rPr>
            <w:noProof/>
            <w:webHidden/>
          </w:rPr>
          <w:fldChar w:fldCharType="begin"/>
        </w:r>
        <w:r w:rsidR="00857CF8">
          <w:rPr>
            <w:noProof/>
            <w:webHidden/>
          </w:rPr>
          <w:instrText xml:space="preserve"> PAGEREF _Toc159311837 \h </w:instrText>
        </w:r>
        <w:r w:rsidR="00857CF8">
          <w:rPr>
            <w:noProof/>
            <w:webHidden/>
          </w:rPr>
        </w:r>
        <w:r w:rsidR="00857CF8">
          <w:rPr>
            <w:noProof/>
            <w:webHidden/>
          </w:rPr>
          <w:fldChar w:fldCharType="separate"/>
        </w:r>
        <w:r w:rsidR="00941E86">
          <w:rPr>
            <w:noProof/>
            <w:webHidden/>
          </w:rPr>
          <w:t>29</w:t>
        </w:r>
        <w:r w:rsidR="00857CF8">
          <w:rPr>
            <w:noProof/>
            <w:webHidden/>
          </w:rPr>
          <w:fldChar w:fldCharType="end"/>
        </w:r>
      </w:hyperlink>
    </w:p>
    <w:p w14:paraId="7DDD7D67" w14:textId="338C6F3B" w:rsidR="002F5080" w:rsidRDefault="00FB11DC" w:rsidP="009E71E3">
      <w:pPr>
        <w:ind w:firstLine="0"/>
        <w:sectPr w:rsidR="002F5080" w:rsidSect="004B0882">
          <w:pgSz w:w="11906" w:h="16838"/>
          <w:pgMar w:top="1134" w:right="1701" w:bottom="1134" w:left="1701" w:header="709" w:footer="709" w:gutter="0"/>
          <w:cols w:space="708"/>
          <w:docGrid w:linePitch="360"/>
        </w:sectPr>
      </w:pPr>
      <w:r>
        <w:fldChar w:fldCharType="end"/>
      </w:r>
    </w:p>
    <w:p w14:paraId="52FD2392" w14:textId="367D3EC3" w:rsidR="00930071" w:rsidRPr="00930071" w:rsidRDefault="00930071" w:rsidP="002F5080">
      <w:pPr>
        <w:ind w:firstLine="0"/>
      </w:pPr>
    </w:p>
    <w:p w14:paraId="26A28D99" w14:textId="32D744E4" w:rsidR="000248DA" w:rsidRPr="000B7F78" w:rsidRDefault="000248DA" w:rsidP="00202118">
      <w:pPr>
        <w:pStyle w:val="Heading2"/>
        <w:numPr>
          <w:ilvl w:val="0"/>
          <w:numId w:val="3"/>
        </w:numPr>
        <w:spacing w:before="0" w:after="120" w:line="276" w:lineRule="auto"/>
        <w:ind w:left="0" w:firstLine="720"/>
        <w:jc w:val="both"/>
      </w:pPr>
      <w:bookmarkStart w:id="11" w:name="_Toc159311820"/>
      <w:r w:rsidRPr="002E4F41">
        <w:t>SKK</w:t>
      </w:r>
      <w:r w:rsidRPr="002E4F41">
        <w:noBreakHyphen/>
        <w:t>28/2023</w:t>
      </w:r>
      <w:r>
        <w:rPr>
          <w:rStyle w:val="FootnoteReference"/>
        </w:rPr>
        <w:footnoteReference w:id="15"/>
      </w:r>
      <w:r>
        <w:t xml:space="preserve">: </w:t>
      </w:r>
      <w:r w:rsidR="00EA5A4A">
        <w:t>Ziņas par nodokļu maksātāju (n</w:t>
      </w:r>
      <w:r>
        <w:t>odokļu maksātāja iesniegums Valsts ieņēmumu dienestam, augstskolas pasniedzēju atzinums un valsts pārvaldes iestādes sagatavotā dokumenta projekts</w:t>
      </w:r>
      <w:r w:rsidR="00EA5A4A">
        <w:t>)</w:t>
      </w:r>
      <w:bookmarkEnd w:id="11"/>
    </w:p>
    <w:p w14:paraId="451EE6B8" w14:textId="77777777" w:rsidR="000248DA" w:rsidRDefault="000248DA" w:rsidP="00E857A7">
      <w:pPr>
        <w:spacing w:after="0"/>
        <w:rPr>
          <w:i/>
          <w:iCs/>
        </w:rPr>
      </w:pPr>
      <w:r w:rsidRPr="0004467C">
        <w:rPr>
          <w:i/>
          <w:iCs/>
        </w:rPr>
        <w:t>Lietas apstākļi un tiesvedības gaita</w:t>
      </w:r>
    </w:p>
    <w:p w14:paraId="4D860D44" w14:textId="4D65D591" w:rsidR="000248DA" w:rsidRDefault="000248DA" w:rsidP="00E857A7">
      <w:pPr>
        <w:spacing w:after="0"/>
      </w:pPr>
      <w:r>
        <w:t>Valsts amatpersona</w:t>
      </w:r>
      <w:r w:rsidR="002F5031">
        <w:t>, kura bija brīdināta par ziņu neizpaušanu,</w:t>
      </w:r>
      <w:r>
        <w:t xml:space="preserve"> no sava darba e</w:t>
      </w:r>
      <w:r>
        <w:noBreakHyphen/>
        <w:t>pasta nosūtīja augstskolas struktūrvienības vadītājam e</w:t>
      </w:r>
      <w:r>
        <w:noBreakHyphen/>
        <w:t>pasta vēstuli (turpmāk arī – pirmā e</w:t>
      </w:r>
      <w:r>
        <w:noBreakHyphen/>
        <w:t>pasta vēstule), kuras pielikumā bija pievienots nodokļu maksātāja – juridiskas personas – iesniegums par papildu pierādījumu pievienošanu iepriekšējam iesniegumam un divu šīs augstskolas nodokļu katedras docentu parakstīts atzinums</w:t>
      </w:r>
      <w:r w:rsidR="00F64748">
        <w:t xml:space="preserve"> </w:t>
      </w:r>
      <w:r>
        <w:t>(pirmais inkriminētais noziedzīgais nodarījums)</w:t>
      </w:r>
      <w:r w:rsidR="00982E21">
        <w:t>.</w:t>
      </w:r>
      <w:r>
        <w:t xml:space="preserve"> </w:t>
      </w:r>
    </w:p>
    <w:p w14:paraId="2AB7BD2D" w14:textId="6FC6B8E2" w:rsidR="000248DA" w:rsidRPr="008E6942" w:rsidRDefault="000248DA" w:rsidP="00E857A7">
      <w:pPr>
        <w:spacing w:after="0"/>
      </w:pPr>
      <w:r>
        <w:t>Pēc kāda laika apsūdzētais minētajam augstskolas struktūrvienības vadītājam</w:t>
      </w:r>
      <w:r w:rsidR="00042781">
        <w:t xml:space="preserve"> un vienam no šīs augstskolas nodokļu katedras docentiem</w:t>
      </w:r>
      <w:r>
        <w:t xml:space="preserve"> nosūtīja e-pasta vēstuli (turpmāk arī – otrā e</w:t>
      </w:r>
      <w:r>
        <w:noBreakHyphen/>
        <w:t>pasta vēstule), kuras pielikumā bija pievienots Valsts ieņēmumu dienesta vēstules, kas adresēta ministrijai, projekts (otrais inkriminētais noziedzīgais nodarījums)</w:t>
      </w:r>
      <w:r w:rsidR="00982E21">
        <w:t>.</w:t>
      </w:r>
    </w:p>
    <w:p w14:paraId="65E12829" w14:textId="6DDAE576" w:rsidR="000248DA" w:rsidRPr="008E6942" w:rsidRDefault="000248DA" w:rsidP="00E857A7">
      <w:pPr>
        <w:spacing w:after="0"/>
      </w:pPr>
      <w:r w:rsidRPr="008E6942">
        <w:t>Pirmās instances tiesa personu atzina par vainīgu divos Krimināllikuma 329. pantā paredzētajos noziedzīgajos nodarījumos un, piemērojot Krimināllikuma 49.</w:t>
      </w:r>
      <w:r w:rsidRPr="008E6942">
        <w:rPr>
          <w:vertAlign w:val="superscript"/>
        </w:rPr>
        <w:t>1 </w:t>
      </w:r>
      <w:r w:rsidRPr="008E6942">
        <w:t>panta pirmās daļas 2. punktu, par katru no tiem sodīja ar naudas sodu 2 Latvijas Republikā noteikto minimālo mēnešalgu apmērā, tas ir, 1000</w:t>
      </w:r>
      <w:r w:rsidR="009B6B26">
        <w:t> </w:t>
      </w:r>
      <w:r w:rsidRPr="00B831E0">
        <w:rPr>
          <w:i/>
          <w:iCs/>
        </w:rPr>
        <w:t>euro</w:t>
      </w:r>
      <w:r w:rsidRPr="008E6942">
        <w:t xml:space="preserve">. Saskaņā ar Krimināllikuma 50. panta pirmo un otro daļu galīgais sods personai noteikts – naudas sods 3 minimālo mēnešalgu apmērā, tas ir, 1500 </w:t>
      </w:r>
      <w:r w:rsidRPr="00B831E0">
        <w:rPr>
          <w:i/>
          <w:iCs/>
        </w:rPr>
        <w:t>euro</w:t>
      </w:r>
      <w:r w:rsidRPr="008E6942">
        <w:t>.</w:t>
      </w:r>
      <w:r>
        <w:t xml:space="preserve"> </w:t>
      </w:r>
      <w:r w:rsidRPr="008E6942">
        <w:t>Apelācijas instances tiesa pirmās instances tiesas spriedumu atstāja negrozītu.</w:t>
      </w:r>
    </w:p>
    <w:p w14:paraId="09CE8B4F" w14:textId="6D937409" w:rsidR="000248DA" w:rsidRPr="008E6942" w:rsidRDefault="000248DA" w:rsidP="00E857A7">
      <w:pPr>
        <w:spacing w:after="0"/>
      </w:pPr>
      <w:r w:rsidRPr="008E6942">
        <w:t>Senāts apelācijas instances tiesas lēmumu atcēla pilnībā un lietu nosūtīja jaunai izskatīšanai apelācijas instances tiesā.</w:t>
      </w:r>
      <w:r w:rsidR="009B6B26">
        <w:rPr>
          <w:rStyle w:val="FootnoteReference"/>
        </w:rPr>
        <w:footnoteReference w:id="16"/>
      </w:r>
    </w:p>
    <w:p w14:paraId="53C30414" w14:textId="77777777" w:rsidR="000248DA" w:rsidRPr="006B7EBF" w:rsidRDefault="000248DA" w:rsidP="00E857A7">
      <w:pPr>
        <w:spacing w:after="0"/>
        <w:rPr>
          <w:i/>
          <w:iCs/>
        </w:rPr>
      </w:pPr>
      <w:r w:rsidRPr="0004467C">
        <w:rPr>
          <w:i/>
          <w:iCs/>
        </w:rPr>
        <w:t>Senāta lēmums</w:t>
      </w:r>
    </w:p>
    <w:p w14:paraId="7B805DCF" w14:textId="77777777" w:rsidR="000248DA" w:rsidRDefault="000248DA" w:rsidP="00E857A7">
      <w:pPr>
        <w:spacing w:after="0"/>
      </w:pPr>
      <w:r>
        <w:t>Senāts atzina, ka apelācijas instances tiesas nolēmums neatbilst Kriminālprocesa likuma 564. panta ceturtajā daļā noteiktajām prasībām par nolēmuma pamatotību, tādēļ tas nav atzīstams par tiesisku un pamatotu Kriminālprocesa likuma 511. panta otrās daļas un 512. panta pirmās daļas izpratnē.</w:t>
      </w:r>
    </w:p>
    <w:p w14:paraId="069BD9A5" w14:textId="1267EF2D" w:rsidR="000248DA" w:rsidRDefault="000248DA" w:rsidP="00E857A7">
      <w:pPr>
        <w:spacing w:after="0"/>
      </w:pPr>
      <w:r>
        <w:t>Senāts konstatēja, ka ne pirmās instances tiesa, ne apelācijas instances tiesa nav sniegusi savus atzinumus par apsūdzētā un viņa aizstāvja apelācijas sūdzībā</w:t>
      </w:r>
      <w:r w:rsidR="00982E21">
        <w:t>m</w:t>
      </w:r>
      <w:r>
        <w:t xml:space="preserve"> un tiesā izvirzītajiem argumentiem, kas atkārtoti arī kasācijas sūdzībā un kuriem ir nozīme krimināltiesisko attiecību taisnīgā noregulējumā, proti, nav izvērtējusi apsūdzētā aizstāvja apelācijas sūdzībā norādītos un kasācijas sūdzībā atkārtotos apsvērumus par apsūdzētajam inkriminētā noziedzīgā nodarījuma objektīvo pusi un viņa rīcībā esošās informācijas izmantošanas mērķi.</w:t>
      </w:r>
    </w:p>
    <w:p w14:paraId="23F943C5" w14:textId="77777777" w:rsidR="000248DA" w:rsidRDefault="000248DA" w:rsidP="00E857A7">
      <w:pPr>
        <w:spacing w:after="0"/>
      </w:pPr>
      <w:r>
        <w:t xml:space="preserve">Apelācijas instances tiesa nav izvērtējusi, vai apsūdzētais pirmo e-pasta vēstuli un tajā ietverto informāciju nosūtījis, ievērojot likuma „Par interešu konflikta novēršanu valsts amatpersonu darbībā” 19. pantu, kas noteic, ka informāciju, kas valsts amatpersonai ir pieejama saskaņā ar valsts amatpersonas amata pienākumu pildīšanu, </w:t>
      </w:r>
      <w:r>
        <w:lastRenderedPageBreak/>
        <w:t xml:space="preserve">aizliegts prettiesiski izpaust vai izmantot mērķiem, kas nav saistīti ar valsts amatpersonas amata pienākumu veikšanu vai konkrētu darba uzdevumu pildīšanu. </w:t>
      </w:r>
    </w:p>
    <w:p w14:paraId="2CA99237" w14:textId="77777777" w:rsidR="000248DA" w:rsidRDefault="000248DA" w:rsidP="00E857A7">
      <w:pPr>
        <w:spacing w:after="0"/>
      </w:pPr>
      <w:r>
        <w:t>Apelācijas instances tiesa nav izvērtējusi un sniegusi savu atzinumu arī par aizstāvja argumentu, kas pamatots ar Administratīvā procesa likuma 59. un 60. pantā noteikto pienākumu pēc administratīvās lietas ierosināšanas iegūt informāciju attiecīga lēmuma pieņemšanai.</w:t>
      </w:r>
    </w:p>
    <w:p w14:paraId="005B23EC" w14:textId="77777777" w:rsidR="000248DA" w:rsidRDefault="000248DA" w:rsidP="00202118">
      <w:pPr>
        <w:spacing w:after="0"/>
      </w:pPr>
      <w:r>
        <w:t>Tāpat apelācijas instances tiesa nav izvērtējusi aizstāvja argumentus par informācijas pieprasīšanas mērķi, kā arī nav izvērtējusi, vai šādas informācijas pieprasīšana atbilst likuma „Par Valsts ieņēmumu dienestu” 10. panta pirmās daļas 2., 3. un 5. punktā noteiktajam. Tiesa nav izvērtējusi un sniegusi atzinumu arī par apsūdzētā aizstāvja apelācijas sūdzībā ietvertajiem argumentiem, kas atkārtoti arī kasācijas sūdzībā, par apsūdzētā otrās e-pasta vēstules un tās pielikumu nosūtīšanas mērķi.</w:t>
      </w:r>
    </w:p>
    <w:p w14:paraId="437DC357" w14:textId="77777777" w:rsidR="000248DA" w:rsidRPr="006B7EBF" w:rsidRDefault="000248DA" w:rsidP="00202118">
      <w:pPr>
        <w:spacing w:after="0"/>
      </w:pPr>
    </w:p>
    <w:p w14:paraId="4ABBB9B2" w14:textId="0F3DABA8" w:rsidR="000248DA" w:rsidRPr="00F03E92" w:rsidRDefault="000248DA" w:rsidP="00CD4075">
      <w:pPr>
        <w:pStyle w:val="Heading2"/>
        <w:numPr>
          <w:ilvl w:val="0"/>
          <w:numId w:val="3"/>
        </w:numPr>
        <w:spacing w:before="0" w:after="120" w:line="276" w:lineRule="auto"/>
        <w:ind w:left="0" w:firstLine="720"/>
        <w:jc w:val="both"/>
      </w:pPr>
      <w:bookmarkStart w:id="12" w:name="_Toc159311821"/>
      <w:r w:rsidRPr="00F03E92">
        <w:t>SKK</w:t>
      </w:r>
      <w:r w:rsidRPr="00F03E92">
        <w:noBreakHyphen/>
        <w:t>216/2023</w:t>
      </w:r>
      <w:r w:rsidRPr="00E47729">
        <w:rPr>
          <w:rStyle w:val="FootnoteReference"/>
        </w:rPr>
        <w:footnoteReference w:id="17"/>
      </w:r>
      <w:r w:rsidRPr="00F03E92">
        <w:t>: Ziņas par kolēģes privāto dzīvi</w:t>
      </w:r>
      <w:bookmarkEnd w:id="12"/>
      <w:r w:rsidRPr="00F03E92">
        <w:t xml:space="preserve"> </w:t>
      </w:r>
    </w:p>
    <w:p w14:paraId="1ECFC8C5" w14:textId="77777777" w:rsidR="000248DA" w:rsidRDefault="000248DA" w:rsidP="00E857A7">
      <w:pPr>
        <w:spacing w:after="0"/>
        <w:rPr>
          <w:i/>
          <w:iCs/>
        </w:rPr>
      </w:pPr>
      <w:r w:rsidRPr="0004467C">
        <w:rPr>
          <w:i/>
          <w:iCs/>
        </w:rPr>
        <w:t>Lietas apstākļi un tiesvedības gaita</w:t>
      </w:r>
    </w:p>
    <w:p w14:paraId="2455DEA5" w14:textId="77777777" w:rsidR="000248DA" w:rsidRDefault="000248DA" w:rsidP="00E857A7">
      <w:pPr>
        <w:spacing w:after="0"/>
      </w:pPr>
      <w:r>
        <w:t>Persona apsūdzēta pēc Krimināllikuma 317. panta otrās daļas (par dienesta pilnvaru pārsniegšanu, ja tā saistīta ar vardarbību) un 329. panta.</w:t>
      </w:r>
    </w:p>
    <w:p w14:paraId="0D4B38CF" w14:textId="611E244C" w:rsidR="000248DA" w:rsidRDefault="000248DA" w:rsidP="00E857A7">
      <w:pPr>
        <w:spacing w:after="0"/>
      </w:pPr>
      <w:r>
        <w:t>Apsūdzētajam inkriminētais Krimināllikuma 329. pantā paredzētais noziedzīgais nodarījums izdarīts šādos apstākļos. Valsts amatpersona, k</w:t>
      </w:r>
      <w:r w:rsidR="0086490E">
        <w:t>ura</w:t>
      </w:r>
      <w:r>
        <w:t xml:space="preserve"> bija brīdināta par ziņu neizpaušanu un saskaņā ar likumu bija atbildīga par ziņu glabāšanu (apsūdzētais), atrodoties savā darbavietā un izmantojot viņai dienesta pienākumu veikšanai piešķirtās piekļuves tiesības Pilsonības un migrācijas lietu pārvaldes uzturētajai Iedzīvotāju reģistra datubāzei „Personu datu pārlūks”, personisku motīvu vadīta, bez likumīga pamata, ar darbu nesaistītām vajadzībām, ieguva informāciju par savas kolēģes privāto dzīvi – viņas laulību –, kas atbilstoši Informācijas atklātības likuma 5. panta otrās daļas 4. punktam ir atzīstama par ierobežotas pieejamības informāciju. Pēc tam apsūdzētais šo informāciju darīja zināmu vairākiem citiem saviem kolēģiem, pastāstot viņiem, ka kolēģe ir noslēgusi laulību ar trešās valsts pilsoni.</w:t>
      </w:r>
    </w:p>
    <w:p w14:paraId="19CF2103" w14:textId="77777777" w:rsidR="000248DA" w:rsidRDefault="000248DA" w:rsidP="00E857A7">
      <w:pPr>
        <w:spacing w:after="0"/>
      </w:pPr>
      <w:r>
        <w:t xml:space="preserve">Pirmās instances tiesa apsūdzēto atzina par vainīgu Krimināllikuma 329. pantā paredzētā noziedzīgā nodarījuma izdarīšanā un sodīja ar sabiedrisko darbu uz 180 stundām. Vienlaikus pirmās instances tiesa apsūdzēto atzina par vainīgu un sodīja arī par Krimināllikuma 317. panta otrajā daļā paredzēto noziedzīgo nodarījumu. Apelācijas instances tiesa pirmās instances tiesas spriedumu atstāja negrozītu. </w:t>
      </w:r>
    </w:p>
    <w:p w14:paraId="3A323254" w14:textId="77777777" w:rsidR="000248DA" w:rsidRDefault="000248DA" w:rsidP="00E857A7">
      <w:pPr>
        <w:spacing w:after="0"/>
      </w:pPr>
      <w:r>
        <w:t>Senāts, pamatojoties uz Kriminālprocesa likuma 573.</w:t>
      </w:r>
      <w:r>
        <w:rPr>
          <w:vertAlign w:val="superscript"/>
        </w:rPr>
        <w:t>1</w:t>
      </w:r>
      <w:r>
        <w:t xml:space="preserve"> panta pirmo daļu, atteica ierosināt kasācijas tiesvedību. </w:t>
      </w:r>
    </w:p>
    <w:p w14:paraId="32C189DF" w14:textId="77777777" w:rsidR="000248DA" w:rsidRDefault="000248DA" w:rsidP="00E857A7">
      <w:pPr>
        <w:spacing w:after="0"/>
      </w:pPr>
      <w:r w:rsidRPr="0004467C">
        <w:rPr>
          <w:i/>
          <w:iCs/>
        </w:rPr>
        <w:t>Senāta lēmums</w:t>
      </w:r>
    </w:p>
    <w:p w14:paraId="45D3032F" w14:textId="77777777" w:rsidR="000248DA" w:rsidRDefault="000248DA" w:rsidP="00E857A7">
      <w:pPr>
        <w:pStyle w:val="tv213"/>
        <w:shd w:val="clear" w:color="auto" w:fill="FFFFFF"/>
        <w:spacing w:before="0" w:beforeAutospacing="0" w:after="0" w:afterAutospacing="0" w:line="276" w:lineRule="auto"/>
        <w:ind w:firstLine="720"/>
        <w:jc w:val="both"/>
      </w:pPr>
      <w:r>
        <w:t xml:space="preserve">Senāts konstatēja, ka apelācijas instances tiesa atzinusi, ka lietā iegūtie pierādījumi ir ticami un pietiekami, lai apsūdzētā vainīgumu viņam inkriminētajos noziedzīgajos nodarījumos atzītu par pierādītu ārpus saprātīgām šaubām. Tiesa atzinusi, ka cietušās un liecinieces liecības par to, ka apsūdzētais izpaudis ziņas par cietušās laulību, ir ticamas, jo tās apstiprina citi lietā iegūtie pierādījumi, tai skaitā Pilsonības un migrācijas lietu pārvaldes informācija par personām, kuras „Personu datu pārlūkā” </w:t>
      </w:r>
      <w:r>
        <w:lastRenderedPageBreak/>
        <w:t>pieprasījušas ziņas par cietušās laulību, divu liecinieču liecības par to, ka cietusī nebija stāstījusi par savu laulību, Valsts policijas iecirknī izvietoto videonovērošanas kameru ierakstu apskates protokols, kurā fiksētas ziņas par apsūdzētā darbībām notikuma laikā.</w:t>
      </w:r>
    </w:p>
    <w:p w14:paraId="3BF86AC5" w14:textId="149F2E54" w:rsidR="000248DA" w:rsidRDefault="000248DA" w:rsidP="00202118">
      <w:pPr>
        <w:pStyle w:val="tv213"/>
        <w:shd w:val="clear" w:color="auto" w:fill="FFFFFF"/>
        <w:spacing w:before="0" w:beforeAutospacing="0" w:after="0" w:afterAutospacing="0" w:line="276" w:lineRule="auto"/>
        <w:ind w:firstLine="720"/>
        <w:jc w:val="both"/>
      </w:pPr>
      <w:r>
        <w:t>Senāts atzina, ka apsūdzētā kasācijas sūdzības argumenti pauž viņa neapmierinātību ar tiem secinājumiem, kādus ir izdarījusi apelācijas instances tiesa, izvērtējot lietā iegūtos pierādījumus, tai skaitā par sodu ietekmējošiem apstākļiem, un ir vērsti uz to, lai panāktu apelācijas instances tiesas nolēmuma atcelšanu nevis juridisku, bet faktisku iemeslu dēļ, kas ir pretrunā Kriminālprocesa likuma 569. pantam.</w:t>
      </w:r>
    </w:p>
    <w:p w14:paraId="3FEF597E" w14:textId="77777777" w:rsidR="00E857A7" w:rsidRDefault="00E857A7" w:rsidP="00202118">
      <w:pPr>
        <w:pStyle w:val="tv213"/>
        <w:shd w:val="clear" w:color="auto" w:fill="FFFFFF"/>
        <w:spacing w:before="0" w:beforeAutospacing="0" w:after="0" w:afterAutospacing="0" w:line="276" w:lineRule="auto"/>
        <w:ind w:firstLine="720"/>
        <w:jc w:val="both"/>
      </w:pPr>
    </w:p>
    <w:p w14:paraId="4424DAD0" w14:textId="4BEF0A72" w:rsidR="000248DA" w:rsidRDefault="000248DA" w:rsidP="00202118">
      <w:pPr>
        <w:pStyle w:val="Heading2"/>
        <w:numPr>
          <w:ilvl w:val="0"/>
          <w:numId w:val="3"/>
        </w:numPr>
        <w:spacing w:before="0" w:line="276" w:lineRule="auto"/>
        <w:ind w:left="0" w:firstLine="720"/>
        <w:jc w:val="both"/>
      </w:pPr>
      <w:bookmarkStart w:id="13" w:name="_Toc159311822"/>
      <w:r w:rsidRPr="00F03E92">
        <w:t>SKK</w:t>
      </w:r>
      <w:r w:rsidRPr="00F03E92">
        <w:noBreakHyphen/>
        <w:t>313/2022</w:t>
      </w:r>
      <w:r w:rsidRPr="001A3B4D">
        <w:rPr>
          <w:rStyle w:val="FootnoteReference"/>
        </w:rPr>
        <w:footnoteReference w:id="18"/>
      </w:r>
      <w:r w:rsidRPr="00F03E92">
        <w:t>:</w:t>
      </w:r>
      <w:r>
        <w:t xml:space="preserve"> Ziņas par personas sodāmību</w:t>
      </w:r>
      <w:bookmarkEnd w:id="13"/>
    </w:p>
    <w:p w14:paraId="54EB2FD5" w14:textId="77777777" w:rsidR="000248DA" w:rsidRDefault="000248DA" w:rsidP="000248DA">
      <w:pPr>
        <w:spacing w:after="0"/>
      </w:pPr>
      <w:r w:rsidRPr="0004467C">
        <w:rPr>
          <w:i/>
          <w:iCs/>
        </w:rPr>
        <w:t>Lietas apstākļi un tiesvedības gaita</w:t>
      </w:r>
    </w:p>
    <w:p w14:paraId="5D96E926" w14:textId="11E6F4E3" w:rsidR="000248DA" w:rsidRDefault="000248DA" w:rsidP="000248DA">
      <w:pPr>
        <w:spacing w:after="0"/>
      </w:pPr>
      <w:r>
        <w:t>Valsts amatpersona, k</w:t>
      </w:r>
      <w:r w:rsidR="0086490E">
        <w:t>ura</w:t>
      </w:r>
      <w:r>
        <w:t xml:space="preserve"> bija brīdināta par ziņu neizpaušanu, atrodoties savā darbavietā, no Iekšlietu ministrijas Informācijas centra informācijas sistēmas un Pilsonības un migrācijas lietu pārvaldes datubāzes „Personu datu pārlūks” pēc citas personas lūguma ieguva ziņas par trešās personas sodāmību un pēc tam iegūto informāciju bez tiesiska pamata īsziņu veidā nosūtīja pa telefonu personai, kura viņai šo informāciju bija lūgusi.</w:t>
      </w:r>
    </w:p>
    <w:p w14:paraId="017B50CB" w14:textId="77777777" w:rsidR="000248DA" w:rsidRDefault="000248DA" w:rsidP="000248DA">
      <w:pPr>
        <w:spacing w:after="0"/>
      </w:pPr>
      <w:r>
        <w:t>Pirmās instances tiesa personu atzina par vainīgu Krimināllikuma 329. pantā paredzētajā noziedzīgajā nodarījumā un, piemērojot Krimināllikuma 49.</w:t>
      </w:r>
      <w:r>
        <w:rPr>
          <w:vertAlign w:val="superscript"/>
        </w:rPr>
        <w:t>1</w:t>
      </w:r>
      <w:r>
        <w:t xml:space="preserve"> panta pirmās daļas 2. punktu, sodīja ar naudas sodu 4 Latvijas Republikā noteikto minimālo mēnešalgu apmērā, tas ir, 2000 </w:t>
      </w:r>
      <w:r w:rsidRPr="0092457D">
        <w:rPr>
          <w:i/>
          <w:iCs/>
        </w:rPr>
        <w:t>euro</w:t>
      </w:r>
      <w:r>
        <w:t>.</w:t>
      </w:r>
    </w:p>
    <w:p w14:paraId="72D72421" w14:textId="77777777" w:rsidR="000248DA" w:rsidRDefault="000248DA" w:rsidP="000248DA">
      <w:pPr>
        <w:spacing w:after="0"/>
      </w:pPr>
      <w:r>
        <w:t>Apelācijas instances tiesa pirmās instances tiesas spriedumu atcēla daļā par apsūdzētajam noteikto sodu un, piemērojot Krimināllikuma 49.</w:t>
      </w:r>
      <w:r>
        <w:rPr>
          <w:vertAlign w:val="superscript"/>
        </w:rPr>
        <w:t>1</w:t>
      </w:r>
      <w:r>
        <w:t xml:space="preserve"> panta pirmās daļas 2. punktu, apsūdzēto sodīja ar naudas sodu 2 Latvijas Republikā noteikto minimālo mēnešalgu apmērā, tas ir, 1000 </w:t>
      </w:r>
      <w:r w:rsidRPr="0092457D">
        <w:rPr>
          <w:i/>
          <w:iCs/>
        </w:rPr>
        <w:t>euro</w:t>
      </w:r>
      <w:r>
        <w:t>. Pārējā daļā pirmās instances tiesas spriedumu apelācijas instances tiesa atstāja negrozītu.</w:t>
      </w:r>
    </w:p>
    <w:p w14:paraId="42920285" w14:textId="77777777" w:rsidR="000248DA" w:rsidRDefault="000248DA" w:rsidP="000248DA">
      <w:pPr>
        <w:spacing w:after="0"/>
      </w:pPr>
      <w:r>
        <w:t>Senāts atcēla apelācijas instances tiesas spriedumu daļā par apsūdzētajam noteikto sodu pēc Krimināllikuma 329. panta un lietu atceltajā daļā nosūtīja jaunai izskatīšanai apelācijas instances tiesā.</w:t>
      </w:r>
      <w:r>
        <w:rPr>
          <w:rStyle w:val="FootnoteReference"/>
        </w:rPr>
        <w:footnoteReference w:id="19"/>
      </w:r>
    </w:p>
    <w:p w14:paraId="76778958" w14:textId="77777777" w:rsidR="000248DA" w:rsidRDefault="000248DA" w:rsidP="000248DA">
      <w:pPr>
        <w:spacing w:after="0"/>
      </w:pPr>
      <w:r w:rsidRPr="0004467C">
        <w:rPr>
          <w:i/>
          <w:iCs/>
        </w:rPr>
        <w:t>Senāta lēmums</w:t>
      </w:r>
    </w:p>
    <w:p w14:paraId="62DCFDC9" w14:textId="77777777" w:rsidR="000248DA" w:rsidRDefault="000248DA" w:rsidP="000248DA">
      <w:pPr>
        <w:spacing w:after="0"/>
      </w:pPr>
      <w:r>
        <w:t xml:space="preserve">Apelācijas instances tiesas spriedumu daļā par apsūdzētā atzīšanu par vainīgu pret viņu celtajā apsūdzībā pēc Krimināllikuma 329. panta Senāts atstāja negrozītu. </w:t>
      </w:r>
    </w:p>
    <w:p w14:paraId="5300FBEF" w14:textId="77777777" w:rsidR="000248DA" w:rsidRDefault="000248DA" w:rsidP="000248DA">
      <w:pPr>
        <w:spacing w:after="0"/>
      </w:pPr>
      <w:r>
        <w:t>Senāts atzina par nepamatotu apsūdzētā kasācijas sūdzībā pausto apgalvojumu, ka apelācijas instances tiesa pieļāvusi Kriminālprocesa likuma 574. pantā paredzēto pārkāpumu, nepareizi kvalificējot noziedzīgo nodarījumu pēc Krimināllikuma 329. panta, proti, ka viņa darbībās nav noziedzīgā nodarījuma sastāva.</w:t>
      </w:r>
    </w:p>
    <w:p w14:paraId="67CDD996" w14:textId="7659D6FA" w:rsidR="000248DA" w:rsidRDefault="000248DA" w:rsidP="000248DA">
      <w:pPr>
        <w:spacing w:after="0"/>
      </w:pPr>
      <w:r>
        <w:t xml:space="preserve">Senāts konstatēja, ka, izvērtējot lietā esošos pierādījumus, apelācijas instances tiesa atzinusi, ka pirmās instances tiesa apsūdzēto likumīgi un pamatoti notiesājusi par </w:t>
      </w:r>
      <w:r>
        <w:lastRenderedPageBreak/>
        <w:t>Krimināllikuma 329. pantā paredzētā noziedzīgā nodarījuma izdarīšanu, norādot, ka apsūdzētā darbībās konstatējamas visas nepieciešamās un obligātās Krimināllikuma 329. pantā paredzētā noziedzīgā nodarījuma sastāva pazīmes. Apelācijas instances tiesa atzinusi, ka, lai arī apsūdzētais īsziņās neizmantoja juridisko valodu un nenorādīja konkrētus Krimināllikuma pantus, tomēr apsūdzētā izpaustās informācijas burtiskais teksts saturēja Iekšlietu ministrijas Informācijas centra informācijas sistēmā esošās ziņas par citas personas sodāmībām. Šīs ziņas ir ierobežotas pieejamības informācija, par kuru izpaušanu neatkarīgi no to apjoma ir paredzēta kriminālatbildība. Apelācijas instances tiesa arī atzinusi, ka personas, kurai apsūdzētais izpaudis neizpaužamas ziņas, iepriekšēja informētība par citas personas sodāmībām neļauj atzīt šo ziņu izpaušanu par tiesisku. Senāts atzina, ka tam nav pamata apšaubīt šo apelācijas instances tiesas atzinumu.</w:t>
      </w:r>
    </w:p>
    <w:p w14:paraId="5F21408F" w14:textId="77777777" w:rsidR="000248DA" w:rsidRDefault="000248DA" w:rsidP="000248DA">
      <w:pPr>
        <w:spacing w:after="0"/>
      </w:pPr>
      <w:r>
        <w:t>Senāts norādīja, ka Krimināllikuma 329. pantā paredzētais noziedzīgais nodarījums ir pabeigts ar neizpaužamu ziņu, kas nav valsts noslēpums, izpaušanas brīdi neatkarīgi no apjoma (pilnīga vai daļēja), kādā neizpaužamās ziņas tikušas izpaustas.</w:t>
      </w:r>
    </w:p>
    <w:p w14:paraId="19B68B76" w14:textId="77777777" w:rsidR="000248DA" w:rsidRDefault="000248DA" w:rsidP="00202118">
      <w:pPr>
        <w:spacing w:after="0"/>
      </w:pPr>
      <w:r>
        <w:t xml:space="preserve">Konstatējot, ka apelācijas instances tiesa </w:t>
      </w:r>
      <w:r w:rsidRPr="000A3F6E">
        <w:rPr>
          <w:color w:val="000000"/>
        </w:rPr>
        <w:t xml:space="preserve">ir kļūdaini interpretējusi Krimināllikuma 58. panta pirmo daļu, kas noteic, ka </w:t>
      </w:r>
      <w:r w:rsidRPr="004B3690">
        <w:t>no kriminālatbildības var atbrīvot personu, kas izdarījusi maznozīmīgu noziedzīgu nodarījumu</w:t>
      </w:r>
      <w:r>
        <w:t>,</w:t>
      </w:r>
      <w:r w:rsidRPr="004B3690">
        <w:t xml:space="preserve"> un tādējādi pieļāvusi Kriminālprocesa likuma 574. panta 1. punkta pārkāpumu</w:t>
      </w:r>
      <w:r>
        <w:t>, Senāts atcēla apelācijas instances tiesas spriedumu daļā par apsūdzētajam noteikto sodu un lietu atceltajā daļā nosūtīja jaunai izskatīšanai apelācijas instances tiesā.</w:t>
      </w:r>
    </w:p>
    <w:p w14:paraId="2970C3E6" w14:textId="77777777" w:rsidR="00E857A7" w:rsidRDefault="00E857A7" w:rsidP="00202118">
      <w:pPr>
        <w:spacing w:after="0"/>
      </w:pPr>
    </w:p>
    <w:p w14:paraId="0B10FBB9" w14:textId="2C709D05" w:rsidR="000248DA" w:rsidRPr="008A0003" w:rsidRDefault="000248DA" w:rsidP="00A018FE">
      <w:pPr>
        <w:pStyle w:val="Heading2"/>
        <w:numPr>
          <w:ilvl w:val="0"/>
          <w:numId w:val="3"/>
        </w:numPr>
        <w:spacing w:before="0" w:after="120" w:line="276" w:lineRule="auto"/>
        <w:ind w:left="0" w:firstLine="720"/>
        <w:jc w:val="both"/>
      </w:pPr>
      <w:bookmarkStart w:id="14" w:name="_Toc159311823"/>
      <w:r w:rsidRPr="008A0003">
        <w:t>SKK</w:t>
      </w:r>
      <w:r w:rsidRPr="008A0003">
        <w:noBreakHyphen/>
        <w:t>576/2022</w:t>
      </w:r>
      <w:r w:rsidRPr="00E47729">
        <w:rPr>
          <w:rStyle w:val="FootnoteReference"/>
        </w:rPr>
        <w:footnoteReference w:id="20"/>
      </w:r>
      <w:r w:rsidRPr="008A0003">
        <w:t>: Krimināl</w:t>
      </w:r>
      <w:r>
        <w:t>lietas</w:t>
      </w:r>
      <w:r w:rsidRPr="008A0003">
        <w:t xml:space="preserve"> materiāli</w:t>
      </w:r>
      <w:r w:rsidR="002969A1">
        <w:t xml:space="preserve"> (fototabulu fotoattēli)</w:t>
      </w:r>
      <w:bookmarkEnd w:id="14"/>
    </w:p>
    <w:p w14:paraId="2595911F" w14:textId="77777777" w:rsidR="000248DA" w:rsidRDefault="000248DA" w:rsidP="00E857A7">
      <w:pPr>
        <w:spacing w:after="0"/>
      </w:pPr>
      <w:r w:rsidRPr="0004467C">
        <w:rPr>
          <w:i/>
          <w:iCs/>
        </w:rPr>
        <w:t>Lietas apstākļi un tiesvedības gaita</w:t>
      </w:r>
    </w:p>
    <w:p w14:paraId="75ED0C7A" w14:textId="0F231ED4" w:rsidR="000248DA" w:rsidRDefault="000248DA" w:rsidP="00E857A7">
      <w:pPr>
        <w:spacing w:after="0"/>
      </w:pPr>
      <w:r>
        <w:t>Valsts amatpersona, k</w:t>
      </w:r>
      <w:r w:rsidR="0086490E">
        <w:t>ura</w:t>
      </w:r>
      <w:r>
        <w:t xml:space="preserve"> bija brīdināta par ziņu neizpaušanu (apsūdzētais), </w:t>
      </w:r>
      <w:r w:rsidR="002A0842">
        <w:t xml:space="preserve">atrodoties savā darbavietā, </w:t>
      </w:r>
      <w:r>
        <w:t xml:space="preserve">nevienam neredzot, policijas iecirkņa dežūrdaļas telpās piekļuva kādas krimināllietas materiāliem un, izmantojot savu mobilo telefonu, </w:t>
      </w:r>
      <w:r w:rsidRPr="00191E70">
        <w:t>uzņēma divus fotoattēlus no krimināl</w:t>
      </w:r>
      <w:r>
        <w:t>lietas</w:t>
      </w:r>
      <w:r w:rsidRPr="00191E70">
        <w:t xml:space="preserve"> materiālos esošās fototabulas.</w:t>
      </w:r>
      <w:r>
        <w:t xml:space="preserve"> Pēc tam apsūdzētais, izmantojot aplikāciju „Messenger”, minētos fotoattēlus nosūtīja citai personai.</w:t>
      </w:r>
    </w:p>
    <w:p w14:paraId="2204A9B2" w14:textId="291BE25D" w:rsidR="000248DA" w:rsidRDefault="000248DA" w:rsidP="00E857A7">
      <w:pPr>
        <w:spacing w:after="0"/>
      </w:pPr>
      <w:r>
        <w:t xml:space="preserve">Pirmās instances tiesa </w:t>
      </w:r>
      <w:r w:rsidR="002A0842">
        <w:t>apsūdzēto</w:t>
      </w:r>
      <w:r>
        <w:t xml:space="preserve"> atzina par vainīgu Krimināllikuma 329. pantā paredzētā noziedzīgā nodarījuma izdarīšanā un sodīja ar sabiedrisko darbu uz 100 stundām.</w:t>
      </w:r>
    </w:p>
    <w:p w14:paraId="27EED16E" w14:textId="77777777" w:rsidR="000248DA" w:rsidRDefault="000248DA" w:rsidP="00E857A7">
      <w:pPr>
        <w:spacing w:after="0"/>
      </w:pPr>
      <w:r>
        <w:t>Apelācijas instances tiesa pirmās instances tiesas spriedumu atcēla, apsūdzēto atzina par vainīgu Krimināllikuma 329. pantā paredzētajā noziedzīgajā nodarījumā un sodīja ar sabiedrisko darbu uz 100 stundām.</w:t>
      </w:r>
    </w:p>
    <w:p w14:paraId="0FE5328B" w14:textId="77777777" w:rsidR="000248DA" w:rsidRDefault="000248DA" w:rsidP="00E857A7">
      <w:pPr>
        <w:spacing w:after="0"/>
      </w:pPr>
      <w:r>
        <w:t>Senāts, pamatojoties uz Kriminālprocesa likuma 573.</w:t>
      </w:r>
      <w:r>
        <w:rPr>
          <w:vertAlign w:val="superscript"/>
        </w:rPr>
        <w:t>1</w:t>
      </w:r>
      <w:r>
        <w:t> panta pirmo daļu, atteica ierosināt kasācijas tiesvedību.</w:t>
      </w:r>
    </w:p>
    <w:p w14:paraId="66D0C035" w14:textId="77777777" w:rsidR="000248DA" w:rsidRDefault="000248DA" w:rsidP="00E857A7">
      <w:pPr>
        <w:pStyle w:val="tv213"/>
        <w:shd w:val="clear" w:color="auto" w:fill="FFFFFF"/>
        <w:spacing w:before="0" w:beforeAutospacing="0" w:after="0" w:afterAutospacing="0" w:line="276" w:lineRule="auto"/>
        <w:ind w:firstLine="720"/>
        <w:jc w:val="both"/>
      </w:pPr>
      <w:r w:rsidRPr="0004467C">
        <w:rPr>
          <w:i/>
          <w:iCs/>
        </w:rPr>
        <w:t>Senāta lēmums</w:t>
      </w:r>
    </w:p>
    <w:p w14:paraId="716A968E" w14:textId="02189898" w:rsidR="000248DA" w:rsidRDefault="000248DA" w:rsidP="00E857A7">
      <w:pPr>
        <w:pStyle w:val="tv213"/>
        <w:shd w:val="clear" w:color="auto" w:fill="FFFFFF"/>
        <w:spacing w:before="0" w:beforeAutospacing="0" w:after="0" w:afterAutospacing="0" w:line="276" w:lineRule="auto"/>
        <w:ind w:firstLine="720"/>
        <w:jc w:val="both"/>
      </w:pPr>
      <w:r>
        <w:t xml:space="preserve">Senāts konstatēja, ka apelācijas instances tiesa ir atzinusi, ka apsūdzētā darbībās ir visas nepieciešamās un obligātās Krimināllikuma 329. pantā paredzētā noziedzīgā nodarījuma sastāva pazīmes. Savus atzinumus apelācijas instances tiesa motivējusi, pamatojot ar tiesību normām, tiesību doktrīnas atziņām un lietā iegūto pierādījumu izvērtējumu. Apelācijas instances tiesa atzinusi, ka lietā iegūtie pierādījumi, tai skaitā </w:t>
      </w:r>
      <w:r>
        <w:lastRenderedPageBreak/>
        <w:t>ziņas par faktiem apsūdzētā parakstītajā apliecinājumā</w:t>
      </w:r>
      <w:r w:rsidR="008E732A">
        <w:t>,</w:t>
      </w:r>
      <w:r>
        <w:t xml:space="preserve"> apstiprina to, ka apsūdzētais bija brīdināts, ka par informācijas dienesta vajadzībām izpaušanu, nozaudēšanu un citiem šīs informācijas aizsardzības pasākumu pārkāpumiem tiks saukts pie disciplināratbildības vai kriminālatbildības. Ziņas par faktiem amata aprakstā, kuru saturs apsūdzētajam bija zināms, apstiprina to, ka apsūdzētajam bija noteikts neizpaust viņa rīcībā nonākušo informāciju, kura saskaņā ar spēkā esošajiem normatīvajiem aktiem ir atzīstama par ierobežotas pieejamības informāciju. Turklāt apelācijas instances tiesa atzinusi, ka apsūdzētais pilnībā izprata un apzinājās, ka fotogrāfijas, kuras nosūtīja citai personai, ir krimināllietas materiāli, kuru nosūtīšana kvalificējama kā neizpaužamu ziņu, kas nav valsts noslēpums, izpaušana. Savu atzinumu tiesa pamatojusi ar lietā iegūto pierādījumu izvērtējumu, tai skaitā ar liecinieku liecībām un ziņām par faktiem dienesta pārbaudes atzinumā. </w:t>
      </w:r>
    </w:p>
    <w:p w14:paraId="211EB59B" w14:textId="6F993A44" w:rsidR="000248DA" w:rsidRDefault="000248DA" w:rsidP="00A018FE">
      <w:pPr>
        <w:pStyle w:val="tv213"/>
        <w:shd w:val="clear" w:color="auto" w:fill="FFFFFF"/>
        <w:spacing w:before="0" w:beforeAutospacing="0" w:after="0" w:afterAutospacing="0" w:line="276" w:lineRule="auto"/>
        <w:ind w:firstLine="720"/>
        <w:jc w:val="both"/>
      </w:pPr>
      <w:r>
        <w:t>Senāts atzina, ka aizstāvja kasācijas sūdzībā norādītie argumenti ir saistīti ar viņa atšķirīgo viedokli par apelācijas instances tiesas secinājumiem un atzinumiem par lietā iegūto pierādījumu izvērtējumu un vērsti uz to, lai panāktu apelācijas instances tiesas nolēmuma atcelšanu nevis juridisku, bet faktisku iemeslu dēļ, kas ir pretrunā Kriminālprocesa likuma 569. pantam.</w:t>
      </w:r>
    </w:p>
    <w:p w14:paraId="3229C411" w14:textId="77777777" w:rsidR="000248DA" w:rsidRDefault="000248DA" w:rsidP="00A018FE">
      <w:pPr>
        <w:pStyle w:val="tv213"/>
        <w:shd w:val="clear" w:color="auto" w:fill="FFFFFF"/>
        <w:spacing w:before="0" w:beforeAutospacing="0" w:after="0" w:afterAutospacing="0" w:line="276" w:lineRule="auto"/>
        <w:ind w:firstLine="720"/>
        <w:jc w:val="both"/>
      </w:pPr>
    </w:p>
    <w:p w14:paraId="075381F7" w14:textId="740FA270" w:rsidR="000248DA" w:rsidRDefault="000248DA" w:rsidP="00A018FE">
      <w:pPr>
        <w:pStyle w:val="Heading2"/>
        <w:numPr>
          <w:ilvl w:val="0"/>
          <w:numId w:val="3"/>
        </w:numPr>
        <w:spacing w:before="0" w:after="120" w:line="276" w:lineRule="auto"/>
        <w:ind w:left="0" w:firstLine="720"/>
        <w:jc w:val="both"/>
      </w:pPr>
      <w:bookmarkStart w:id="15" w:name="_Toc159311824"/>
      <w:r w:rsidRPr="008A0003">
        <w:t>SKK</w:t>
      </w:r>
      <w:r w:rsidRPr="008A0003">
        <w:noBreakHyphen/>
        <w:t>587/2022</w:t>
      </w:r>
      <w:r w:rsidRPr="00E47729">
        <w:rPr>
          <w:rStyle w:val="FootnoteReference"/>
        </w:rPr>
        <w:footnoteReference w:id="21"/>
      </w:r>
      <w:r w:rsidRPr="008A0003">
        <w:t xml:space="preserve">: </w:t>
      </w:r>
      <w:r>
        <w:t>Fiziskas personas dati (personas statuss, valstiskā piederība, deklarētā adrese, dzimšanas un mainītie personas dati)</w:t>
      </w:r>
      <w:bookmarkEnd w:id="15"/>
    </w:p>
    <w:p w14:paraId="29ADA6A4" w14:textId="77777777" w:rsidR="000248DA" w:rsidRDefault="000248DA" w:rsidP="00E857A7">
      <w:pPr>
        <w:spacing w:after="0"/>
      </w:pPr>
      <w:r w:rsidRPr="0004467C">
        <w:rPr>
          <w:i/>
          <w:iCs/>
        </w:rPr>
        <w:t>Lietas apstākļi un tiesvedības gaita</w:t>
      </w:r>
      <w:r>
        <w:tab/>
      </w:r>
    </w:p>
    <w:p w14:paraId="05DEA71E" w14:textId="18A5D4AB" w:rsidR="000248DA" w:rsidRDefault="000248DA" w:rsidP="00E857A7">
      <w:pPr>
        <w:spacing w:after="0"/>
      </w:pPr>
      <w:r>
        <w:t>Valsts amatpersona, kura bija brīdināta par ziņu izpaušanu un saskaņā ar likumu bija atbildīga par ziņu glabāšanu (apsūdzētais), pēc paziņas lūguma palūdza darba kolēģim, kuram darba vajadzībām bija piešķirti mobilās aplikācijas „MobApp” datubāzes piekļuves rekvizīti, no šīs mobilās aplikācijas datubāzes iegūt informāciju par konkrētu personu. Kolēģis</w:t>
      </w:r>
      <w:r w:rsidR="008E732A">
        <w:t>,</w:t>
      </w:r>
      <w:r>
        <w:t xml:space="preserve"> paļaujoties, ka apsūdzētais iegūto informāciju izmantos darba pienākumu veikšanai, autorizējās mobilās aplikācijas „MobApp” datubāzē, veica informācijas meklēšanu pēc apsūdzētā norādītā personas koda un ieguva informāciju par konkrētās personas </w:t>
      </w:r>
      <w:r w:rsidRPr="00EB26A8">
        <w:t>statusu</w:t>
      </w:r>
      <w:r>
        <w:t>, valstisko piederību, deklarēto adresi, dzimšanas datiem, mainītajiem personas datiem un pēc tam šo informāciju nosūtīja apsūdzētajam uz viņa lietošanā esošo mobilo tālruni. Savukārt apsūdzētais, neveicot valsts amatpersonas pienākumus, kā arī nepildot konkrētu darba uzdevumu, neesot dienesta nepieciešamībai vai citam tiesību aktā noteiktam pamatam,</w:t>
      </w:r>
      <w:r w:rsidR="00D8508B">
        <w:t xml:space="preserve"> šo informāciju nosūtīja</w:t>
      </w:r>
      <w:r>
        <w:t xml:space="preserve"> savam paziņam, kurš viņam </w:t>
      </w:r>
      <w:r w:rsidR="00D8508B">
        <w:t>to</w:t>
      </w:r>
      <w:r>
        <w:t xml:space="preserve"> bija lūdzis.</w:t>
      </w:r>
    </w:p>
    <w:p w14:paraId="49BDCC97" w14:textId="77777777" w:rsidR="000248DA" w:rsidRDefault="000248DA" w:rsidP="00E857A7">
      <w:pPr>
        <w:spacing w:after="0"/>
      </w:pPr>
      <w:r>
        <w:t xml:space="preserve">Pirmās instances tiesa apsūdzēto atzina par vainīgu Krimināllikuma 329. pantā paredzētā noziedzīgā nodarījuma izdarīšanā un sodīja ar naudas sodu 3 Latvijas Republikā noteikto minimālo mēnešalgu apmērā, tas ir, 1500 </w:t>
      </w:r>
      <w:r w:rsidRPr="00B52BBD">
        <w:rPr>
          <w:i/>
          <w:iCs/>
        </w:rPr>
        <w:t>euro</w:t>
      </w:r>
      <w:r>
        <w:t>. Apelācijas instances tiesa pirmās instances tiesas spriedumu atstāja negrozītu.</w:t>
      </w:r>
    </w:p>
    <w:p w14:paraId="115E9A85" w14:textId="77777777" w:rsidR="000248DA" w:rsidRDefault="000248DA" w:rsidP="00E857A7">
      <w:pPr>
        <w:spacing w:after="0"/>
      </w:pPr>
      <w:r>
        <w:t>Senāts, pamatojoties uz Kriminālprocesa likuma 573.</w:t>
      </w:r>
      <w:r>
        <w:rPr>
          <w:vertAlign w:val="superscript"/>
        </w:rPr>
        <w:t>1</w:t>
      </w:r>
      <w:r>
        <w:t> panta pirmo daļu, atteica ierosināt kasācijas tiesvedību.</w:t>
      </w:r>
    </w:p>
    <w:p w14:paraId="755A95BD" w14:textId="77777777" w:rsidR="000248DA" w:rsidRDefault="000248DA" w:rsidP="00E857A7">
      <w:pPr>
        <w:spacing w:after="0"/>
      </w:pPr>
      <w:r w:rsidRPr="0004467C">
        <w:rPr>
          <w:i/>
          <w:iCs/>
        </w:rPr>
        <w:t>Senāta lēmums</w:t>
      </w:r>
    </w:p>
    <w:p w14:paraId="2F2F610F" w14:textId="77777777" w:rsidR="000248DA" w:rsidRPr="00391265" w:rsidRDefault="000248DA" w:rsidP="00E857A7">
      <w:pPr>
        <w:spacing w:after="0"/>
      </w:pPr>
      <w:r>
        <w:lastRenderedPageBreak/>
        <w:t xml:space="preserve">Aizstāvis kasācijas sūdzībā bija norādījis, </w:t>
      </w:r>
      <w:r w:rsidRPr="00391265">
        <w:t>ka tiesa nav izvērtējusi Informācijas atklātības likuma 5. panta pirmās daļas vienu no obligātajiem kritērijiem, lai kādu informāciju saskaņā ar šo likuma normu atzītu par ierobežotas pieejamības informāciju, proti, tiesa nav konstatējusi, ka informācijas izpaušana vai nozaudēšana šīs informācijas rakstura un satura dēļ apgrūtina vai var apgrūtināt iestādes darbību, nodara vai var nodarīt kaitējumu personu likumiskajām interesēm. Tādējā</w:t>
      </w:r>
      <w:r>
        <w:t>di aizstāvja ieskatā</w:t>
      </w:r>
      <w:r w:rsidRPr="00391265">
        <w:t xml:space="preserve"> tiesai nebija tiesiska pamata taisīt notiesājošu nolēmumu. </w:t>
      </w:r>
    </w:p>
    <w:p w14:paraId="47AB376B" w14:textId="77777777" w:rsidR="000248DA" w:rsidRDefault="000248DA" w:rsidP="00E857A7">
      <w:pPr>
        <w:spacing w:after="0"/>
      </w:pPr>
      <w:r>
        <w:t xml:space="preserve">Senāts konstatēja, ka aizstāvis kasācijas sūdzībā atkārtojis apelācijas sūdzības argumentu, kuru apelācijas instances tiesa ir izvērtējusi un motivēti noraidījusi. </w:t>
      </w:r>
    </w:p>
    <w:p w14:paraId="0E79DBD7" w14:textId="77777777" w:rsidR="000248DA" w:rsidRDefault="000248DA" w:rsidP="00E857A7">
      <w:pPr>
        <w:spacing w:after="0"/>
      </w:pPr>
      <w:r w:rsidRPr="00391265">
        <w:t>Pirmās instances tiesa konstatējusi apsūdzētā nodarījumā visas noziedzīgā nodarījuma sastāva pazīmes, arī Krimināllikuma 329. pantā paredzēto noziedzīgā nodarījuma objektu, proti, ka apsūdzētā darbības apdraudēja valsts un pašvaldību institūciju, valsts dienesta normālu darbību. Apelācijas instances tiesa arī atzinusi, ka pirmās instances tiesa pareizi novērtējusi lietā iegūtos pierādījumus un izdarījusi pamatotus secinājumus par apsūdzētā vainīgumu Krimināllikuma 329. pantā paredzētā noziedzīgā nodarījuma izdarīšan</w:t>
      </w:r>
      <w:r>
        <w:t>ā</w:t>
      </w:r>
      <w:r w:rsidRPr="00391265">
        <w:t>. Pamatojoties uz Kriminālprocesa likuma 564. panta sesto daļu, apelācijas instances tiesa atzinusi, ka nav nepieciešams nolēmumā atkārtot visus pirmās instances tiesas spriedumā minētos pierādījumus un atzinumus.</w:t>
      </w:r>
    </w:p>
    <w:p w14:paraId="73F38405" w14:textId="77777777" w:rsidR="000248DA" w:rsidRDefault="000248DA" w:rsidP="00A018FE">
      <w:pPr>
        <w:spacing w:after="0"/>
      </w:pPr>
      <w:r w:rsidRPr="00391265">
        <w:t>Senāts atzina, ka aizstāvja kasācijas sūdzības argumenti faktiski pauž</w:t>
      </w:r>
      <w:r>
        <w:t xml:space="preserve"> viņa neapmierinātību ar tiem secinājumiem, kādus izdarījusi apelācijas instances tiesa, un vērsti uz to, lai panāktu apelācijas instances tiesas nolēmuma atcelšanu nevis juridisku, bet faktisku iemeslu dēļ, kas ir pretrunā Kriminālprocesa likuma 569. panta pirmajai daļai.</w:t>
      </w:r>
    </w:p>
    <w:p w14:paraId="0CF09330" w14:textId="77777777" w:rsidR="00E857A7" w:rsidRDefault="00E857A7" w:rsidP="00A018FE">
      <w:pPr>
        <w:spacing w:after="0"/>
      </w:pPr>
    </w:p>
    <w:p w14:paraId="601CA781" w14:textId="611939AE" w:rsidR="000248DA" w:rsidRPr="00540CF6" w:rsidRDefault="000248DA" w:rsidP="00A018FE">
      <w:pPr>
        <w:pStyle w:val="Heading2"/>
        <w:numPr>
          <w:ilvl w:val="0"/>
          <w:numId w:val="3"/>
        </w:numPr>
        <w:spacing w:before="0" w:after="120" w:line="276" w:lineRule="auto"/>
        <w:ind w:left="0" w:firstLine="720"/>
        <w:jc w:val="both"/>
      </w:pPr>
      <w:bookmarkStart w:id="16" w:name="_Toc159311825"/>
      <w:r w:rsidRPr="00CE0D1E">
        <w:t>SKK</w:t>
      </w:r>
      <w:r w:rsidRPr="00CE0D1E">
        <w:noBreakHyphen/>
        <w:t>191/2022</w:t>
      </w:r>
      <w:r>
        <w:rPr>
          <w:rStyle w:val="FootnoteReference"/>
          <w:bCs/>
        </w:rPr>
        <w:footnoteReference w:id="22"/>
      </w:r>
      <w:r>
        <w:t>: Z</w:t>
      </w:r>
      <w:r w:rsidRPr="00AC3A56">
        <w:t>iņas par personas aizturēšanu</w:t>
      </w:r>
      <w:r>
        <w:t xml:space="preserve"> kriminālprocesā</w:t>
      </w:r>
      <w:bookmarkEnd w:id="16"/>
    </w:p>
    <w:p w14:paraId="4652EB16" w14:textId="77777777" w:rsidR="000248DA" w:rsidRDefault="000248DA" w:rsidP="00E857A7">
      <w:pPr>
        <w:spacing w:after="0"/>
      </w:pPr>
      <w:r w:rsidRPr="0004467C">
        <w:rPr>
          <w:i/>
          <w:iCs/>
        </w:rPr>
        <w:t>Lietas apstākļi un tiesvedības gaita</w:t>
      </w:r>
    </w:p>
    <w:p w14:paraId="7C92C941" w14:textId="645D2FDF" w:rsidR="00610594" w:rsidRDefault="000248DA" w:rsidP="00E857A7">
      <w:pPr>
        <w:spacing w:after="0"/>
      </w:pPr>
      <w:r>
        <w:t>Valsts amatpersonai, kura bija brīdināta par ziņu neizpaušanu un saskaņā ar likumu bija atbildīga par ziņu glabāšanu</w:t>
      </w:r>
      <w:r w:rsidR="003B1205">
        <w:t xml:space="preserve"> (apsūdzētā)</w:t>
      </w:r>
      <w:r>
        <w:t>, darbavietā kļuva zināms, ka pret kādu prokurori ir uzsākts kriminālprocess par kukuļošanu un ka šī prokurore ir aizturēta. Pēc tam apsūdzētā, kurai nebija uzdots informēt</w:t>
      </w:r>
      <w:r w:rsidR="00AE1856">
        <w:t xml:space="preserve"> attiecīgās prokuratūras </w:t>
      </w:r>
      <w:r>
        <w:t>virsprokuroru</w:t>
      </w:r>
      <w:r w:rsidR="005C6391">
        <w:t>,</w:t>
      </w:r>
      <w:r>
        <w:t xml:space="preserve"> un neesot citai dienesta nepieciešamībai, kā arī nepārliecinoties par to, vai informācija par prokurores aizturēšanu ir publiski zināma, atrodoties vēl savā darbavietā, privāti sazvanījās ar viņai personīgi pazīstamo minētās prokuratūras virsprokurori. Telefonsarunas laikā noskaidrojot, ka virsprokurores rīcībā nav ziņu par jebkādām šajā prokuratūrā veiktajām izmeklēšanas darbībām un </w:t>
      </w:r>
      <w:r w:rsidRPr="007452AC">
        <w:t>prokurores aizturēšanu, apsūdzētā izpauda virsprokurorei ierobežotas pieejamības informāciju par to, ka konkrētā prokurore ir aizturēta saistībā ar kukuļošanu (pirmais inkriminētais noziedzīgais nodarījums)</w:t>
      </w:r>
      <w:r w:rsidR="007F0906" w:rsidRPr="007452AC">
        <w:t>.</w:t>
      </w:r>
      <w:r>
        <w:t xml:space="preserve"> </w:t>
      </w:r>
    </w:p>
    <w:p w14:paraId="7611820E" w14:textId="660270E0" w:rsidR="000248DA" w:rsidRDefault="000248DA" w:rsidP="00E857A7">
      <w:pPr>
        <w:spacing w:after="0"/>
      </w:pPr>
      <w:r>
        <w:t xml:space="preserve">Vēlāk apsūdzētā savā dzīvesvietā no sava laulātā mēģināja uzzināt, vai viņa rīcībā ir ziņas par tās dienas notikumiem konkrētajā prokuratūrā, kā arī pati mēģināja pārliecināties, vai publiski ir pieejamas ziņas par prokurores aizturēšanu kriminālprocesā. Nekonstatējot šādas ziņas, apsūdzētā prettiesiski izpauda savam laulātajam informāciju </w:t>
      </w:r>
      <w:r>
        <w:lastRenderedPageBreak/>
        <w:t>par minētās prokurores aizturēšanu, ko pirms tam bija ieguvusi, atrodoties darbavietā (otrais inkriminētais noziedzīgais nodarījums)</w:t>
      </w:r>
      <w:r w:rsidR="007F0906">
        <w:t>.</w:t>
      </w:r>
      <w:r>
        <w:t xml:space="preserve"> </w:t>
      </w:r>
    </w:p>
    <w:p w14:paraId="18B755D7" w14:textId="06B12CAD" w:rsidR="000248DA" w:rsidRDefault="000248DA" w:rsidP="00E857A7">
      <w:pPr>
        <w:spacing w:after="0"/>
      </w:pPr>
      <w:r>
        <w:t>Pirmās instances tiesa apsūdzēto atzina par vainīgu divu Krimināllikuma 329. pantā paredzēto noziedzīgo nodarījumu izdarīšanā un par katru no tiem sodīja ar naudas sodu 15 minimālo mēnešalgu</w:t>
      </w:r>
      <w:r w:rsidR="005C6391">
        <w:t xml:space="preserve"> apmērā</w:t>
      </w:r>
      <w:r>
        <w:t xml:space="preserve">, tas ir, 7500 </w:t>
      </w:r>
      <w:r w:rsidRPr="007E5873">
        <w:rPr>
          <w:i/>
          <w:iCs/>
        </w:rPr>
        <w:t>euro</w:t>
      </w:r>
      <w:r>
        <w:t xml:space="preserve">. Saskaņā ar Krimināllikuma 50. panta otro daļu sods noteikts pēc noziedzīgo nodarījumu kopības, daļēji saskaitot piespriestos sodus, un galīgais sods apsūdzētajai noteikts – naudas sods 25 minimālo mēnešalgu apmērā, tas ir, 12 500 </w:t>
      </w:r>
      <w:r w:rsidRPr="007E5873">
        <w:rPr>
          <w:i/>
          <w:iCs/>
        </w:rPr>
        <w:t>euro</w:t>
      </w:r>
      <w:r>
        <w:t>.</w:t>
      </w:r>
    </w:p>
    <w:p w14:paraId="4C64CB3B" w14:textId="77777777" w:rsidR="000248DA" w:rsidRDefault="000248DA" w:rsidP="00E857A7">
      <w:pPr>
        <w:spacing w:after="0"/>
      </w:pPr>
      <w:r>
        <w:t>Otrs apsūdzētais šajā lietā – apsūdzētās laulātais – tika atzīts par vainīgu un sodīts par Krimināllikuma 300. panta otrajā daļā paredzētā noziedzīgā nodarījuma izdarīšanu, proti, par apzināti nepatiesas liecības sniegšanu.</w:t>
      </w:r>
      <w:r w:rsidRPr="00081FDD">
        <w:t xml:space="preserve"> </w:t>
      </w:r>
    </w:p>
    <w:p w14:paraId="51D58421" w14:textId="1719E696" w:rsidR="000248DA" w:rsidRDefault="000248DA" w:rsidP="00E857A7">
      <w:pPr>
        <w:spacing w:after="0"/>
      </w:pPr>
      <w:r>
        <w:t>Apelācijas instances tiesa, iz</w:t>
      </w:r>
      <w:r w:rsidR="00B33030">
        <w:t>skatījusi</w:t>
      </w:r>
      <w:r>
        <w:t xml:space="preserve"> lietu apelācijas kārtībā sakarā ar apsūdzēto un viņu aizstāvja apelācijas sūdzībām, pirmās instances tiesas spriedumu atcēla daļā par apsūdzētajai noteikto sodu pēc Krimināllikuma 50. panta otrās daļas un galīgo sodu noteica – naudas sodu 25 minimālo mēnešalgu apmērā, tas ir</w:t>
      </w:r>
      <w:r w:rsidR="007F0906">
        <w:t>,</w:t>
      </w:r>
      <w:r>
        <w:t xml:space="preserve"> 12 500 </w:t>
      </w:r>
      <w:r w:rsidRPr="00540CF6">
        <w:rPr>
          <w:i/>
          <w:iCs/>
        </w:rPr>
        <w:t>euro</w:t>
      </w:r>
      <w:r>
        <w:t>.</w:t>
      </w:r>
      <w:r w:rsidRPr="0036703C">
        <w:t xml:space="preserve"> </w:t>
      </w:r>
    </w:p>
    <w:p w14:paraId="073ABCD5" w14:textId="77777777" w:rsidR="000248DA" w:rsidRDefault="000248DA" w:rsidP="00E857A7">
      <w:pPr>
        <w:spacing w:after="0"/>
      </w:pPr>
      <w:r>
        <w:t>Senāts, pamatojoties uz Kriminālprocesa likuma 573.</w:t>
      </w:r>
      <w:r>
        <w:rPr>
          <w:vertAlign w:val="superscript"/>
        </w:rPr>
        <w:t>1</w:t>
      </w:r>
      <w:r>
        <w:t> panta pirmo daļu, atteica ierosināt kasācijas tiesvedību.</w:t>
      </w:r>
    </w:p>
    <w:p w14:paraId="736AFEDC" w14:textId="77777777" w:rsidR="000248DA" w:rsidRDefault="000248DA" w:rsidP="00E857A7">
      <w:pPr>
        <w:spacing w:after="0"/>
      </w:pPr>
      <w:r w:rsidRPr="0004467C">
        <w:rPr>
          <w:i/>
          <w:iCs/>
        </w:rPr>
        <w:t>Senāta lēmums</w:t>
      </w:r>
    </w:p>
    <w:p w14:paraId="6AC022B3" w14:textId="77777777" w:rsidR="000248DA" w:rsidRDefault="000248DA" w:rsidP="00E857A7">
      <w:pPr>
        <w:spacing w:after="0"/>
      </w:pPr>
      <w:r>
        <w:t>Senāts konstatēja, ka kasācijas sūdzību iesniedzēji – abi apsūdzētie un viņu aizstāvis – atkārtojuši apelācijas sūdzību argumentus, kurus apelācijas instances tiesa ir izvērtējusi un motivēti noraidījusi.</w:t>
      </w:r>
    </w:p>
    <w:p w14:paraId="680012B4" w14:textId="77777777" w:rsidR="000248DA" w:rsidRDefault="000248DA" w:rsidP="00E857A7">
      <w:pPr>
        <w:spacing w:after="0"/>
      </w:pPr>
      <w:r>
        <w:t>Apelācijas instances tiesa ir atzinusi, ka apsūdzētās darbībās par diviem noziedzīgajiem nodarījumiem ir konstatējamas visas nepieciešamās un obligātās Krimināllikuma 329. pantā paredzētās noziedzīgā nodarījuma sastāva pazīmes.</w:t>
      </w:r>
    </w:p>
    <w:p w14:paraId="65DA6FE3" w14:textId="24C38039" w:rsidR="000248DA" w:rsidRDefault="000248DA" w:rsidP="00E857A7">
      <w:pPr>
        <w:spacing w:after="0"/>
      </w:pPr>
      <w:r>
        <w:t>Apelācijas instances tiesa ir atzinusi, ka apsūdzētā ir Krimināllikuma 329. pantā paredzētā noziedzīgā nodarījuma subjekts – amatpersona, k</w:t>
      </w:r>
      <w:r w:rsidR="005C6391">
        <w:t>ura</w:t>
      </w:r>
      <w:r>
        <w:t xml:space="preserve"> par ziņu neizpaušanu bij</w:t>
      </w:r>
      <w:r w:rsidR="005C6391">
        <w:t>a</w:t>
      </w:r>
      <w:r>
        <w:t xml:space="preserve"> brīdināta un saskaņā ar likumu bija atbildīga par ziņu glabāšanu – un noziedzīgo nodarījumu izdarījusi ar tiešu nodomu. Savus atzinumus tiesa pamatojusi ar pierādījumiem lietā – liecinieku un apsūdzētās liecībām, kā arī ar rakstveida pierādījumiem. Motivēti noraidot aizstāvības argumentus, apelācijas instances tiesa norādījusi, ka pirmās instances tiesa pareizi novērtējusi iegūtās ziņas par prokurores aizturēšanu un atzinusi tās par ierobežotas pieejamības informāciju, proti, konstatējusi Krimināllikuma 329. pantā paredzētā noziedzīgā nodarījuma priekšmetu. </w:t>
      </w:r>
      <w:bookmarkStart w:id="17" w:name="_Hlk153353557"/>
      <w:r>
        <w:t>Apelācijas instances tiesa norādījusi, ka šīs ziņas izpaušana virsprokurorei, neesot darba uzdevumam informēt par šo faktu virsprokurori, un savam vīram – otram lietā apsūdzētajam –, nepastāvot objektīvai nepieciešamībai, laikā, kad šī informācija nebija vispārpieejama, vērtējama kā neatļauta neizpaužamas informācijas izpaušana.</w:t>
      </w:r>
      <w:bookmarkEnd w:id="17"/>
      <w:r>
        <w:t xml:space="preserve"> Šo atzinumu, konstatējot noziedzīgā nodarījuma objektīvo pusi, tiesa pamatojusi ar pierādījumiem lietā un tiesību normām – Kriminālprocesa likuma 375. panta pirmo daļu, Informācijas atklātības likuma 5. panta otrās daļas 1. punktu un likuma „Par interešu konflikta novēršanu valsts amatpersonu darbībā” 19. pantu.</w:t>
      </w:r>
    </w:p>
    <w:p w14:paraId="080331E8" w14:textId="77777777" w:rsidR="000248DA" w:rsidRDefault="000248DA" w:rsidP="00A018FE">
      <w:pPr>
        <w:pStyle w:val="tv213"/>
        <w:shd w:val="clear" w:color="auto" w:fill="FFFFFF"/>
        <w:spacing w:before="0" w:beforeAutospacing="0" w:after="0" w:afterAutospacing="0" w:line="276" w:lineRule="auto"/>
        <w:ind w:firstLine="720"/>
        <w:jc w:val="both"/>
      </w:pPr>
      <w:r>
        <w:t>Senāts atzina, ka apsūdzēto un aizstāvja kasācijas sūdzībās norādītie argumenti ir saistīti ar atšķirīgu viedokli par lietā iegūto pierādījumu izvērtējumu un vērsti uz to, lai panāktu apelācijas instances tiesas nolēmuma atcelšanu nevis juridisku, bet faktisku iemeslu dēļ, kas ir pretrunā Kriminālprocesa likuma 569. pantam.</w:t>
      </w:r>
    </w:p>
    <w:p w14:paraId="7D9E4DF8" w14:textId="77777777" w:rsidR="000248DA" w:rsidRDefault="000248DA" w:rsidP="00A018FE">
      <w:pPr>
        <w:pStyle w:val="tv213"/>
        <w:shd w:val="clear" w:color="auto" w:fill="FFFFFF"/>
        <w:spacing w:before="0" w:beforeAutospacing="0" w:after="0" w:afterAutospacing="0" w:line="276" w:lineRule="auto"/>
        <w:ind w:firstLine="720"/>
        <w:jc w:val="both"/>
      </w:pPr>
    </w:p>
    <w:p w14:paraId="3D22283E" w14:textId="38BC1958" w:rsidR="000248DA" w:rsidRPr="00EC5AD3" w:rsidRDefault="000248DA" w:rsidP="00A018FE">
      <w:pPr>
        <w:pStyle w:val="Heading2"/>
        <w:numPr>
          <w:ilvl w:val="0"/>
          <w:numId w:val="3"/>
        </w:numPr>
        <w:spacing w:before="0" w:after="120" w:line="276" w:lineRule="auto"/>
        <w:ind w:left="0" w:firstLine="720"/>
        <w:jc w:val="both"/>
      </w:pPr>
      <w:bookmarkStart w:id="18" w:name="_SKK-124/2022_(16870001820)_:"/>
      <w:bookmarkStart w:id="19" w:name="_Toc159311826"/>
      <w:bookmarkEnd w:id="18"/>
      <w:r w:rsidRPr="008A0003">
        <w:t>SKK</w:t>
      </w:r>
      <w:r w:rsidRPr="008A0003">
        <w:noBreakHyphen/>
        <w:t>124/2022</w:t>
      </w:r>
      <w:r w:rsidRPr="00E47729">
        <w:rPr>
          <w:rStyle w:val="FootnoteReference"/>
        </w:rPr>
        <w:footnoteReference w:id="23"/>
      </w:r>
      <w:r w:rsidRPr="008A0003">
        <w:t>:</w:t>
      </w:r>
      <w:r>
        <w:t xml:space="preserve"> Ziņas par personas aizturēšanu kriminālprocesā, saukšanu pie kriminālatbildības, drošības līdzekļa piemērošanu un izsludināšanu meklēšanā</w:t>
      </w:r>
      <w:bookmarkEnd w:id="19"/>
    </w:p>
    <w:p w14:paraId="626EA3D2" w14:textId="77777777" w:rsidR="000248DA" w:rsidRDefault="000248DA" w:rsidP="00E857A7">
      <w:pPr>
        <w:pStyle w:val="tv213"/>
        <w:shd w:val="clear" w:color="auto" w:fill="FFFFFF"/>
        <w:spacing w:before="0" w:beforeAutospacing="0" w:after="0" w:afterAutospacing="0" w:line="276" w:lineRule="auto"/>
        <w:ind w:firstLine="720"/>
        <w:jc w:val="both"/>
        <w:rPr>
          <w:i/>
          <w:iCs/>
        </w:rPr>
      </w:pPr>
      <w:r w:rsidRPr="0004467C">
        <w:rPr>
          <w:i/>
          <w:iCs/>
        </w:rPr>
        <w:t>Lietas apstākļi un tiesvedības gaita</w:t>
      </w:r>
    </w:p>
    <w:p w14:paraId="498F8C33" w14:textId="1943B626" w:rsidR="000248DA" w:rsidRDefault="000248DA" w:rsidP="00E857A7">
      <w:pPr>
        <w:pStyle w:val="tv213"/>
        <w:shd w:val="clear" w:color="auto" w:fill="FFFFFF"/>
        <w:spacing w:before="0" w:beforeAutospacing="0" w:after="0" w:afterAutospacing="0" w:line="276" w:lineRule="auto"/>
        <w:ind w:firstLine="720"/>
        <w:jc w:val="both"/>
      </w:pPr>
      <w:r>
        <w:t>Zvērināta advokāte vērsās pie viņai pazīstamas prokurores, kura tobrīd pildīja virsprokurora pienākumus, ar lūgumu sniegt viņai ziņas no prokurorei pieejamām datubāzēm par kādu viņas aizstāvamo personu. Advokāte prokurorei īsziņas veidā nosūtīja viņas rīcībā esošo informāciju par personu, par kuru nepieciešamas ziņas</w:t>
      </w:r>
      <w:r w:rsidR="007452AC">
        <w:t>,</w:t>
      </w:r>
      <w:r>
        <w:t xml:space="preserve"> un, atrodoties prokurores kabinetā, uz piezīmju lapiņas uzrakstīja krimināllietas numuru un parādīja prokurorei sava mobilā telefona ekrānā redzamo personas kodu, lūdzot iegūt viņu interesējošās ziņas par konkrēto personu. Apskatījusies, kādas ziņas interesē advokāti, prokurore, izmantojot dienesta datoru un viņai dienesta pienākumu veikšanai piešķirtos rekvizītus, neesot dienesta </w:t>
      </w:r>
      <w:r>
        <w:rPr>
          <w:noProof/>
        </w:rPr>
        <w:t>vajadzībai vai citam tiesību aktā noteiktam tiesiskam pamatam, tiešsaistē autorizējās Sodu reģistrā, kura pārzinis un turētājs ir Iekšlietu ministrijas Informācijas centrs, un ieguva tajā esošo</w:t>
      </w:r>
      <w:r>
        <w:t xml:space="preserve"> informāciju par advokātes norādīto personu, proti, informāciju par šīs personas aizturēšanu kriminālprocesā, saukšanu pie kriminālatbildības, drošības līdzekļa piemērošanu un izsludināšanu meklēšanā, kas atbilstoši Sodu reģistra likuma 3. pantam ir ierobežotas pieejamības informācija, un šo informāciju mutiski izpauda advokātei, kā arī ļāva advokātei minēto informāciju apskatīt savā dienesta vajadzībām izsniegtā datora monitorā. </w:t>
      </w:r>
    </w:p>
    <w:p w14:paraId="2302635C" w14:textId="0C497272" w:rsidR="000248DA" w:rsidRDefault="000248DA" w:rsidP="00E857A7">
      <w:pPr>
        <w:pStyle w:val="tv213"/>
        <w:shd w:val="clear" w:color="auto" w:fill="FFFFFF"/>
        <w:spacing w:before="0" w:beforeAutospacing="0" w:after="0" w:afterAutospacing="0" w:line="276" w:lineRule="auto"/>
        <w:ind w:firstLine="720"/>
        <w:jc w:val="both"/>
      </w:pPr>
      <w:r>
        <w:t xml:space="preserve">Prokurorei tika celta apsūdzība par neizpaužamu ziņu, kas nav valsts noslēpums, izpaušanu, savukārt advokāte tika apsūdzēta par uzkūdīšanu izpaust neizpaužamas ziņas, kas nav valsts noslēpums. Pirmās instances tiesa prokurori atzina par vainīgu Krimināllikuma 329. pantā paredzētajā noziedzīgajā nodarījumā un sodīja ar naudas sodu 7 Latvijas Republikā noteikto minimālo mēnešalgu apmērā, tas ir 3500 </w:t>
      </w:r>
      <w:r w:rsidRPr="00AF0013">
        <w:rPr>
          <w:i/>
          <w:iCs/>
        </w:rPr>
        <w:t>euro</w:t>
      </w:r>
      <w:r>
        <w:t>. Savukārt advokāti atzina par vainīgu Krimināllikuma 20. panta trešajā daļā un 329. pantā paredzētajā noziedzīgajā nodarījumā un sodīja ar naudas sodu 6 Latvijas Republikā noteikto minimālo mēnešalgu apmērā, tas ir</w:t>
      </w:r>
      <w:r w:rsidR="007452AC">
        <w:t>,</w:t>
      </w:r>
      <w:r>
        <w:t xml:space="preserve"> 3000 </w:t>
      </w:r>
      <w:r w:rsidRPr="00AF0013">
        <w:rPr>
          <w:i/>
          <w:iCs/>
        </w:rPr>
        <w:t>euro</w:t>
      </w:r>
      <w:r>
        <w:t>.</w:t>
      </w:r>
    </w:p>
    <w:p w14:paraId="2DAA8A4D" w14:textId="77777777" w:rsidR="000248DA" w:rsidRDefault="000248DA" w:rsidP="00E857A7">
      <w:pPr>
        <w:pStyle w:val="tv213"/>
        <w:shd w:val="clear" w:color="auto" w:fill="FFFFFF"/>
        <w:spacing w:before="0" w:beforeAutospacing="0" w:after="0" w:afterAutospacing="0" w:line="276" w:lineRule="auto"/>
        <w:ind w:firstLine="720"/>
        <w:jc w:val="both"/>
      </w:pPr>
      <w:r>
        <w:t>Apelācijas instances tiesa atcēla pirmās instances tiesas spriedumu daļā par advokātes atzīšanu par vainīgu un sodīšanu pēc Krimināllikuma 20. panta trešās daļas un 329. panta, atzina viņu par nevainīgu pret viņu celtajā apsūdzībā un attaisnoja. Pārējā daļā pirmās instances tiesas spriedumu apelācijas instances tiesa atstāja negrozītu.</w:t>
      </w:r>
    </w:p>
    <w:p w14:paraId="02888990" w14:textId="3A658C19" w:rsidR="000248DA" w:rsidRPr="0004467C" w:rsidRDefault="000248DA" w:rsidP="00E857A7">
      <w:pPr>
        <w:pStyle w:val="tv213"/>
        <w:shd w:val="clear" w:color="auto" w:fill="FFFFFF"/>
        <w:spacing w:before="0" w:beforeAutospacing="0" w:after="0" w:afterAutospacing="0" w:line="276" w:lineRule="auto"/>
        <w:ind w:firstLine="720"/>
        <w:jc w:val="both"/>
      </w:pPr>
      <w:r>
        <w:t>Senāts, izskatījis lietu sakarā ar kasācijas protestu un vienas no apsūdzētajām</w:t>
      </w:r>
      <w:r w:rsidR="001E472D">
        <w:t xml:space="preserve"> un viņas aizstāvja</w:t>
      </w:r>
      <w:r>
        <w:t xml:space="preserve"> kasācijas sūdzību, apelācijas instances tiesas spriedumu atcēla pilnībā un lietu nosūtīja jaunai izskatīšanai apelācijas instances tiesā.</w:t>
      </w:r>
      <w:r>
        <w:rPr>
          <w:rStyle w:val="FootnoteReference"/>
        </w:rPr>
        <w:footnoteReference w:id="24"/>
      </w:r>
    </w:p>
    <w:p w14:paraId="4B1207C5" w14:textId="77777777" w:rsidR="000248DA" w:rsidRDefault="000248DA" w:rsidP="00E857A7">
      <w:pPr>
        <w:pStyle w:val="tv213"/>
        <w:shd w:val="clear" w:color="auto" w:fill="FFFFFF"/>
        <w:spacing w:before="0" w:beforeAutospacing="0" w:after="0" w:afterAutospacing="0" w:line="276" w:lineRule="auto"/>
        <w:ind w:firstLine="720"/>
        <w:jc w:val="both"/>
        <w:rPr>
          <w:i/>
          <w:iCs/>
        </w:rPr>
      </w:pPr>
      <w:r w:rsidRPr="007452AC">
        <w:rPr>
          <w:i/>
          <w:iCs/>
        </w:rPr>
        <w:lastRenderedPageBreak/>
        <w:t>Senāta lēmums</w:t>
      </w:r>
    </w:p>
    <w:p w14:paraId="0DC0DBBA" w14:textId="5F75A96F" w:rsidR="000248DA" w:rsidRDefault="000248DA" w:rsidP="00E857A7">
      <w:pPr>
        <w:pStyle w:val="tv213"/>
        <w:shd w:val="clear" w:color="auto" w:fill="FFFFFF"/>
        <w:spacing w:before="0" w:beforeAutospacing="0" w:after="0" w:afterAutospacing="0" w:line="276" w:lineRule="auto"/>
        <w:ind w:firstLine="720"/>
        <w:jc w:val="both"/>
      </w:pPr>
      <w:r w:rsidRPr="00265EE9">
        <w:t>Senāts atz</w:t>
      </w:r>
      <w:r>
        <w:t>ina</w:t>
      </w:r>
      <w:r w:rsidRPr="00265EE9">
        <w:t>, ka, neizvērtējot apelācijas protesta motīvus</w:t>
      </w:r>
      <w:r>
        <w:t xml:space="preserve"> attiecībā uz norādi apsūdzībā par to, ka persona, par kuru apsūdzētā prokurore ieguva ziņas, bija apsūdzētās advokātes aizstāvamais un neizklāstot pamatojumu, kāpēc tiek noraidīti prokurora iesniegtie pierādījumi</w:t>
      </w:r>
      <w:r w:rsidRPr="00265EE9">
        <w:t xml:space="preserve">, tiesa ir </w:t>
      </w:r>
      <w:r>
        <w:t>pieļāvusi</w:t>
      </w:r>
      <w:r w:rsidRPr="00265EE9">
        <w:t xml:space="preserve"> Kriminālprocesa likuma 564.</w:t>
      </w:r>
      <w:r>
        <w:t> </w:t>
      </w:r>
      <w:r w:rsidRPr="00265EE9">
        <w:t>panta ceturt</w:t>
      </w:r>
      <w:r>
        <w:t>ās</w:t>
      </w:r>
      <w:r w:rsidRPr="00265EE9">
        <w:t xml:space="preserve"> daļ</w:t>
      </w:r>
      <w:r>
        <w:t>as</w:t>
      </w:r>
      <w:r w:rsidRPr="00265EE9">
        <w:t xml:space="preserve"> pārkāpumu</w:t>
      </w:r>
      <w:r>
        <w:t>, kas</w:t>
      </w:r>
      <w:r w:rsidRPr="00265EE9">
        <w:t xml:space="preserve"> atzīst</w:t>
      </w:r>
      <w:r>
        <w:t>ams</w:t>
      </w:r>
      <w:r w:rsidRPr="00265EE9">
        <w:t xml:space="preserve"> par Kriminālprocesa likuma būtisk</w:t>
      </w:r>
      <w:r>
        <w:t>u</w:t>
      </w:r>
      <w:r w:rsidRPr="00265EE9">
        <w:t xml:space="preserve"> pārkāpum</w:t>
      </w:r>
      <w:r>
        <w:t>u</w:t>
      </w:r>
      <w:r w:rsidRPr="00265EE9">
        <w:t xml:space="preserve"> šā likuma 575.</w:t>
      </w:r>
      <w:r w:rsidR="0061028C">
        <w:t> </w:t>
      </w:r>
      <w:r w:rsidRPr="00265EE9">
        <w:t>panta trešās daļas izpratnē</w:t>
      </w:r>
      <w:r>
        <w:t>.</w:t>
      </w:r>
      <w:r w:rsidRPr="0048454F">
        <w:t xml:space="preserve"> </w:t>
      </w:r>
    </w:p>
    <w:p w14:paraId="3ABA19CE" w14:textId="77777777" w:rsidR="000248DA" w:rsidRDefault="000248DA" w:rsidP="00E857A7">
      <w:pPr>
        <w:pStyle w:val="tv213"/>
        <w:shd w:val="clear" w:color="auto" w:fill="FFFFFF"/>
        <w:spacing w:before="0" w:beforeAutospacing="0" w:after="0" w:afterAutospacing="0" w:line="276" w:lineRule="auto"/>
        <w:ind w:firstLine="720"/>
        <w:jc w:val="both"/>
      </w:pPr>
      <w:r>
        <w:t xml:space="preserve">Vienlaikus Senāts konstatēja, ka apelācijas instances tiesa taisījusi pretrunīgu spriedumu, jo sprieduma rezolutīvajā daļā konstatētais ir pretrunā motīvu daļā izteiktajiem atzinumiem. Proti, apelācijas instances tiesa sprieduma </w:t>
      </w:r>
      <w:r w:rsidRPr="0048454F">
        <w:t>motīvu daļā atzinusi</w:t>
      </w:r>
      <w:r>
        <w:t>, ka tiek mainīti noziedzīga nodarījuma faktiskie apstākļi un tiek sniegts jauns apraksts, tomēr sprieduma rezolutīvajā daļā norādījusi, ka pirmās instances tiesas spriedums daļā par apsūdzētās prokurores atzīšanu par vainīgu un sodīšanu atstāts negrozīts. Šo apelācijas instances tiesas pieļauto pārkāpumu Senāts atzina par Kriminālprocesa likuma būtisku pārkāpumu šī likuma 575. panta trešās daļas izpratnē.</w:t>
      </w:r>
    </w:p>
    <w:p w14:paraId="107CC643" w14:textId="0F979B5D" w:rsidR="000248DA" w:rsidRDefault="000248DA" w:rsidP="00E857A7">
      <w:pPr>
        <w:pStyle w:val="tv213"/>
        <w:shd w:val="clear" w:color="auto" w:fill="FFFFFF"/>
        <w:spacing w:before="0" w:beforeAutospacing="0" w:after="0" w:afterAutospacing="0" w:line="276" w:lineRule="auto"/>
        <w:ind w:firstLine="720"/>
        <w:jc w:val="both"/>
      </w:pPr>
      <w:r>
        <w:t>Senāts atzina, ka apelācijas instances tiesa ir pieļāvusi</w:t>
      </w:r>
      <w:r w:rsidR="00862276">
        <w:t xml:space="preserve"> arī</w:t>
      </w:r>
      <w:r>
        <w:t xml:space="preserve"> </w:t>
      </w:r>
      <w:r w:rsidRPr="00265EE9">
        <w:t>Kriminālprocesa likuma 574.</w:t>
      </w:r>
      <w:r>
        <w:t> </w:t>
      </w:r>
      <w:r w:rsidRPr="00265EE9">
        <w:t>panta 1.</w:t>
      </w:r>
      <w:r>
        <w:t> </w:t>
      </w:r>
      <w:r w:rsidRPr="00265EE9">
        <w:t xml:space="preserve">punktā </w:t>
      </w:r>
      <w:r>
        <w:t xml:space="preserve">norādīto pārkāpumu, jo ir </w:t>
      </w:r>
      <w:r w:rsidRPr="00265EE9">
        <w:t>nepareizi piemērojusi Krimināllikuma 20.</w:t>
      </w:r>
      <w:r>
        <w:t> </w:t>
      </w:r>
      <w:r w:rsidRPr="00265EE9">
        <w:t>panta pirmo un trešo daļu</w:t>
      </w:r>
      <w:r>
        <w:t>, proti, s</w:t>
      </w:r>
      <w:r w:rsidRPr="00265EE9">
        <w:t>ašaurināti iztulkoj</w:t>
      </w:r>
      <w:r>
        <w:t>usi</w:t>
      </w:r>
      <w:r w:rsidRPr="00265EE9">
        <w:t xml:space="preserve"> Krimināllikuma 20.</w:t>
      </w:r>
      <w:r>
        <w:t> </w:t>
      </w:r>
      <w:r w:rsidRPr="00265EE9">
        <w:t>panta trešajā daļā definēto uzkūdītāja jēdzienu un kļūdaini iztulkoj</w:t>
      </w:r>
      <w:r>
        <w:t>usi</w:t>
      </w:r>
      <w:r w:rsidRPr="00265EE9">
        <w:t xml:space="preserve"> līdzdalības jēdzienu</w:t>
      </w:r>
      <w:r>
        <w:t>.</w:t>
      </w:r>
    </w:p>
    <w:p w14:paraId="1DCEA453" w14:textId="77777777" w:rsidR="000248DA" w:rsidRDefault="000248DA" w:rsidP="00E857A7">
      <w:pPr>
        <w:pStyle w:val="tv213"/>
        <w:shd w:val="clear" w:color="auto" w:fill="FFFFFF"/>
        <w:spacing w:before="0" w:beforeAutospacing="0" w:after="0" w:afterAutospacing="0" w:line="276" w:lineRule="auto"/>
        <w:ind w:firstLine="720"/>
        <w:jc w:val="both"/>
      </w:pPr>
      <w:r>
        <w:t xml:space="preserve">Senāts konstatēja, ka </w:t>
      </w:r>
      <w:r w:rsidRPr="00265EE9">
        <w:t xml:space="preserve">apelācijas instances tiesas secinājums par to, ka apsūdzētā </w:t>
      </w:r>
      <w:r>
        <w:t>advokāte</w:t>
      </w:r>
      <w:r w:rsidRPr="00265EE9">
        <w:t xml:space="preserve"> nevar vienlaikus būt gan uzkūdītāja, gan persona, kura saņem neizpaužamas ziņas, nav pamatots ne ar tiesību normu, ne arī ar tiesību zinātnē vai judikatūrā izteiktām atziņām.</w:t>
      </w:r>
    </w:p>
    <w:p w14:paraId="1B82CF88" w14:textId="147D8FF4" w:rsidR="000248DA" w:rsidRDefault="000248DA" w:rsidP="00E857A7">
      <w:pPr>
        <w:pStyle w:val="tv213"/>
        <w:shd w:val="clear" w:color="auto" w:fill="FFFFFF"/>
        <w:spacing w:before="0" w:beforeAutospacing="0" w:after="0" w:afterAutospacing="0" w:line="276" w:lineRule="auto"/>
        <w:ind w:firstLine="720"/>
        <w:jc w:val="both"/>
      </w:pPr>
      <w:r>
        <w:t xml:space="preserve">Senāts piekrita kasācijas protestā izteiktajai atziņai, ka uzkūdīšana var izpausties arī kā priekšlikums vai lūgums, kā arī konstatēja, ka apelācijas instances tiesas atzinums, ka pirmās instances tiesa nav konstatējusi apsūdzētās advokātes darbībās nekāda veida pamudināšanu, neatbilst pirmās instances tiesas spriedumā konstatētajam. Kasācijas protestā pamatoti norādīts, ka pirmās instances tiesa spriedumā atzinusi, ka tai nav šaubu, ka tieši apsūdzētās advokātes veiktās uzkūdīšanas rezultātā, kas izpaudās kā informācijas nosūtīšana uz apsūdzētās prokurores telefonu, </w:t>
      </w:r>
      <w:r w:rsidR="006A3729">
        <w:t xml:space="preserve">un </w:t>
      </w:r>
      <w:r>
        <w:t xml:space="preserve">pēc tam, jau esot prokurores darbavietā, nododot citus datus, kas nepieciešami informācijas iegūšanai, izsakot lūgumu iegūt konkrēto informāciju, </w:t>
      </w:r>
      <w:r w:rsidRPr="0048454F">
        <w:t>apsūdzētā prokurore izdarīja</w:t>
      </w:r>
      <w:r>
        <w:t xml:space="preserve"> Krimināllikuma 329. pantā paredzēto noziedzīgo nodarījumu. Šāds pirmās instances tiesas atzinums pretēji apelācijas instances tiesas secinājumam ir pamatots ar pierādījumiem.</w:t>
      </w:r>
    </w:p>
    <w:p w14:paraId="046063E9" w14:textId="77777777" w:rsidR="000248DA" w:rsidRDefault="000248DA" w:rsidP="00E857A7">
      <w:pPr>
        <w:pStyle w:val="tv213"/>
        <w:shd w:val="clear" w:color="auto" w:fill="FFFFFF"/>
        <w:spacing w:before="0" w:beforeAutospacing="0" w:after="0" w:afterAutospacing="0" w:line="276" w:lineRule="auto"/>
        <w:ind w:firstLine="720"/>
        <w:jc w:val="both"/>
      </w:pPr>
      <w:r w:rsidRPr="00265EE9">
        <w:t>No Krimināllikuma 329.</w:t>
      </w:r>
      <w:r>
        <w:t> </w:t>
      </w:r>
      <w:r w:rsidRPr="00265EE9">
        <w:t>panta dispozīcijas redzams, ka minētajā tiesību normā noteikta kriminālatbildība par neizpaužamu ziņu, kas nav valsts noslēpums, izpaušanu, neprecizējot to personu loku, kam ziņas tiek izpaustas.</w:t>
      </w:r>
    </w:p>
    <w:p w14:paraId="00E58A69" w14:textId="30084102" w:rsidR="000248DA" w:rsidRDefault="000248DA" w:rsidP="00A018FE">
      <w:pPr>
        <w:pStyle w:val="tv213"/>
        <w:shd w:val="clear" w:color="auto" w:fill="FFFFFF"/>
        <w:spacing w:before="0" w:beforeAutospacing="0" w:after="0" w:afterAutospacing="0" w:line="276" w:lineRule="auto"/>
        <w:ind w:firstLine="720"/>
        <w:jc w:val="both"/>
        <w:rPr>
          <w:i/>
          <w:iCs/>
        </w:rPr>
      </w:pPr>
      <w:r>
        <w:t>Senāts atzina, ka atsauce kasācijas sūdzībās uz</w:t>
      </w:r>
      <w:r w:rsidRPr="00A23680">
        <w:t xml:space="preserve"> </w:t>
      </w:r>
      <w:r w:rsidRPr="00265EE9">
        <w:t>Kriminālprocesa likuma 46.</w:t>
      </w:r>
      <w:r>
        <w:t> </w:t>
      </w:r>
      <w:r w:rsidRPr="00265EE9">
        <w:t>panta otrās daļas 1.</w:t>
      </w:r>
      <w:r>
        <w:t> </w:t>
      </w:r>
      <w:r w:rsidRPr="00265EE9">
        <w:t>punktu</w:t>
      </w:r>
      <w:r>
        <w:t xml:space="preserve">, kas noteic, ka amatā augstākam prokuroram ir tiesības iepazīties ar visiem materiāliem kriminālprocesā, kurā viņš pilda amatā augstāka prokurora funkcijas, ir bez pamatojuma, un norādīja, ka </w:t>
      </w:r>
      <w:r w:rsidRPr="00265EE9">
        <w:t>Krimināllikuma 329.</w:t>
      </w:r>
      <w:r>
        <w:t> </w:t>
      </w:r>
      <w:r w:rsidRPr="00265EE9">
        <w:t>pant</w:t>
      </w:r>
      <w:r>
        <w:t>ā ir paredzēta atbildība nevis par iepazīšanos</w:t>
      </w:r>
      <w:r w:rsidRPr="007429B3">
        <w:t xml:space="preserve"> </w:t>
      </w:r>
      <w:r>
        <w:t xml:space="preserve">ar </w:t>
      </w:r>
      <w:r w:rsidRPr="00265EE9">
        <w:t>neizpaužam</w:t>
      </w:r>
      <w:r>
        <w:t>ām</w:t>
      </w:r>
      <w:r w:rsidRPr="00265EE9">
        <w:t xml:space="preserve"> ziņ</w:t>
      </w:r>
      <w:r>
        <w:t>ām</w:t>
      </w:r>
      <w:r w:rsidRPr="00265EE9">
        <w:t>, kas nav valsts noslēpums,</w:t>
      </w:r>
      <w:r>
        <w:t xml:space="preserve"> bet gan par to</w:t>
      </w:r>
      <w:r w:rsidRPr="00265EE9">
        <w:t xml:space="preserve"> izpaušanu</w:t>
      </w:r>
      <w:r>
        <w:t>.</w:t>
      </w:r>
    </w:p>
    <w:p w14:paraId="00FB8A6E" w14:textId="77777777" w:rsidR="000248DA" w:rsidRDefault="000248DA" w:rsidP="00A018FE">
      <w:pPr>
        <w:pStyle w:val="tv213"/>
        <w:shd w:val="clear" w:color="auto" w:fill="FFFFFF"/>
        <w:spacing w:before="0" w:beforeAutospacing="0" w:after="0" w:afterAutospacing="0" w:line="276" w:lineRule="auto"/>
        <w:ind w:firstLine="720"/>
        <w:jc w:val="both"/>
        <w:rPr>
          <w:i/>
          <w:iCs/>
        </w:rPr>
      </w:pPr>
    </w:p>
    <w:p w14:paraId="4CFA5ED9" w14:textId="2E462D50" w:rsidR="000248DA" w:rsidRPr="008A0003" w:rsidRDefault="000248DA" w:rsidP="00A018FE">
      <w:pPr>
        <w:pStyle w:val="Heading2"/>
        <w:numPr>
          <w:ilvl w:val="0"/>
          <w:numId w:val="3"/>
        </w:numPr>
        <w:spacing w:before="0" w:after="120" w:line="276" w:lineRule="auto"/>
        <w:ind w:left="0" w:firstLine="720"/>
        <w:jc w:val="both"/>
      </w:pPr>
      <w:bookmarkStart w:id="20" w:name="_Toc159311827"/>
      <w:r w:rsidRPr="008A0003">
        <w:lastRenderedPageBreak/>
        <w:t>SKK</w:t>
      </w:r>
      <w:r w:rsidRPr="008A0003">
        <w:noBreakHyphen/>
        <w:t>J-221/2020</w:t>
      </w:r>
      <w:r w:rsidR="00703D62" w:rsidRPr="00E47729">
        <w:rPr>
          <w:rStyle w:val="FootnoteReference"/>
        </w:rPr>
        <w:footnoteReference w:id="25"/>
      </w:r>
      <w:r w:rsidRPr="008A0003">
        <w:t>:</w:t>
      </w:r>
      <w:r>
        <w:t xml:space="preserve"> </w:t>
      </w:r>
      <w:r w:rsidRPr="008A0003">
        <w:t>Ziņas par personas sodāmību</w:t>
      </w:r>
      <w:bookmarkEnd w:id="20"/>
      <w:r w:rsidRPr="008A0003">
        <w:t xml:space="preserve"> </w:t>
      </w:r>
    </w:p>
    <w:p w14:paraId="3C159BB6" w14:textId="77777777" w:rsidR="000248DA" w:rsidRDefault="000248DA" w:rsidP="00E857A7">
      <w:pPr>
        <w:spacing w:after="0"/>
      </w:pPr>
      <w:r w:rsidRPr="0004467C">
        <w:rPr>
          <w:i/>
          <w:iCs/>
        </w:rPr>
        <w:t>Lietas apstākļi un tiesvedības gaita</w:t>
      </w:r>
    </w:p>
    <w:p w14:paraId="24035D6D" w14:textId="5C930CC1" w:rsidR="000248DA" w:rsidRDefault="000248DA" w:rsidP="00E857A7">
      <w:pPr>
        <w:spacing w:after="0"/>
      </w:pPr>
      <w:r>
        <w:t xml:space="preserve">Valsts amatpersona, kura </w:t>
      </w:r>
      <w:r w:rsidR="0052458D">
        <w:t xml:space="preserve">bija brīdināta </w:t>
      </w:r>
      <w:r>
        <w:t xml:space="preserve">par ziņu neizpaušanu un saskaņā ar likumu bija atbildīga par ziņu glabāšanu (apsūdzētā), izmantojot viņai dienesta pienākumu veikšanai piešķirtos Tiesu informācijas sistēmas piekļuves rekvizītus, ieguva </w:t>
      </w:r>
      <w:r w:rsidR="00B164B3">
        <w:t>informāciju</w:t>
      </w:r>
      <w:r>
        <w:t xml:space="preserve"> par </w:t>
      </w:r>
      <w:r w:rsidR="00B164B3">
        <w:t xml:space="preserve">kādas personas sodāmību un vēlāk, </w:t>
      </w:r>
      <w:r>
        <w:t xml:space="preserve">neveicot valsts amatpersonas amata pienākumus, kā arī nepildot konkrētu darba uzdevumu, neesot dienesta nepieciešamībai vai citam tiesību aktā noteiktam pamatam, </w:t>
      </w:r>
      <w:r w:rsidR="00B164B3">
        <w:t xml:space="preserve">šo informāciju īsziņu veidā nosūtīja citai personai. Proti, apsūdzētā citai personai izpauda ziņas par to, ka </w:t>
      </w:r>
      <w:r>
        <w:t>persona iepriekš vienu reizi tiesāta, par kādu noziedzīgu nodarījumu tiesāta un kāds soda veids personai bija piemērots</w:t>
      </w:r>
      <w:bookmarkStart w:id="21" w:name="_Hlk143590698"/>
      <w:r w:rsidR="00B164B3">
        <w:t xml:space="preserve">, kā arī </w:t>
      </w:r>
      <w:r>
        <w:t>informāciju par to, kad notiesājošais spriedums stājies spēkā</w:t>
      </w:r>
      <w:bookmarkEnd w:id="21"/>
      <w:r>
        <w:t>, un</w:t>
      </w:r>
      <w:bookmarkStart w:id="22" w:name="_Hlk143590709"/>
      <w:r>
        <w:t xml:space="preserve"> par to, ka ar to pašu spriedumu šī persona notiesāta par otru noziedzīgu nodarījumu</w:t>
      </w:r>
      <w:bookmarkEnd w:id="22"/>
      <w:r>
        <w:t>.</w:t>
      </w:r>
    </w:p>
    <w:p w14:paraId="3023DCF0" w14:textId="77777777" w:rsidR="000248DA" w:rsidRDefault="000248DA" w:rsidP="00E857A7">
      <w:pPr>
        <w:spacing w:after="0"/>
      </w:pPr>
      <w:r>
        <w:t xml:space="preserve">Pirmās instances tiesa personu atzina par vainīgu Krimināllikuma 329. pantā paredzētajā noziedzīgajā nodarījumā un sodīja ar naudas sodu piecu Latvijas Republikā noteikto minimālo mēnešalgu apmērā, tas ir, 2150 </w:t>
      </w:r>
      <w:r w:rsidRPr="006217F3">
        <w:rPr>
          <w:i/>
          <w:iCs/>
        </w:rPr>
        <w:t>euro</w:t>
      </w:r>
      <w:r>
        <w:t>. Apelācijas instances tiesa pirmās instances tiesas spriedumu atstāja negrozītu.</w:t>
      </w:r>
    </w:p>
    <w:p w14:paraId="6ADFC1D2" w14:textId="0649FBD4" w:rsidR="000248DA" w:rsidRDefault="000248DA" w:rsidP="00E857A7">
      <w:pPr>
        <w:spacing w:after="0"/>
      </w:pPr>
      <w:r w:rsidRPr="00175247">
        <w:t>Senāts, izskat</w:t>
      </w:r>
      <w:r>
        <w:t>ījis</w:t>
      </w:r>
      <w:r w:rsidRPr="00175247">
        <w:t xml:space="preserve"> lietu kasācijas kārtībā sakarā ar apsūdzētās un viņas aizstāvja kasācijas sūdzībām, atcēla apelācijas instances tiesas lēmumu un lietu nosūtīja jaunai izskatīšanai apelācijas instances tiesā, jo konstatēja, ka apelācijas instances tiesa nav izvērtējusi, vai, izmantojot</w:t>
      </w:r>
      <w:r w:rsidR="005B6CCD">
        <w:t xml:space="preserve"> sevišķajā veidā veiktā operatīvās darbības pasākuma rezultātā</w:t>
      </w:r>
      <w:r w:rsidRPr="00175247">
        <w:t xml:space="preserve"> iegūtās ziņas kā apsūdzētās vainīguma pierādījumu, nav pieļauts Kriminālprocesa likuma 12. pantā noteiktais cilvēktiesību garantēšanas principa pārkāpums.</w:t>
      </w:r>
      <w:r>
        <w:rPr>
          <w:rStyle w:val="FootnoteReference"/>
        </w:rPr>
        <w:footnoteReference w:id="26"/>
      </w:r>
    </w:p>
    <w:p w14:paraId="251B7EF1" w14:textId="6E4BD041" w:rsidR="000248DA" w:rsidRDefault="000248DA" w:rsidP="00E857A7">
      <w:pPr>
        <w:spacing w:after="0"/>
      </w:pPr>
      <w:r>
        <w:t>Apelācijas instances tiesa, iz</w:t>
      </w:r>
      <w:r w:rsidR="00B33030">
        <w:t>skatījusi</w:t>
      </w:r>
      <w:r>
        <w:t xml:space="preserve"> lietu no jauna, pirmās instances tiesas notiesājošo spriedumu atstāja negrozītu.</w:t>
      </w:r>
    </w:p>
    <w:p w14:paraId="2AE19B86" w14:textId="77777777" w:rsidR="000248DA" w:rsidRDefault="000248DA" w:rsidP="00E857A7">
      <w:pPr>
        <w:spacing w:after="0"/>
      </w:pPr>
      <w:r>
        <w:t>Senāts atteica ierosināt kasācijas tiesvedību.</w:t>
      </w:r>
    </w:p>
    <w:p w14:paraId="2C183175" w14:textId="77777777" w:rsidR="000248DA" w:rsidRDefault="000248DA" w:rsidP="00E857A7">
      <w:pPr>
        <w:spacing w:after="0"/>
      </w:pPr>
      <w:r>
        <w:t>Par apelācijas instances tiesas lēmumu advokāts notiesātās uzdevumā iesniedza pieteikumu Kriminālprocesa likuma 63. nodaļas kārtībā.</w:t>
      </w:r>
    </w:p>
    <w:p w14:paraId="372E1DD0" w14:textId="77777777" w:rsidR="000248DA" w:rsidRDefault="000248DA" w:rsidP="00E857A7">
      <w:pPr>
        <w:spacing w:after="0"/>
      </w:pPr>
      <w:r>
        <w:t>Senāts, izskatījis lietu Kriminālprocesa likuma 63. nodaļas kārtībā, apelācijas instances tiesas lēmumu atstāja negrozītu, bet advokāta pieteikumu noraidīja.</w:t>
      </w:r>
    </w:p>
    <w:p w14:paraId="7F3A72E6" w14:textId="77777777" w:rsidR="000248DA" w:rsidRDefault="000248DA" w:rsidP="00E857A7">
      <w:pPr>
        <w:spacing w:after="0"/>
      </w:pPr>
      <w:r w:rsidRPr="0004467C">
        <w:rPr>
          <w:i/>
          <w:iCs/>
        </w:rPr>
        <w:t>Senāta lēmums</w:t>
      </w:r>
    </w:p>
    <w:p w14:paraId="0056E68E" w14:textId="35332DFC" w:rsidR="000248DA" w:rsidRDefault="000248DA" w:rsidP="00E857A7">
      <w:pPr>
        <w:spacing w:after="0"/>
      </w:pPr>
      <w:r>
        <w:t>Senāts atzina, ka pretēji pieteikuma iesniedzēja apgalvojumam apelācijas instances tiesas lēmums atbilst Kriminālprocesa likuma 511. panta otrās daļas, 512. panta pirmās daļas un 564. panta ceturtās daļas prasībām. Atsauce uz Kriminālprocesa likuma 574. panta 2. punktā norādīto Krimināllikuma pārkāpumu – nepareiza Krimināllikuma 329. panta piemērošana, kvalificējot noziedzīgo nodarījumu</w:t>
      </w:r>
      <w:r w:rsidR="008856FB">
        <w:t>,</w:t>
      </w:r>
      <w:r>
        <w:t xml:space="preserve"> – nav pamatota, jo apelācijas instances tiesa, tāpat kā pirmās instances tiesa, konstatējusi apsūdzētās darbībās visas nepieciešamās un obligātās Krimināllikuma 329. pantā paredzētā noziedzīgā nodarījuma sastāva pazīmes. Noziedzīga nodarījuma kvalifikācija pēc Krimināllikuma 329. panta atbilst par pierādītu atzītā noziedzīgā nodarījuma aprakstam.</w:t>
      </w:r>
    </w:p>
    <w:p w14:paraId="20D798F3" w14:textId="77777777" w:rsidR="000248DA" w:rsidRDefault="000248DA" w:rsidP="00E857A7">
      <w:pPr>
        <w:spacing w:after="0"/>
      </w:pPr>
      <w:r>
        <w:lastRenderedPageBreak/>
        <w:t>Senāts piekrita apelācijas instances tiesas secinātajam, ka informācija, ko izpaudusi apsūdzētā, nebija vispārpieejama.</w:t>
      </w:r>
    </w:p>
    <w:p w14:paraId="0A136113" w14:textId="77777777" w:rsidR="000248DA" w:rsidRDefault="000248DA" w:rsidP="00E857A7">
      <w:pPr>
        <w:autoSpaceDE w:val="0"/>
        <w:autoSpaceDN w:val="0"/>
        <w:adjustRightInd w:val="0"/>
        <w:spacing w:after="0"/>
      </w:pPr>
      <w:r>
        <w:t>Apelācijas instances tiesa bija noraidījusi apsūdzētās argumentu, ka informācija par personas sodāmību, ko viņa nosūtīja citai personai, bija vispārpieejama informācija, jo to varēja noskaidrot, izmantojot arī publiskus resursus. Proti, līdz 2016. gada decembrim tiesu portāla sadaļā „Tiesu kalendāri” bija iespējams piekļūt vēsturiskajiem datiem par tiesas sēdēm krimināllietās. Apelācijas instances tiesa konstatēja, ka ne likuma „Par tiesu varu” 28.</w:t>
      </w:r>
      <w:r>
        <w:rPr>
          <w:vertAlign w:val="superscript"/>
        </w:rPr>
        <w:t>7 </w:t>
      </w:r>
      <w:r>
        <w:t>pants „Kārtība, kādā informācija publicējama mājaslapā internetā”, ne Ministru kabineta 2009. gada 10. februāra noteikumi Nr. 123 „Noteikumi par tiesu informācijas publicēšanu mājaslapā internetā un tiesu nolēmumu apstrādi pirms to izsniegšanas”, ne citi normatīvie akti neparedz informācijas par konkrētas personas sodāmību, proti, par kādiem noziedzīgiem nodarījumiem persona sodīta, kāds soda veids noteikts, kad spriedums stājies spēkā u.c., publiskošanu. Turklāt normatīvie akti noteic, ka, publicējot tiesas nolēmumus, aizsedz to informācijas daļu, kas atklāj fiziskās personas identitāti. Saskaņā ar Sodu reģistra likuma 3. pantu ziņas par personas sodāmību, ko apsūdzētā nosūtīja lieciniekam, ir ierobežotas pieejamības informācija.</w:t>
      </w:r>
    </w:p>
    <w:p w14:paraId="247FB9A5" w14:textId="77777777" w:rsidR="000248DA" w:rsidRDefault="000248DA" w:rsidP="00E857A7">
      <w:pPr>
        <w:autoSpaceDE w:val="0"/>
        <w:autoSpaceDN w:val="0"/>
        <w:adjustRightInd w:val="0"/>
        <w:spacing w:after="0"/>
      </w:pPr>
      <w:r>
        <w:t>Tādējādi Senāts atzina par nepamatotu pieteikumā izteikto apgalvojumu, ka, kvalificējot noziedzīgu nodarījumu, ir nepareizi piemērots Krimināllikuma 329. pants. Senāts norādīja, ka iespējamie trūkumi informācijas sistēmās nepadara valsts aizsargātu informāciju par vispārpieejamu. Sabiedrībai ir tiesības iepazīties ar spriedumu un tā argumentētu tekstu, kurā ir aizklāti fizisko personu dati.</w:t>
      </w:r>
    </w:p>
    <w:p w14:paraId="5301BB11" w14:textId="77777777" w:rsidR="000248DA" w:rsidRDefault="000248DA" w:rsidP="00E857A7">
      <w:pPr>
        <w:spacing w:after="0"/>
      </w:pPr>
      <w:r>
        <w:t xml:space="preserve">Senāts arī norādīja, ka </w:t>
      </w:r>
      <w:bookmarkStart w:id="23" w:name="_Hlk143590803"/>
      <w:r>
        <w:t>apsūdzētās kā amatpersonas tiesības un iespēja sakarā ar darba pienākumu veikšanu iegūt ierobežotas pieejamības informāciju un to izmantot ir noteikta normatīvajos aktos. Ierobežotas pieejamības informācijas, proti, neizpaužamu ziņu, izpaušana personai, kurai nebija tiesību šo informāciju iegūt, nav saistāmas ar Latvijas Republikas Satversmes 91., 100. pantā noteikto</w:t>
      </w:r>
      <w:bookmarkEnd w:id="23"/>
      <w:r>
        <w:t>.</w:t>
      </w:r>
    </w:p>
    <w:p w14:paraId="04726A00" w14:textId="77777777" w:rsidR="000248DA" w:rsidRDefault="000248DA" w:rsidP="00A018FE">
      <w:pPr>
        <w:pStyle w:val="tv213"/>
        <w:shd w:val="clear" w:color="auto" w:fill="FFFFFF"/>
        <w:spacing w:before="0" w:beforeAutospacing="0" w:after="0" w:afterAutospacing="0" w:line="276" w:lineRule="auto"/>
        <w:ind w:firstLine="720"/>
        <w:jc w:val="both"/>
      </w:pPr>
      <w:r>
        <w:t>Vienlaikus par pamatotu Senāts atzina apelācijas instances tiesas atzinumu, ka, izmantojot apsūdzētās vainīguma pierādīšanā ziņas, kas iegūtas operatīvās telefonsarunu noklausīšanās rezultātā, netiek pieļauts cilvēktiesību garantēšanas principa pārkāpums.</w:t>
      </w:r>
    </w:p>
    <w:p w14:paraId="345927EA" w14:textId="77777777" w:rsidR="000248DA" w:rsidRDefault="000248DA" w:rsidP="00A018FE">
      <w:pPr>
        <w:pStyle w:val="tv213"/>
        <w:shd w:val="clear" w:color="auto" w:fill="FFFFFF"/>
        <w:spacing w:before="0" w:beforeAutospacing="0" w:after="0" w:afterAutospacing="0" w:line="276" w:lineRule="auto"/>
        <w:ind w:firstLine="720"/>
        <w:jc w:val="both"/>
      </w:pPr>
    </w:p>
    <w:p w14:paraId="5B5D1266" w14:textId="42CE9CBF" w:rsidR="000248DA" w:rsidRDefault="000248DA" w:rsidP="00A018FE">
      <w:pPr>
        <w:pStyle w:val="Heading2"/>
        <w:numPr>
          <w:ilvl w:val="0"/>
          <w:numId w:val="3"/>
        </w:numPr>
        <w:spacing w:before="0" w:after="120" w:line="276" w:lineRule="auto"/>
        <w:ind w:left="0" w:firstLine="720"/>
        <w:jc w:val="both"/>
      </w:pPr>
      <w:bookmarkStart w:id="24" w:name="_SKK-368/2019_(11820001316)_:_2"/>
      <w:bookmarkStart w:id="25" w:name="_Toc159311828"/>
      <w:bookmarkEnd w:id="24"/>
      <w:r w:rsidRPr="00F03E92">
        <w:t>SKK</w:t>
      </w:r>
      <w:r w:rsidRPr="00F03E92">
        <w:noBreakHyphen/>
        <w:t>368/2019</w:t>
      </w:r>
      <w:r w:rsidRPr="00E47729">
        <w:rPr>
          <w:rStyle w:val="FootnoteReference"/>
        </w:rPr>
        <w:footnoteReference w:id="27"/>
      </w:r>
      <w:r w:rsidRPr="00F03E92">
        <w:t xml:space="preserve">: </w:t>
      </w:r>
      <w:r w:rsidR="00C13FD6">
        <w:t>Ziņas par personu izceļošanu (p</w:t>
      </w:r>
      <w:r>
        <w:t>rāmju pasažieru saraksti</w:t>
      </w:r>
      <w:r w:rsidR="00C13FD6">
        <w:t xml:space="preserve"> un</w:t>
      </w:r>
      <w:r>
        <w:t xml:space="preserve"> amatpersonas dienesta ziņojums</w:t>
      </w:r>
      <w:r w:rsidR="00C13FD6">
        <w:t>)</w:t>
      </w:r>
      <w:bookmarkEnd w:id="25"/>
    </w:p>
    <w:p w14:paraId="1C97BD75" w14:textId="77777777" w:rsidR="000248DA" w:rsidRDefault="000248DA" w:rsidP="00E857A7">
      <w:pPr>
        <w:spacing w:after="0"/>
      </w:pPr>
      <w:r w:rsidRPr="0004467C">
        <w:rPr>
          <w:i/>
          <w:iCs/>
        </w:rPr>
        <w:t>Lietas apstākļi un tiesvedības gaita</w:t>
      </w:r>
    </w:p>
    <w:p w14:paraId="044BE249" w14:textId="41441CF3" w:rsidR="000248DA" w:rsidRDefault="000248DA" w:rsidP="00E857A7">
      <w:pPr>
        <w:spacing w:after="0"/>
      </w:pPr>
      <w:r>
        <w:t>Valsts amatpersona</w:t>
      </w:r>
      <w:r w:rsidR="0052458D">
        <w:t>, kura bija brīdināta par ziņu neizpaušanu,</w:t>
      </w:r>
      <w:r>
        <w:t xml:space="preserve"> ar zvērinātas advokātes starpniecību iesniedza tiesā dokumentus, kas satur neizpaužamas ziņas, kas attiecas uz citu personu privāto dzīvi – izceļošanu. Proti, apsūdzētā tiesas sēdes laikā citā krimināllietā, kurā viņai bija cietušās statuss, iesniedza prāmju pasažieru sarakstus un IMO Ģenerālās deklarācijas ar personu datiem par 1865 fiziskām personām, kā arī citas amatpersonas dienesta ziņojumu par izceļošanu uz ārvalstī</w:t>
      </w:r>
      <w:r w:rsidRPr="00C86EBA">
        <w:t>m.</w:t>
      </w:r>
      <w:r>
        <w:t xml:space="preserve"> Prāmju pasažieru sarakstā bija norādīti pasažieru vārdi un uzvārdi, kādas klases kajīte tiek izmantota un tās numurs, personas dzimums, dzimšanas diena, valstiskā piederība, kā arī par atsevišķiem </w:t>
      </w:r>
      <w:r>
        <w:lastRenderedPageBreak/>
        <w:t>pasažieriem viņu telefona numurs un autotransporta veids un numurs. Savukārt dienesta ziņojumā bija norādīta informācija par citas amatpersonas tūrisma ceļojumu.</w:t>
      </w:r>
    </w:p>
    <w:p w14:paraId="6E34C782" w14:textId="77777777" w:rsidR="000248DA" w:rsidRDefault="000248DA" w:rsidP="00E857A7">
      <w:pPr>
        <w:spacing w:after="0"/>
      </w:pPr>
      <w:r>
        <w:t>Pirmās instances tiesa personu atzina par vainīgu Krimināllikuma 329. pantā paredzētajā noziedzīgajā nodarījumā un sodīja ar piespiedu darbu uz 280 stundām.</w:t>
      </w:r>
      <w:r w:rsidRPr="001C5182">
        <w:t xml:space="preserve"> </w:t>
      </w:r>
    </w:p>
    <w:p w14:paraId="79D6C0E2" w14:textId="1BB35507" w:rsidR="000248DA" w:rsidRDefault="000248DA" w:rsidP="00E857A7">
      <w:pPr>
        <w:spacing w:after="0"/>
      </w:pPr>
      <w:r>
        <w:t>Apelācijas instances tiesa, iz</w:t>
      </w:r>
      <w:r w:rsidR="00B33030">
        <w:t>skatījusi</w:t>
      </w:r>
      <w:r>
        <w:t xml:space="preserve"> lietu apelācijas kārtībā sakarā ar apsūdzētās apelācijas sūdzību, pirmās instances tiesas spriedumu atcēla daļā par procesuālo izdevumu piedziņu no apsūdzētās, savukārt daļā par apsūdzētās atzīšanu par vainīgu un sodīšanu – atstāja negrozītu.</w:t>
      </w:r>
    </w:p>
    <w:p w14:paraId="3EB28547" w14:textId="77777777" w:rsidR="000248DA" w:rsidRDefault="000248DA" w:rsidP="00E857A7">
      <w:pPr>
        <w:spacing w:after="0"/>
      </w:pPr>
      <w:r>
        <w:t xml:space="preserve">Senāts, izskatījis lietu kasācijas kārtībā sakarā ar apsūdzētās kasācijas sūdzību, apelācijas instances tiesas spriedumu atstāja negrozītu. </w:t>
      </w:r>
    </w:p>
    <w:p w14:paraId="61AFD347" w14:textId="77777777" w:rsidR="000248DA" w:rsidRDefault="000248DA" w:rsidP="00E857A7">
      <w:pPr>
        <w:spacing w:after="0"/>
      </w:pPr>
      <w:r w:rsidRPr="0004467C">
        <w:rPr>
          <w:i/>
          <w:iCs/>
        </w:rPr>
        <w:t>Senāta lēmums</w:t>
      </w:r>
    </w:p>
    <w:p w14:paraId="31492682" w14:textId="77777777" w:rsidR="000248DA" w:rsidRDefault="000248DA" w:rsidP="00E857A7">
      <w:pPr>
        <w:spacing w:after="0"/>
      </w:pPr>
      <w:r>
        <w:t>Senāts konstatēja, ka apelācijas instances tiesa, iztiesājot krimināllietu, nav pieļāvusi Krimināllikuma pārkāpumus vai Kriminālprocesa likuma būtiskus pārkāpumus. Apsūdzētās kasācijas sūdzībā nav izklāstīti tādi argumenti, kas varētu būt par pamatu apelācijas instances tiesas sprieduma atcelšanai.</w:t>
      </w:r>
    </w:p>
    <w:p w14:paraId="5E57094A" w14:textId="77777777" w:rsidR="000248DA" w:rsidRDefault="000248DA" w:rsidP="00E857A7">
      <w:pPr>
        <w:spacing w:after="0"/>
      </w:pPr>
      <w:r>
        <w:t>Pirmās instances tiesa, atsaucoties uz konkrētiem lietā iegūtiem un tiesas sēdē pārbaudītiem pierādījumiem, ir konstatējusi apsūdzētās darbībās visas nepieciešamās un obligātās Krimināllikuma 329. pantā paredzētā noziedzīgā nodarījuma sastāva pazīmes.</w:t>
      </w:r>
    </w:p>
    <w:p w14:paraId="4C0C4156" w14:textId="77777777" w:rsidR="000248DA" w:rsidRDefault="000248DA" w:rsidP="00E857A7">
      <w:pPr>
        <w:spacing w:after="0"/>
      </w:pPr>
      <w:r>
        <w:t>Izvērtējot apsūdzētās tiesai iesniegto dokumentu saturu un atsaucoties uz konkrētām likuma normām, tiesa atzinusi, ka apsūdzētās tiesai iesniegtajos dokumentos ietvertās ziņas ir uzskatāmas par ierobežotas pieejamības informāciju, jo satur fizisku personu datus un informāciju par privāto dzīvi. Apelācijas instances tiesa izvērtējusi arī apstākli, ka dokumenti, kas satur ierobežotas pieejamības informāciju, tika iesniegti tiesā.</w:t>
      </w:r>
    </w:p>
    <w:p w14:paraId="0D3357D6" w14:textId="77777777" w:rsidR="000248DA" w:rsidRDefault="000248DA" w:rsidP="00034C3F">
      <w:pPr>
        <w:pStyle w:val="tv213"/>
        <w:shd w:val="clear" w:color="auto" w:fill="FFFFFF"/>
        <w:spacing w:before="0" w:beforeAutospacing="0" w:after="0" w:afterAutospacing="0" w:line="276" w:lineRule="auto"/>
        <w:ind w:firstLine="720"/>
        <w:jc w:val="both"/>
      </w:pPr>
      <w:r>
        <w:t>Senāts atzina, ka apelācijas instances tiesa pamatoti norādījusi, ka no objektīvās puses Krimināllikuma 329. pantā paredzēto noziedzīgo nodarījumu raksturo aktīva darbība – neizpaužamu ziņu izpaušana, kā rezultātā šāda informācija tiek darīta zināma citai personai, kurai nav tiesību ar to iepazīties. Konkrētajā gadījumā tiesa konstatējusi, ka apsūdzētā, iesniedzot šādu informāciju tiesā pievienošanai krimināllietas materiāliem, ir izpaudusi neizpaužamas ziņas citām personām, kurām nebija tiesību ar tām iepazīties.</w:t>
      </w:r>
    </w:p>
    <w:p w14:paraId="05BD6D2F" w14:textId="77777777" w:rsidR="000248DA" w:rsidRDefault="000248DA" w:rsidP="00034C3F">
      <w:pPr>
        <w:pStyle w:val="tv213"/>
        <w:shd w:val="clear" w:color="auto" w:fill="FFFFFF"/>
        <w:spacing w:before="0" w:beforeAutospacing="0" w:after="0" w:afterAutospacing="0" w:line="276" w:lineRule="auto"/>
        <w:ind w:firstLine="720"/>
        <w:jc w:val="both"/>
      </w:pPr>
    </w:p>
    <w:p w14:paraId="4F125FA4" w14:textId="5CD079FE" w:rsidR="000248DA" w:rsidRPr="001F4B8A" w:rsidRDefault="000248DA" w:rsidP="00034C3F">
      <w:pPr>
        <w:pStyle w:val="Heading2"/>
        <w:numPr>
          <w:ilvl w:val="0"/>
          <w:numId w:val="3"/>
        </w:numPr>
        <w:spacing w:before="0" w:after="120" w:line="276" w:lineRule="auto"/>
        <w:ind w:left="0" w:firstLine="720"/>
        <w:rPr>
          <w:shd w:val="clear" w:color="auto" w:fill="FFFFFF"/>
        </w:rPr>
      </w:pPr>
      <w:bookmarkStart w:id="26" w:name="_Toc159311829"/>
      <w:r w:rsidRPr="001F4B8A">
        <w:t>SKK</w:t>
      </w:r>
      <w:r w:rsidRPr="001F4B8A">
        <w:noBreakHyphen/>
        <w:t>720/2019</w:t>
      </w:r>
      <w:r w:rsidRPr="001F4B8A">
        <w:rPr>
          <w:rStyle w:val="FootnoteReference"/>
          <w:rFonts w:cs="Times New Roman"/>
          <w:color w:val="000000"/>
          <w:szCs w:val="24"/>
          <w:shd w:val="clear" w:color="auto" w:fill="FFFFFF"/>
        </w:rPr>
        <w:footnoteReference w:id="28"/>
      </w:r>
      <w:r w:rsidRPr="001F4B8A">
        <w:rPr>
          <w:shd w:val="clear" w:color="auto" w:fill="FFFFFF"/>
        </w:rPr>
        <w:t>: Tiesu nolēmumi</w:t>
      </w:r>
      <w:bookmarkEnd w:id="26"/>
    </w:p>
    <w:p w14:paraId="0EEBFFEE" w14:textId="77777777" w:rsidR="000248DA" w:rsidRDefault="000248DA" w:rsidP="003D09B3">
      <w:pPr>
        <w:spacing w:after="0"/>
        <w:rPr>
          <w:i/>
          <w:iCs/>
        </w:rPr>
      </w:pPr>
      <w:r w:rsidRPr="0004467C">
        <w:rPr>
          <w:i/>
          <w:iCs/>
        </w:rPr>
        <w:t>Lietas apstākļi un tiesvedības gaita</w:t>
      </w:r>
    </w:p>
    <w:p w14:paraId="0EC60FC7" w14:textId="76F4864E" w:rsidR="000248DA" w:rsidRDefault="000248DA" w:rsidP="003D09B3">
      <w:pPr>
        <w:spacing w:after="0"/>
      </w:pPr>
      <w:r>
        <w:t>Valsts amatpersona</w:t>
      </w:r>
      <w:r w:rsidRPr="008308CC">
        <w:t xml:space="preserve">, </w:t>
      </w:r>
      <w:r>
        <w:t xml:space="preserve">kura </w:t>
      </w:r>
      <w:r w:rsidR="00B0095E">
        <w:t xml:space="preserve">bija brīdināta </w:t>
      </w:r>
      <w:r>
        <w:t>par ziņu neizpaušanu un saskaņā ar likumu bija atbildīga par ziņu glabāšanu, izmantojot viņai</w:t>
      </w:r>
      <w:r w:rsidR="004D6D16">
        <w:t xml:space="preserve"> amata</w:t>
      </w:r>
      <w:r>
        <w:t xml:space="preserve"> pienākumu pildīšanai piešķirtos Tiesu informācijas sistēmas piekļuves rekvizītus, no minētās datubāzes ieguva vairākus tiesu nolēmumus, tai skaitā lietās, kas skatītas slēgtā procesā, un neanonimizētā veidā nosūtīja citām personām, kā arī nosūtīja uz savu privāto e</w:t>
      </w:r>
      <w:r>
        <w:noBreakHyphen/>
        <w:t>pasta adresi, kur tiem piekļuva cita persona.</w:t>
      </w:r>
    </w:p>
    <w:p w14:paraId="5F57EF40" w14:textId="2D29E376" w:rsidR="000248DA" w:rsidRDefault="000248DA" w:rsidP="003D09B3">
      <w:pPr>
        <w:spacing w:after="0"/>
      </w:pPr>
      <w:r>
        <w:t xml:space="preserve">Pirmās instances tiesa personu atzina par vainīgu astoņu Krimināllikuma 329. pantā paredzēto noziedzīgo nodarījumu izdarīšanā un par katru sodīja ar naudas sodu 4 minimālo mēnešalgu, tas ir, 1720 </w:t>
      </w:r>
      <w:r w:rsidRPr="00800233">
        <w:rPr>
          <w:i/>
          <w:iCs/>
        </w:rPr>
        <w:t>euro</w:t>
      </w:r>
      <w:r>
        <w:t xml:space="preserve">, apmērā. Saskaņā ar Krimināllikuma 50. panta pirmo un otro daļu pēc noziedzīgu nodarījumu kopības, daļēji saskaitot piespriestos </w:t>
      </w:r>
      <w:r>
        <w:lastRenderedPageBreak/>
        <w:t>sodus, galīgais sods personai noteikts – naudas sods 10 minimālo mēnešalgu</w:t>
      </w:r>
      <w:r w:rsidR="004F6B0A">
        <w:t xml:space="preserve"> apmērā</w:t>
      </w:r>
      <w:r>
        <w:t>, tas ir, 4300 </w:t>
      </w:r>
      <w:r w:rsidRPr="00800233">
        <w:rPr>
          <w:i/>
          <w:iCs/>
        </w:rPr>
        <w:t>euro</w:t>
      </w:r>
      <w:r>
        <w:t>. Apelācijas instances tiesa, iz</w:t>
      </w:r>
      <w:r w:rsidR="00B33030">
        <w:t>skatījusi</w:t>
      </w:r>
      <w:r>
        <w:t xml:space="preserve"> lietu sakarā ar apsūdzētā apelācijas sūdzību, pirmās instances tiesas spriedumu atstāja negrozītu.</w:t>
      </w:r>
    </w:p>
    <w:p w14:paraId="4B825FAA" w14:textId="77777777" w:rsidR="000248DA" w:rsidRDefault="000248DA" w:rsidP="003D09B3">
      <w:pPr>
        <w:spacing w:after="0"/>
      </w:pPr>
      <w:r>
        <w:t>Senāts, pamatojoties uz Kriminālprocesa likuma 573.</w:t>
      </w:r>
      <w:r>
        <w:rPr>
          <w:vertAlign w:val="superscript"/>
        </w:rPr>
        <w:t>1</w:t>
      </w:r>
      <w:r>
        <w:t> panta pirmo daļu, atteica ierosināt kasācijas tiesvedību.</w:t>
      </w:r>
    </w:p>
    <w:p w14:paraId="639CC86F" w14:textId="77777777" w:rsidR="000248DA" w:rsidRDefault="000248DA" w:rsidP="003D09B3">
      <w:pPr>
        <w:spacing w:after="0"/>
        <w:rPr>
          <w:i/>
          <w:iCs/>
        </w:rPr>
      </w:pPr>
      <w:r w:rsidRPr="0004467C">
        <w:rPr>
          <w:i/>
          <w:iCs/>
        </w:rPr>
        <w:t>Senāta lēmums</w:t>
      </w:r>
    </w:p>
    <w:p w14:paraId="10C235B3" w14:textId="1838F97D" w:rsidR="000248DA" w:rsidRPr="00624F65" w:rsidRDefault="000248DA" w:rsidP="003D09B3">
      <w:pPr>
        <w:spacing w:after="0"/>
      </w:pPr>
      <w:r w:rsidRPr="00624F65">
        <w:t xml:space="preserve">Senāts konstatēja, ka </w:t>
      </w:r>
      <w:r>
        <w:t>apelācijas instances tiesa, izvērtējot apsūdzētā apelācijas sūdzības argumentus, lēmumā norādījusi, ka pievienojas pirmās instances tiesas spriedumā paustajiem atzinumiem par T</w:t>
      </w:r>
      <w:r w:rsidR="003B6867">
        <w:t>iesu informācijas sistēmā</w:t>
      </w:r>
      <w:r>
        <w:t xml:space="preserve"> pieejamo tiesu nolēmumu ierobežotas pieejamības statusu un atzinumiem par to, ka apsūdzētais ir brīdināts par neizpaužamu ziņu, kas nav valsts noslēpums, izpaušanu. Apelācijas instances tiesa atzinusi, ka </w:t>
      </w:r>
      <w:r w:rsidR="003B6867">
        <w:t>Tiesu informācijas sistēmā</w:t>
      </w:r>
      <w:r>
        <w:t xml:space="preserve"> ietvertie tiesu nolēmumi ir ierobežotas pieejamības informācija, un norādījusi, ka nolēmumi, ar kuriem rīkojies apsūdzētais, nebija publicēti un pieejami sabiedrībai. Tādējādi tiesa, atsaucoties uz likuma „Par tiesu varu” 28.</w:t>
      </w:r>
      <w:r>
        <w:rPr>
          <w:vertAlign w:val="superscript"/>
        </w:rPr>
        <w:t>6</w:t>
      </w:r>
      <w:r>
        <w:t> panta septīto daļu, atzinusi, ka nav pamata uzskatīt, ka apsūdzētais rīkojies ar vispārpieejamu informāciju. Tāpat apelācijas instances tiesa lēmumā norādījusi, ka apsūdzētais, pirmo reizi autorizējoties T</w:t>
      </w:r>
      <w:r w:rsidR="003B6867">
        <w:t>iesu informācijas sistēmā</w:t>
      </w:r>
      <w:r>
        <w:t xml:space="preserve">, ir apstiprinājis </w:t>
      </w:r>
      <w:r w:rsidR="003B6867">
        <w:t>šīs sistēmas</w:t>
      </w:r>
      <w:r>
        <w:t xml:space="preserve"> lietošanas noteikumus, kas noteic, ka sistēmā iekļauta ierobežotas pieejamības informācija un sistēmas lietošanā jāievēro tiesību aktu prasības.</w:t>
      </w:r>
    </w:p>
    <w:p w14:paraId="0592D2AC" w14:textId="77777777" w:rsidR="000248DA" w:rsidRDefault="000248DA" w:rsidP="00034C3F">
      <w:pPr>
        <w:pStyle w:val="tv213"/>
        <w:shd w:val="clear" w:color="auto" w:fill="FFFFFF"/>
        <w:spacing w:before="0" w:beforeAutospacing="0" w:after="0" w:afterAutospacing="0" w:line="276" w:lineRule="auto"/>
        <w:ind w:firstLine="720"/>
        <w:jc w:val="both"/>
      </w:pPr>
      <w:r>
        <w:t>Senāts atzina, ka apsūdzētā kasācijas sūdzībā norādītie argumenti, no kuriem izriet, ka apsūdzētais nepiekrīt lēmumā izdarītajiem secinājumiem, ir vērsti uz to, lai kasācijas instances tiesa izvērtē no jauna pierādījumus lietā un atceļ apelācijas instances tiesas lēmumu nevis juridisku, bet faktisku iemeslu dēļ, kas ir pretrunā Kriminālprocesa likuma 569. pantam.</w:t>
      </w:r>
    </w:p>
    <w:p w14:paraId="6CA8BE43" w14:textId="77777777" w:rsidR="000248DA" w:rsidRDefault="000248DA" w:rsidP="00034C3F">
      <w:pPr>
        <w:pStyle w:val="tv213"/>
        <w:shd w:val="clear" w:color="auto" w:fill="FFFFFF"/>
        <w:spacing w:before="0" w:beforeAutospacing="0" w:after="0" w:afterAutospacing="0" w:line="276" w:lineRule="auto"/>
        <w:ind w:firstLine="720"/>
        <w:jc w:val="both"/>
      </w:pPr>
    </w:p>
    <w:p w14:paraId="20980FDF" w14:textId="44E4FA63" w:rsidR="000248DA" w:rsidRDefault="000248DA" w:rsidP="00034C3F">
      <w:pPr>
        <w:pStyle w:val="Heading2"/>
        <w:numPr>
          <w:ilvl w:val="0"/>
          <w:numId w:val="3"/>
        </w:numPr>
        <w:spacing w:before="0" w:after="120" w:line="276" w:lineRule="auto"/>
        <w:ind w:left="0" w:firstLine="720"/>
        <w:jc w:val="both"/>
      </w:pPr>
      <w:bookmarkStart w:id="27" w:name="_Toc159311830"/>
      <w:r w:rsidRPr="008A0003">
        <w:t>SKK</w:t>
      </w:r>
      <w:r w:rsidRPr="008A0003">
        <w:noBreakHyphen/>
        <w:t>25/2019</w:t>
      </w:r>
      <w:r w:rsidRPr="00E47729">
        <w:rPr>
          <w:rStyle w:val="FootnoteReference"/>
        </w:rPr>
        <w:footnoteReference w:id="29"/>
      </w:r>
      <w:r>
        <w:t>: Ziņas par automašīnas īpašnieku</w:t>
      </w:r>
      <w:bookmarkEnd w:id="27"/>
    </w:p>
    <w:p w14:paraId="04A5977C" w14:textId="77777777" w:rsidR="000248DA" w:rsidRDefault="000248DA" w:rsidP="00D531C0">
      <w:pPr>
        <w:spacing w:after="0"/>
      </w:pPr>
      <w:r w:rsidRPr="0004467C">
        <w:rPr>
          <w:i/>
          <w:iCs/>
        </w:rPr>
        <w:t>Lietas apstākļi un tiesvedības gaita</w:t>
      </w:r>
    </w:p>
    <w:p w14:paraId="5FB12FBC" w14:textId="7590005C" w:rsidR="000248DA" w:rsidRDefault="000248DA" w:rsidP="00D531C0">
      <w:pPr>
        <w:spacing w:after="0"/>
      </w:pPr>
      <w:r>
        <w:t>Valsts amatpersona (apsūdzētais)</w:t>
      </w:r>
      <w:r w:rsidR="00B0095E">
        <w:t>, kura bija brīdināta par ziņu neizpaušanu,</w:t>
      </w:r>
      <w:r>
        <w:t xml:space="preserve"> pēc citas personas lūguma, izmantojot tai piešķirtās piekļuves tiesības ārējai informācijas sistēmai Ceļu satiksmes drošības direkcijā, pieslēdzās informācijas sistēmai un ieguva tajā pieejamās ziņas. Pēc tam apsūdzētais piezvanīja minētajai personai un izpauda tai ziņas par k</w:t>
      </w:r>
      <w:r w:rsidR="0095157C">
        <w:t>ādu</w:t>
      </w:r>
      <w:r>
        <w:t xml:space="preserve"> automašīnu (izlaiduma gads, virsbūves krāsa, modelis) un šīs automašīnas īpašnieku – fizisku personu (vārds, uzvārds un dzīvesvietas adrese).</w:t>
      </w:r>
    </w:p>
    <w:p w14:paraId="2B812846" w14:textId="77777777" w:rsidR="000248DA" w:rsidRDefault="000248DA" w:rsidP="00D531C0">
      <w:pPr>
        <w:spacing w:after="0"/>
      </w:pPr>
      <w:r>
        <w:t xml:space="preserve">Pirmās instances tiesa personu atzina par vainīgu Krimināllikuma 329. pantā paredzētajā noziedzīgajā nodarījumā un sodīja ar naudas sodu 5 minimālo mēnešalgu apmērā, tas ir, 2150 </w:t>
      </w:r>
      <w:r w:rsidRPr="00855D06">
        <w:rPr>
          <w:i/>
          <w:iCs/>
        </w:rPr>
        <w:t>euro</w:t>
      </w:r>
      <w:r>
        <w:t>.</w:t>
      </w:r>
    </w:p>
    <w:p w14:paraId="14F2CB44" w14:textId="1E7C3100" w:rsidR="000248DA" w:rsidRDefault="000248DA" w:rsidP="00D531C0">
      <w:pPr>
        <w:spacing w:after="0"/>
      </w:pPr>
      <w:r>
        <w:t>Apelācijas instances tiesa pirmās instances tiesas spriedumu atcēla un apsūdzēto atzina par nevainīgu pret viņu celtajā apsūdzībā un attaisnoja. Tiesa piekrita pirmās instances tiesas atzinumiem, ka apsūdzētais ir viņam inkriminētā noziedzīgā nodarījuma subjekts un viņa izpaustās ziņas ir š</w:t>
      </w:r>
      <w:r w:rsidR="00682FBB">
        <w:t>ī</w:t>
      </w:r>
      <w:r>
        <w:t xml:space="preserve"> noziedzīgā nodarījuma priekšmets. Savukārt pretēji pirmās instances tiesas viedoklim apelācijas instances tiesa atzina, ka apsūdzētā nodarījumā nav šī noziedzīgā nodarījuma objektīvās un subjektīvās puses.</w:t>
      </w:r>
    </w:p>
    <w:p w14:paraId="416CAE45" w14:textId="77777777" w:rsidR="000248DA" w:rsidRDefault="000248DA" w:rsidP="00D531C0">
      <w:pPr>
        <w:spacing w:after="0"/>
      </w:pPr>
      <w:r>
        <w:lastRenderedPageBreak/>
        <w:t>Senāts, izskatījis lietu kasācijas kārtībā sakarā ar kasācijas protestu, apelācijas instances tiesas spriedumu atcēla pilnībā un lietu nosūtīja jaunai izskatīšanai apelācijas instances tiesā.</w:t>
      </w:r>
      <w:r>
        <w:rPr>
          <w:rStyle w:val="FootnoteReference"/>
        </w:rPr>
        <w:footnoteReference w:id="30"/>
      </w:r>
    </w:p>
    <w:p w14:paraId="01665A3F" w14:textId="77777777" w:rsidR="000248DA" w:rsidRDefault="000248DA" w:rsidP="00D531C0">
      <w:pPr>
        <w:spacing w:after="0"/>
      </w:pPr>
      <w:r w:rsidRPr="0004467C">
        <w:rPr>
          <w:i/>
          <w:iCs/>
        </w:rPr>
        <w:t>Senāta lēmums</w:t>
      </w:r>
    </w:p>
    <w:p w14:paraId="4EA0D9CF" w14:textId="77777777" w:rsidR="000248DA" w:rsidRDefault="000248DA" w:rsidP="00D531C0">
      <w:pPr>
        <w:spacing w:after="0"/>
      </w:pPr>
      <w:r>
        <w:t>Senāts atzina, ka apelācijas instances tiesa pierādījumus nav vērtējusi atbilstoši likuma prasībām un sašaurināti tulkojusi Krimināllikuma 329. pantā paredzētā noziedzīgā nodarījuma sastāva objektīvās puses saturu.</w:t>
      </w:r>
    </w:p>
    <w:p w14:paraId="0BD0B983" w14:textId="77777777" w:rsidR="000248DA" w:rsidRDefault="000248DA" w:rsidP="00D531C0">
      <w:pPr>
        <w:spacing w:after="0"/>
      </w:pPr>
      <w:r>
        <w:t>Apelācijas instances tiesa, atsaucoties uz tiesību teorijā pausto atziņu, ka no objektīvās puses noziedzīgais nodarījums raksturojas ar aktīvu darbību – neizpaužamu ziņu izpaušanu –, kas var notikt jebkādā veidā, kā rezultātā neizpaužamā informācija tiek darīta zināma citai personai, kurai nav tiesību ar to iepazīties</w:t>
      </w:r>
      <w:r>
        <w:rPr>
          <w:rStyle w:val="FootnoteReference"/>
        </w:rPr>
        <w:footnoteReference w:id="31"/>
      </w:r>
      <w:r>
        <w:t>, un secinot, ka kriminālsodāma ir neizpaužamās informācijas nodošana tikai tādai personai, kurai pašai nav tiesību šo informāciju iegūt, nav ņēmusi vērā, ka personas tiesības iegūt informāciju ir saistāmas ar normatīvajos aktos noteikto šīs informācijas izmantošanas kārtību.</w:t>
      </w:r>
    </w:p>
    <w:p w14:paraId="61699754" w14:textId="77777777" w:rsidR="000248DA" w:rsidRPr="00C90B12" w:rsidRDefault="000248DA" w:rsidP="00D531C0">
      <w:pPr>
        <w:spacing w:after="0"/>
      </w:pPr>
      <w:r>
        <w:t xml:space="preserve">Senāts norādīja, ka </w:t>
      </w:r>
      <w:r w:rsidRPr="00164A90">
        <w:t>Krimināllikuma 329.</w:t>
      </w:r>
      <w:r>
        <w:t> </w:t>
      </w:r>
      <w:r w:rsidRPr="00164A90">
        <w:t>pantā ir noteikta kriminālatbildība par neizpaužamu ziņu, kas nav valsts noslēpums, izpaušanu, neprecizējot to personu loku, kam ziņas tiek izpaustas. Tas vien, ka persona, kurai informācija nodota, šo informāciju varēja iegūt pati, nav pietiekams pamats atzīt, ka informācijas nodošana bijusi tiesiska.</w:t>
      </w:r>
    </w:p>
    <w:p w14:paraId="2ADF48F5" w14:textId="77777777" w:rsidR="000248DA" w:rsidRDefault="000248DA" w:rsidP="00034C3F">
      <w:pPr>
        <w:pStyle w:val="tv213"/>
        <w:shd w:val="clear" w:color="auto" w:fill="FFFFFF"/>
        <w:spacing w:before="0" w:beforeAutospacing="0" w:after="0" w:afterAutospacing="0" w:line="276" w:lineRule="auto"/>
        <w:ind w:firstLine="720"/>
        <w:jc w:val="both"/>
      </w:pPr>
      <w:r w:rsidRPr="00164A90">
        <w:t>Lai izlemtu, vai informācijas nodošana citai personai ir bijusi tiesiska, būtiski ir noskaidrot ne tikai to, vai normatīvajos tiesību aktos konkrētajai informācijai ir bijis noteikts izplatīšanas aizliegums, bet arī to, vai un kāda ir bijusi normatīvajos tiesību aktos noteiktā šīs informācijas izmantošanas kārtība un vai informācija nodota izmantošanai normatīvajos tiesību aktos paredzētajā kārtībā.</w:t>
      </w:r>
    </w:p>
    <w:p w14:paraId="52FEB7DE" w14:textId="77777777" w:rsidR="000248DA" w:rsidRDefault="000248DA" w:rsidP="00034C3F">
      <w:pPr>
        <w:pStyle w:val="tv213"/>
        <w:shd w:val="clear" w:color="auto" w:fill="FFFFFF"/>
        <w:spacing w:before="0" w:beforeAutospacing="0" w:after="0" w:afterAutospacing="0" w:line="276" w:lineRule="auto"/>
        <w:ind w:firstLine="720"/>
        <w:jc w:val="both"/>
      </w:pPr>
    </w:p>
    <w:p w14:paraId="10E0A9D3" w14:textId="49AA39AD" w:rsidR="000248DA" w:rsidRDefault="000248DA" w:rsidP="00034C3F">
      <w:pPr>
        <w:pStyle w:val="Heading2"/>
        <w:numPr>
          <w:ilvl w:val="0"/>
          <w:numId w:val="3"/>
        </w:numPr>
        <w:spacing w:before="0" w:after="120" w:line="276" w:lineRule="auto"/>
        <w:ind w:left="0" w:firstLine="720"/>
        <w:jc w:val="both"/>
      </w:pPr>
      <w:bookmarkStart w:id="28" w:name="_SKK-8/2017_(16870002408)_:"/>
      <w:bookmarkStart w:id="29" w:name="_Toc159311831"/>
      <w:bookmarkEnd w:id="28"/>
      <w:r w:rsidRPr="008A0003">
        <w:t>SKK</w:t>
      </w:r>
      <w:r w:rsidRPr="008A0003">
        <w:noBreakHyphen/>
        <w:t>8/2017</w:t>
      </w:r>
      <w:r w:rsidRPr="00CA6698">
        <w:rPr>
          <w:rStyle w:val="FootnoteReference"/>
        </w:rPr>
        <w:footnoteReference w:id="32"/>
      </w:r>
      <w:r w:rsidRPr="008A0003">
        <w:t>:</w:t>
      </w:r>
      <w:r>
        <w:t xml:space="preserve"> Ziņas par nodokļu maksātājiem</w:t>
      </w:r>
      <w:bookmarkEnd w:id="29"/>
    </w:p>
    <w:p w14:paraId="15DFC5E4" w14:textId="77777777" w:rsidR="000248DA" w:rsidRDefault="000248DA" w:rsidP="00D531C0">
      <w:pPr>
        <w:spacing w:after="0"/>
      </w:pPr>
      <w:r w:rsidRPr="0004467C">
        <w:rPr>
          <w:i/>
          <w:iCs/>
        </w:rPr>
        <w:t>Lietas apstākļi un tiesvedības gaita</w:t>
      </w:r>
    </w:p>
    <w:p w14:paraId="44B7852F" w14:textId="4CA85650" w:rsidR="000248DA" w:rsidRDefault="000248DA" w:rsidP="00D531C0">
      <w:pPr>
        <w:spacing w:after="0"/>
      </w:pPr>
      <w:r>
        <w:t>Valsts amatpersona (apsūdzētais)</w:t>
      </w:r>
      <w:r w:rsidR="00B0095E">
        <w:t>, kura bija brīdināta par ziņu neizpaušanu,</w:t>
      </w:r>
      <w:r>
        <w:t xml:space="preserve"> vienojās ar citu</w:t>
      </w:r>
      <w:r w:rsidR="002B05BF">
        <w:t xml:space="preserve"> valsts</w:t>
      </w:r>
      <w:r>
        <w:t xml:space="preserve"> amatpersonu par to, ka bez likumīga pamata un bez dienesta nepieciešamības no Valsts ieņēmumu dienesta Nodokļu informācijas sistēmas (turpmāk – VID NIS) iegūs viņiem kā valsts amatpersonām pieejamās ziņas</w:t>
      </w:r>
      <w:r w:rsidR="002B05BF">
        <w:t xml:space="preserve"> par nodokļu maksātājiem</w:t>
      </w:r>
      <w:r>
        <w:t xml:space="preserve">, </w:t>
      </w:r>
      <w:r w:rsidR="002B05BF">
        <w:t>kas</w:t>
      </w:r>
      <w:r>
        <w:t xml:space="preserve"> nav nepieciešamas viņu darba pienākumu pildīšanai</w:t>
      </w:r>
      <w:r w:rsidR="009075DF">
        <w:t>,</w:t>
      </w:r>
      <w:r w:rsidR="002B05BF">
        <w:t xml:space="preserve"> un nodos tās</w:t>
      </w:r>
      <w:r>
        <w:t xml:space="preserve"> citai personai, kura nav minētās informācijas sistēmas lietotājs un kura nav tiesīga šādas ziņas saņemt. Pēc ziņu iegūšanas apsūdzētais un cita</w:t>
      </w:r>
      <w:r w:rsidR="002B05BF">
        <w:t xml:space="preserve"> valsts</w:t>
      </w:r>
      <w:r>
        <w:t xml:space="preserve"> amatpersona izpauda VID NIS iegūtās neizpaužamās ziņas par nodokļu maksātājiem – juridiskajām un fiziskajām personām –</w:t>
      </w:r>
      <w:r w:rsidRPr="007C1147">
        <w:t xml:space="preserve"> </w:t>
      </w:r>
      <w:r>
        <w:t>citai personai.</w:t>
      </w:r>
    </w:p>
    <w:p w14:paraId="4F7D2F3E" w14:textId="516A439A" w:rsidR="000248DA" w:rsidRDefault="000248DA" w:rsidP="00D531C0">
      <w:pPr>
        <w:spacing w:after="0"/>
        <w:rPr>
          <w:noProof/>
        </w:rPr>
      </w:pPr>
      <w:r>
        <w:t xml:space="preserve">Pirmās instances tiesa apsūdzēto atzina par vainīgu Krimināllikuma 320. panta trešajā daļā, 318. panta otrajā daļā un 329. pantā paredzētajos noziedzīgajos nodarījumos, savukārt atzina par nevainīgu un attaisnoja pret viņu celtajā apsūdzībā pēc Krimināllikuma 20. panta ceturtās daļas un 218. panta otrās daļas.  Par Krimināllikuma 329. pantā paredzēto noziedzīgo nodarījumu persona tika sodīta ar naudas sodu 5 </w:t>
      </w:r>
      <w:r>
        <w:lastRenderedPageBreak/>
        <w:t xml:space="preserve">minimālo mēnešalgu apmērā, tas ir, 1600 </w:t>
      </w:r>
      <w:r w:rsidRPr="007F37D8">
        <w:rPr>
          <w:i/>
          <w:iCs/>
        </w:rPr>
        <w:t>euro</w:t>
      </w:r>
      <w:r>
        <w:t>. Apelācijas instances tiesa, iz</w:t>
      </w:r>
      <w:r w:rsidR="00B33030">
        <w:t>skatījusi</w:t>
      </w:r>
      <w:r>
        <w:t xml:space="preserve"> lietu apelācijas kārtībā sakarā ar </w:t>
      </w:r>
      <w:r w:rsidR="00737BC5">
        <w:rPr>
          <w:noProof/>
        </w:rPr>
        <w:t>apelācijas</w:t>
      </w:r>
      <w:r>
        <w:rPr>
          <w:noProof/>
        </w:rPr>
        <w:t xml:space="preserve"> protestu un apsūdzētā un viņa aizstāvja apelācijas sūdzībām, pirmās instances tiesas spriedumu atstāja negrozītu.</w:t>
      </w:r>
    </w:p>
    <w:p w14:paraId="108A4F31" w14:textId="0BA2AC94" w:rsidR="000248DA" w:rsidRDefault="000248DA" w:rsidP="00D531C0">
      <w:pPr>
        <w:spacing w:after="0"/>
      </w:pPr>
      <w:r>
        <w:rPr>
          <w:noProof/>
        </w:rPr>
        <w:t>Senāts, izskatījis lietu kasācijas kārtībā sakarā ar kasācijas protestu un apsūdzētā un viņa aizstāvju kasācijas sūdzībām, apelācijas instances tiesas lēmumu</w:t>
      </w:r>
      <w:r>
        <w:t xml:space="preserve"> atcēla daļā, tostarp par personas atzīšanu par vainīgu un sodīšanu pēc Krimināllikuma 318. un 329. panta</w:t>
      </w:r>
      <w:r w:rsidR="009075DF">
        <w:t>,</w:t>
      </w:r>
      <w:r>
        <w:t xml:space="preserve"> un lietu atceltajā daļā nosūtīja jaunai izskatīšanai apelācijas instances tiesā.</w:t>
      </w:r>
      <w:r>
        <w:rPr>
          <w:rStyle w:val="FootnoteReference"/>
        </w:rPr>
        <w:footnoteReference w:id="33"/>
      </w:r>
    </w:p>
    <w:p w14:paraId="250CD355" w14:textId="77777777" w:rsidR="000248DA" w:rsidRDefault="000248DA" w:rsidP="00D531C0">
      <w:pPr>
        <w:spacing w:after="0"/>
      </w:pPr>
      <w:r w:rsidRPr="0004467C">
        <w:rPr>
          <w:i/>
          <w:iCs/>
        </w:rPr>
        <w:t>Senāta lēmums</w:t>
      </w:r>
    </w:p>
    <w:p w14:paraId="7814371F" w14:textId="77777777" w:rsidR="000248DA" w:rsidRDefault="000248DA" w:rsidP="00D531C0">
      <w:pPr>
        <w:spacing w:after="0"/>
      </w:pPr>
      <w:r>
        <w:t>Apelācijas instances tiesas lēmumu daļā, ar kuru atstāts negrozīts pirmās instances tiesas spriedums daļā par apsūdzētā atzīšanu par vainīgu un sodīšanu par Krimināllikuma 318. panta otrajā daļā un Krimināllikuma 329. pantā paredzētajiem noziedzīgajiem nodarījumiem, Senāts atcēla un nosūtīja lietu šajā daļā jaunai izskatīšanai apelācijas instances tiesā, jo konstatēja, ka ne pirmās instances tiesa, atzīstot apsūdzēto par vainīgu gan pēc Krimināllikuma 318. panta otrās daļas, gan pēc 329. panta, ne apelācijas instances tiesa, atstājot pirmās instances tiesas spriedumu negrozītu, nav ņēmusi vērā tiesību doktrīnā un judikatūrā paustās atziņas.</w:t>
      </w:r>
    </w:p>
    <w:p w14:paraId="3A9398E6" w14:textId="77777777" w:rsidR="000248DA" w:rsidRDefault="000248DA" w:rsidP="00D531C0">
      <w:pPr>
        <w:spacing w:after="0"/>
      </w:pPr>
      <w:r>
        <w:t>Senāts vērsa uzmanību, ka tad, ja valsts amatpersona, ļaunprātīgi izmantojot dienesta stāvokli un rīkojoties pretēji dienesta interesēm, pārkāpusi likumā noteiktās datu aizsardzības un konfidencialitātes prasības un izpaudusi neizpaužamas ziņas, kas nav valsts noslēpums, ar to radot būtisku kaitējumu likumā norādītajām interesēm, nodarījums kvalificējams saskaņā ar Krimināllikuma 318. pantu. Kopība ar Krimināllikuma 329. pantu nav jāveido, jo to aptver pēc satura plašāka norma.</w:t>
      </w:r>
    </w:p>
    <w:p w14:paraId="4B5D741D" w14:textId="75F64B6D" w:rsidR="000248DA" w:rsidRDefault="000248DA" w:rsidP="00034C3F">
      <w:pPr>
        <w:pStyle w:val="tv213"/>
        <w:shd w:val="clear" w:color="auto" w:fill="FFFFFF"/>
        <w:spacing w:before="0" w:beforeAutospacing="0" w:after="0" w:afterAutospacing="0" w:line="276" w:lineRule="auto"/>
        <w:ind w:firstLine="720"/>
        <w:jc w:val="both"/>
      </w:pPr>
      <w:r>
        <w:t>Tāda juridiskā izvērtējuma pamatojumu nosaka tas, ka apsūdzētā nodarījuma kvalifikācija saskaņā ar Krimināllikuma 318. panta otro daļu un 329. pantu neatbilst Krimināllikuma 26. panta trešajā daļā sniegtajai noziedzīgu nodarījumu reālas kopības izpratnei, ar ko saprot personas izdarītus divus vai vairākus savstarpēji nesaistītus nodarījumus, kas atbilst vairāku noziedzīgu nodarījumu sastāvu pazīmēm. To apstiprina jau tas vien, ka, raksturojot Krimināllikuma 318. pantā un 329. pantā paredzēto noziedzīgo nodarījumu objektīvo pusi, norādītas vienas un tās pašas darbības – apsūdzētā rīcībā nodoto ziņu, kas atzīstamas par neizpaužamām ziņām, izpaušana. Minētās darbības varētu atzīt par atbilstošām gan vienā, gan otrā pantā ietvertā noziedzīgā nodarījuma objektīvajai pusei, jo darbību saturs norāda uz dienesta ļaunprātību, ko veido neizpaužamu ziņu izpaušana. Tomēr Krimināllikuma 318. pantā ietvertā norma pēc sava satura ir plašāka, jo bez dienesta ļaunprātības norāda uz tās izraisītajām sekām – būtisku kaitējumu valsts pārvaldības kārtībai un personas ar likumu aizsargātajām interesēm. Šādā situācijā ir konstatējama normu konkurence, tādēļ nodarījums būtu jākvalificē saskaņā ar to normu, k</w:t>
      </w:r>
      <w:r w:rsidR="009075DF">
        <w:t>as</w:t>
      </w:r>
      <w:r>
        <w:t xml:space="preserve"> ietver plašāku saturu.</w:t>
      </w:r>
    </w:p>
    <w:p w14:paraId="5B3C5E17" w14:textId="77777777" w:rsidR="000248DA" w:rsidRDefault="000248DA" w:rsidP="00034C3F">
      <w:pPr>
        <w:pStyle w:val="tv213"/>
        <w:shd w:val="clear" w:color="auto" w:fill="FFFFFF"/>
        <w:spacing w:before="0" w:beforeAutospacing="0" w:after="0" w:afterAutospacing="0" w:line="276" w:lineRule="auto"/>
        <w:ind w:firstLine="720"/>
        <w:jc w:val="both"/>
      </w:pPr>
    </w:p>
    <w:p w14:paraId="35F2853A" w14:textId="68180F03" w:rsidR="000248DA" w:rsidRDefault="000248DA" w:rsidP="00534353">
      <w:pPr>
        <w:pStyle w:val="Heading2"/>
        <w:numPr>
          <w:ilvl w:val="0"/>
          <w:numId w:val="3"/>
        </w:numPr>
        <w:spacing w:before="0" w:after="120" w:line="276" w:lineRule="auto"/>
        <w:ind w:left="0" w:firstLine="720"/>
        <w:jc w:val="both"/>
      </w:pPr>
      <w:bookmarkStart w:id="30" w:name="_Toc159311832"/>
      <w:r w:rsidRPr="00477507">
        <w:lastRenderedPageBreak/>
        <w:t>SKK-147/2017</w:t>
      </w:r>
      <w:r w:rsidRPr="00D246AD">
        <w:rPr>
          <w:rStyle w:val="FootnoteReference"/>
        </w:rPr>
        <w:footnoteReference w:id="34"/>
      </w:r>
      <w:r>
        <w:t>: Ziņas par personas pārbaudi vilcienā un izsēdināšanu no tā</w:t>
      </w:r>
      <w:bookmarkEnd w:id="30"/>
    </w:p>
    <w:p w14:paraId="33EDD8FD" w14:textId="77777777" w:rsidR="000248DA" w:rsidRDefault="000248DA" w:rsidP="00D531C0">
      <w:pPr>
        <w:spacing w:after="0"/>
        <w:rPr>
          <w:b/>
          <w:bCs/>
        </w:rPr>
      </w:pPr>
      <w:r w:rsidRPr="0004467C">
        <w:rPr>
          <w:i/>
          <w:iCs/>
        </w:rPr>
        <w:t>Lietas apstākļi un tiesvedības gaita</w:t>
      </w:r>
    </w:p>
    <w:p w14:paraId="46AA305C" w14:textId="6C22E257" w:rsidR="000248DA" w:rsidRDefault="000248DA" w:rsidP="00D531C0">
      <w:pPr>
        <w:spacing w:after="0"/>
      </w:pPr>
      <w:r>
        <w:t>Valsts amatpersona (apsūdzētais)</w:t>
      </w:r>
      <w:r w:rsidR="00B0095E">
        <w:t>, kura bija brīdināta par ziņu neizpaušanu,</w:t>
      </w:r>
      <w:r>
        <w:t xml:space="preserve"> ieguva informāciju no ārvalsts muitas dienesta par kādas personas pārbaudi vilcienā un šīs personas izsēdināšanu konkrētā pilsētā un pēc tam šo informāciju nodeva citai personai. Proti, apsūdzētais vērsās </w:t>
      </w:r>
      <w:r>
        <w:rPr>
          <w:szCs w:val="24"/>
        </w:rPr>
        <w:t>ar lūgumu pie Finanšu ministrijas specializētā atašeja muitas jautājumos ārvalstī un lūdza sniegt ziņas par konkrētu personu.</w:t>
      </w:r>
      <w:r>
        <w:t xml:space="preserve"> Atašejs, nezinādams par apsūdzētā noziedzīgo nodomu izpaust neizpaužamās ziņas, uz apsūdzētā dienesta elektronisko pastu dienesta vajadzībām nosūtīja ārvalsts muitas dienesta paziņojumu ar informāciju par konkrēto pārbaudi vilciena maršrutā. Vēlāk apsūdzētais nodeva informācijas pieprasījum</w:t>
      </w:r>
      <w:r w:rsidR="00EE0C8F">
        <w:t>a</w:t>
      </w:r>
      <w:r>
        <w:t xml:space="preserve"> un ārvalsts muitas dienesta atbildes kopij</w:t>
      </w:r>
      <w:r w:rsidR="00EE0C8F">
        <w:t>as</w:t>
      </w:r>
      <w:r>
        <w:t xml:space="preserve"> citai personai.</w:t>
      </w:r>
    </w:p>
    <w:p w14:paraId="0A0E1A15" w14:textId="77777777" w:rsidR="000248DA" w:rsidRDefault="000248DA" w:rsidP="00D531C0">
      <w:pPr>
        <w:spacing w:after="0"/>
      </w:pPr>
      <w:r>
        <w:t>Pirmās instances tiesa atzina personu par vainīgu Krimināllikuma 329. pantā paredzētajā noziedzīgajā nodarījumā un sodīja ar piespiedu darbu uz 200 stundām. Apelācijas instances tiesa, izskatījusi lietu apelācijas kārtībā sakarā ar apsūdzētā un viņa aizstāves apelācijas sūdzībām, pirmās instances tiesas spriedumu atcēla daļā par apsūdzētā atzīšanu par vainīgu pēc Krimināllikuma 329. panta, apsūdzēto atzina par vainīgu Krimināllikuma 329. pantā paredzētajā noziedzīgajā nodarījumā un, piemērojot Krimināllikuma 49</w:t>
      </w:r>
      <w:r>
        <w:rPr>
          <w:vertAlign w:val="superscript"/>
        </w:rPr>
        <w:t>1</w:t>
      </w:r>
      <w:r>
        <w:t xml:space="preserve">. panta pirmās daļas 1. punktu, sodīja ar piespiedu darbu uz 120 stundām. </w:t>
      </w:r>
    </w:p>
    <w:p w14:paraId="5A0B573E" w14:textId="77777777" w:rsidR="000248DA" w:rsidRDefault="000248DA" w:rsidP="00D531C0">
      <w:pPr>
        <w:spacing w:after="0"/>
      </w:pPr>
      <w:r>
        <w:t>Senāts, izskatījis lietu kasācijas kārtībā sakarā ar apsūdzētā un viņa aizstāves kasācijas sūdzībām, apelācijas instances tiesas spriedumu atstāja negrozītu, bet kasācijas sūdzības noraidīja.</w:t>
      </w:r>
    </w:p>
    <w:p w14:paraId="001EC789" w14:textId="77777777" w:rsidR="000248DA" w:rsidRDefault="000248DA" w:rsidP="00D531C0">
      <w:pPr>
        <w:spacing w:after="0"/>
      </w:pPr>
      <w:r w:rsidRPr="0004467C">
        <w:rPr>
          <w:i/>
          <w:iCs/>
        </w:rPr>
        <w:t>Senāta lēmums</w:t>
      </w:r>
    </w:p>
    <w:p w14:paraId="37D9765C" w14:textId="7AC3701F" w:rsidR="000248DA" w:rsidRDefault="000248DA" w:rsidP="00D531C0">
      <w:pPr>
        <w:spacing w:after="0"/>
      </w:pPr>
      <w:r>
        <w:t xml:space="preserve">Senāts konstatēja, ka apelācijas instances tiesa, izskatot lietu, nav pieļāvusi apsūdzētā un viņa aizstāves kasācijas sūdzībās norādītos Krimināllikuma pārkāpumus un Kriminālprocesa likuma būtiskus pārkāpumus, un kasācijas sūdzībās nav izklāstīti tādi argumenti, kuri varētu būt par pamatu apelācijas instances tiesas sprieduma atcelšanai vai grozīšanai. Apelācijas instances tiesa </w:t>
      </w:r>
      <w:r w:rsidR="009075DF">
        <w:t xml:space="preserve">apsūdzētā darbībās </w:t>
      </w:r>
      <w:r>
        <w:t>ir konstatējusi visas Krimināllikuma 329. pantā paredzētā noziedzīgā nodarījuma sastāva pazīmes.</w:t>
      </w:r>
    </w:p>
    <w:p w14:paraId="2C9E8BFB" w14:textId="77777777" w:rsidR="000248DA" w:rsidRDefault="000248DA" w:rsidP="00D531C0">
      <w:pPr>
        <w:pStyle w:val="tv213"/>
        <w:shd w:val="clear" w:color="auto" w:fill="FFFFFF"/>
        <w:spacing w:before="0" w:beforeAutospacing="0" w:after="120" w:afterAutospacing="0" w:line="276" w:lineRule="auto"/>
        <w:ind w:firstLine="720"/>
        <w:jc w:val="both"/>
      </w:pPr>
      <w:r>
        <w:t>Senāts atzina, ka Krimināllikuma 329. pantā paredzētā noziedzīgā nodarījuma objektīvo pusi veido informācijas (ziņu), kas valsts amatpersonai ir pieejama saskaņā ar valsts amatpersonas pienākumu pildīšanu, izpaušana vai izmantošana mērķiem, kas nav saistīti ar valsts amatpersonas pienākumu pildīšanu vai konkrētu darba uzdevumu veikšanu, ja neizpaužamas ziņas saturoša informācija jebkādā veidā nokļūst pie vēl kaut vienas personas (formāls noziedzīgs nodarījums).</w:t>
      </w:r>
    </w:p>
    <w:p w14:paraId="596CD4E7" w14:textId="77777777" w:rsidR="000248DA" w:rsidRDefault="000248DA" w:rsidP="000248DA">
      <w:pPr>
        <w:pStyle w:val="tv213"/>
        <w:shd w:val="clear" w:color="auto" w:fill="FFFFFF"/>
        <w:spacing w:before="0" w:beforeAutospacing="0" w:after="0" w:afterAutospacing="0" w:line="276" w:lineRule="auto"/>
        <w:ind w:firstLine="720"/>
        <w:jc w:val="both"/>
      </w:pPr>
    </w:p>
    <w:p w14:paraId="3F308F04" w14:textId="2190B50D" w:rsidR="000248DA" w:rsidRPr="00914B8C" w:rsidRDefault="000248DA" w:rsidP="00CD4075">
      <w:pPr>
        <w:pStyle w:val="Heading2"/>
        <w:numPr>
          <w:ilvl w:val="0"/>
          <w:numId w:val="3"/>
        </w:numPr>
        <w:spacing w:before="0" w:after="120" w:line="276" w:lineRule="auto"/>
        <w:ind w:left="0" w:firstLine="720"/>
        <w:jc w:val="both"/>
      </w:pPr>
      <w:bookmarkStart w:id="31" w:name="_Toc159311833"/>
      <w:r w:rsidRPr="00E94B59">
        <w:t>SKK</w:t>
      </w:r>
      <w:r w:rsidRPr="00E94B59">
        <w:noBreakHyphen/>
      </w:r>
      <w:r>
        <w:t>270</w:t>
      </w:r>
      <w:r w:rsidRPr="00E94B59">
        <w:t>/201</w:t>
      </w:r>
      <w:r>
        <w:t>4</w:t>
      </w:r>
      <w:r>
        <w:rPr>
          <w:rStyle w:val="FootnoteReference"/>
        </w:rPr>
        <w:footnoteReference w:id="35"/>
      </w:r>
      <w:r>
        <w:t>: Ziņas par robežkontroles punkta robežsargu maiņas uzdevumiem</w:t>
      </w:r>
      <w:bookmarkEnd w:id="31"/>
    </w:p>
    <w:p w14:paraId="44EB51E9" w14:textId="77777777" w:rsidR="000248DA" w:rsidRDefault="000248DA" w:rsidP="00D531C0">
      <w:pPr>
        <w:spacing w:after="0"/>
        <w:rPr>
          <w:i/>
          <w:iCs/>
        </w:rPr>
      </w:pPr>
      <w:r w:rsidRPr="0004467C">
        <w:rPr>
          <w:i/>
          <w:iCs/>
        </w:rPr>
        <w:t>Lietas apstākļi un tiesvedības gaita</w:t>
      </w:r>
    </w:p>
    <w:p w14:paraId="12B24019" w14:textId="0E024A8D" w:rsidR="000248DA" w:rsidRDefault="000248DA" w:rsidP="00D531C0">
      <w:pPr>
        <w:spacing w:after="0"/>
      </w:pPr>
      <w:r>
        <w:lastRenderedPageBreak/>
        <w:t>Valsts amatpersona, k</w:t>
      </w:r>
      <w:r w:rsidR="001D69C1">
        <w:t>ura</w:t>
      </w:r>
      <w:r>
        <w:t xml:space="preserve"> </w:t>
      </w:r>
      <w:r w:rsidR="00B0095E">
        <w:t xml:space="preserve">bija brīdināta </w:t>
      </w:r>
      <w:r>
        <w:t>par ziņu neizpaušanu</w:t>
      </w:r>
      <w:r w:rsidR="007351F8">
        <w:t xml:space="preserve"> (apsūdzētā)</w:t>
      </w:r>
      <w:r>
        <w:t>, pēc paziņas, kas nav iesaistīta valsts robežas apsardzībā, lūguma pa telefonu sniedza viņai informāciju par robežkontroles punkta robežsargu maiņas uzdevumiem – robežsarga norīkojuma vietu un laiku. Proti, apsūdzētā izpauda savai paziņai</w:t>
      </w:r>
      <w:r w:rsidR="00996FFF">
        <w:t xml:space="preserve"> ierobežotas pieejamības informāciju –</w:t>
      </w:r>
      <w:r>
        <w:t xml:space="preserve"> laiku, kad viņai kā Valsts robežsardzes amatpersonai uzdots pildīt dienesta pienākumus konkrētā robežkontroles punkta postenī</w:t>
      </w:r>
      <w:r w:rsidR="00996FFF">
        <w:t>.</w:t>
      </w:r>
      <w:r>
        <w:t xml:space="preserve"> </w:t>
      </w:r>
    </w:p>
    <w:p w14:paraId="5B51BA80" w14:textId="36B1449B" w:rsidR="000248DA" w:rsidRDefault="000248DA" w:rsidP="00D531C0">
      <w:pPr>
        <w:spacing w:after="0"/>
      </w:pPr>
      <w:r>
        <w:t xml:space="preserve">Pirmās instances tiesa apsūdzēto atzina par vainīgu Krimināllikuma 329. pantā </w:t>
      </w:r>
      <w:r w:rsidR="009075DF">
        <w:t xml:space="preserve">paredzētajā </w:t>
      </w:r>
      <w:r>
        <w:t xml:space="preserve">noziedzīgajā nodarījumā un sodīja ar naudas sodu 14 minimālo mēnešalgu apmērā, tas ir, 3984,04 </w:t>
      </w:r>
      <w:r w:rsidRPr="00D53133">
        <w:rPr>
          <w:i/>
          <w:iCs/>
        </w:rPr>
        <w:t>euro</w:t>
      </w:r>
      <w:r>
        <w:t xml:space="preserve"> (2800 latu). Apelācijas instances tiesa pirmās instances tiesas spriedumu atstāja negrozītu.</w:t>
      </w:r>
    </w:p>
    <w:p w14:paraId="696C9BE9" w14:textId="77777777" w:rsidR="000248DA" w:rsidRDefault="000248DA" w:rsidP="00D531C0">
      <w:pPr>
        <w:spacing w:after="0"/>
      </w:pPr>
      <w:r>
        <w:t>Senāts apelācijas instances tiesas lēmumu atcēla pilnībā un lietu nosūtīja jaunai izskatīšanai apelācijas instances tiesā.</w:t>
      </w:r>
      <w:r>
        <w:rPr>
          <w:rStyle w:val="FootnoteReference"/>
        </w:rPr>
        <w:footnoteReference w:id="36"/>
      </w:r>
    </w:p>
    <w:p w14:paraId="06A62A91" w14:textId="77777777" w:rsidR="000248DA" w:rsidRDefault="000248DA" w:rsidP="00D531C0">
      <w:pPr>
        <w:spacing w:after="0"/>
      </w:pPr>
      <w:r w:rsidRPr="0004467C">
        <w:rPr>
          <w:i/>
          <w:iCs/>
        </w:rPr>
        <w:t>Senāta lēmums</w:t>
      </w:r>
    </w:p>
    <w:p w14:paraId="2FBBA5E3" w14:textId="64A9CBD1" w:rsidR="000248DA" w:rsidRDefault="000248DA" w:rsidP="00D531C0">
      <w:pPr>
        <w:spacing w:after="0"/>
      </w:pPr>
      <w:r>
        <w:t>Senāts atzina, ka apelācijas instances tiesa nav ievērojusi Kriminālprocesa likuma 127. panta otrās daļas un 130. panta ceturtās daļas prasības par pierādījumu izmantošanu un pieļaujamību saistībā ar Kriminālprocesa likumā noteikto pamatprincipu ievērošanu.</w:t>
      </w:r>
    </w:p>
    <w:p w14:paraId="4CD7CB8F" w14:textId="5C82A30C" w:rsidR="000248DA" w:rsidRDefault="000248DA" w:rsidP="00D531C0">
      <w:pPr>
        <w:spacing w:after="0"/>
      </w:pPr>
      <w:r>
        <w:t>Senāts konstatēja, ka apsūdzētās vainīguma pierādīšanā izmantotas sevišķajā veidā veiktās operatīvās darbības rezultātā iegūtās telefonsarunas, taču apsūdzētajai inkriminētais noziedzīgais nodarījums saskaņā ar Krimināllikuma 7. panta otro daļu klasificējams kā kriminālpārkāpums.</w:t>
      </w:r>
      <w:r w:rsidR="00D9781A">
        <w:rPr>
          <w:rStyle w:val="FootnoteReference"/>
        </w:rPr>
        <w:footnoteReference w:id="37"/>
      </w:r>
    </w:p>
    <w:p w14:paraId="0DA8FB7A" w14:textId="3F17C609" w:rsidR="000248DA" w:rsidRDefault="000248DA" w:rsidP="00A21780">
      <w:pPr>
        <w:pStyle w:val="tv213"/>
        <w:shd w:val="clear" w:color="auto" w:fill="FFFFFF"/>
        <w:spacing w:before="0" w:beforeAutospacing="0" w:after="120" w:afterAutospacing="0" w:line="276" w:lineRule="auto"/>
        <w:ind w:firstLine="720"/>
        <w:jc w:val="both"/>
      </w:pPr>
      <w:r>
        <w:t xml:space="preserve">Senāts atzina, ka </w:t>
      </w:r>
      <w:r w:rsidR="00C73DD0">
        <w:t>minēto</w:t>
      </w:r>
      <w:r>
        <w:t xml:space="preserve"> telefonsarunu izmantošana kriminālpārkāpuma pierādīšanai ir nesamērīga ar kriminālpārkāpuma bīstamību un tā radīto apdraudējumu. Šāda tiesas rīcība neatbilst Operatīvās darbības likumā un Kriminālprocesa likumā noteiktajiem pamatprincipiem.</w:t>
      </w:r>
      <w:r w:rsidR="00441B6B">
        <w:rPr>
          <w:rStyle w:val="FootnoteReference"/>
        </w:rPr>
        <w:footnoteReference w:id="38"/>
      </w:r>
    </w:p>
    <w:p w14:paraId="3B8D6E08" w14:textId="77777777" w:rsidR="00D531C0" w:rsidRPr="00EC5AD3" w:rsidRDefault="00D531C0" w:rsidP="00D531C0">
      <w:pPr>
        <w:pStyle w:val="tv213"/>
        <w:shd w:val="clear" w:color="auto" w:fill="FFFFFF"/>
        <w:spacing w:before="0" w:beforeAutospacing="0" w:after="120" w:afterAutospacing="0" w:line="276" w:lineRule="auto"/>
        <w:ind w:firstLine="720"/>
        <w:jc w:val="both"/>
        <w:rPr>
          <w:i/>
          <w:iCs/>
        </w:rPr>
      </w:pPr>
    </w:p>
    <w:p w14:paraId="26C43896" w14:textId="6692BA30" w:rsidR="000248DA" w:rsidRPr="00C85BBD" w:rsidRDefault="000248DA" w:rsidP="00034C3F">
      <w:pPr>
        <w:pStyle w:val="Heading2"/>
        <w:numPr>
          <w:ilvl w:val="0"/>
          <w:numId w:val="3"/>
        </w:numPr>
        <w:spacing w:before="0" w:after="120" w:line="276" w:lineRule="auto"/>
        <w:ind w:left="0" w:firstLine="720"/>
        <w:jc w:val="both"/>
        <w:rPr>
          <w:rStyle w:val="Heading2Char"/>
          <w:b/>
        </w:rPr>
      </w:pPr>
      <w:bookmarkStart w:id="33" w:name="_SKK-236/2014_(12812004106)_:"/>
      <w:bookmarkStart w:id="34" w:name="_Toc159311834"/>
      <w:bookmarkEnd w:id="33"/>
      <w:r w:rsidRPr="00C85BBD">
        <w:rPr>
          <w:rStyle w:val="Heading2Char"/>
          <w:b/>
        </w:rPr>
        <w:t>SKK</w:t>
      </w:r>
      <w:r w:rsidRPr="00C85BBD">
        <w:rPr>
          <w:rStyle w:val="Heading2Char"/>
          <w:b/>
        </w:rPr>
        <w:noBreakHyphen/>
        <w:t>[AS]/2014</w:t>
      </w:r>
      <w:r w:rsidRPr="00C85BBD">
        <w:rPr>
          <w:rStyle w:val="Heading2Char"/>
          <w:b/>
          <w:vertAlign w:val="superscript"/>
        </w:rPr>
        <w:footnoteReference w:id="39"/>
      </w:r>
      <w:r w:rsidRPr="00C85BBD">
        <w:rPr>
          <w:rStyle w:val="Heading2Char"/>
          <w:b/>
        </w:rPr>
        <w:t>: Ziņas par pret personu uzsāktajiem operatīvās darbības pasākumiem</w:t>
      </w:r>
      <w:bookmarkEnd w:id="34"/>
    </w:p>
    <w:p w14:paraId="50BB8DFC" w14:textId="77777777" w:rsidR="000248DA" w:rsidRDefault="000248DA" w:rsidP="00D531C0">
      <w:pPr>
        <w:spacing w:after="0"/>
      </w:pPr>
      <w:r w:rsidRPr="0004467C">
        <w:rPr>
          <w:i/>
          <w:iCs/>
        </w:rPr>
        <w:t>Lietas apstākļi un tiesvedības gaita</w:t>
      </w:r>
    </w:p>
    <w:p w14:paraId="5EEEB36B" w14:textId="305CB9E0" w:rsidR="00A2473F" w:rsidRPr="004D0F47" w:rsidRDefault="00A2473F" w:rsidP="00A2473F">
      <w:pPr>
        <w:spacing w:after="0"/>
      </w:pPr>
      <w:r w:rsidRPr="004D0F47">
        <w:t>Saskaņā ar [grozīto] apsūdzību</w:t>
      </w:r>
      <w:r w:rsidR="00BE119C" w:rsidRPr="004D0F47">
        <w:t xml:space="preserve"> </w:t>
      </w:r>
      <w:r w:rsidRPr="004D0F47">
        <w:t>valsts amatpersona, kura bija brīdināta par ziņu neizpaušanu</w:t>
      </w:r>
      <w:r w:rsidR="00BE119C" w:rsidRPr="004D0F47">
        <w:t xml:space="preserve">, </w:t>
      </w:r>
      <w:r w:rsidR="00835950" w:rsidRPr="004D0F47">
        <w:t>d</w:t>
      </w:r>
      <w:r w:rsidR="00C04CE1" w:rsidRPr="004D0F47">
        <w:t>arba</w:t>
      </w:r>
      <w:r w:rsidR="00835950" w:rsidRPr="004D0F47">
        <w:t>vietā</w:t>
      </w:r>
      <w:r w:rsidRPr="004D0F47">
        <w:t xml:space="preserve"> ieguva informāciju, ka konkrētās izmeklēšanas iestādes rīcībā ir ziņas par kādas personas iespējamo prettiesisko rīcību un ka pret šo personu, iespējams, ir uzsākti operatīvās darbības pasākumi, un šo informāciju izpauda minētajai personai.</w:t>
      </w:r>
    </w:p>
    <w:p w14:paraId="0665E78B" w14:textId="4DBB13B4" w:rsidR="00A2473F" w:rsidRPr="004D0F47" w:rsidRDefault="00A2473F" w:rsidP="00A2473F">
      <w:pPr>
        <w:spacing w:after="0"/>
      </w:pPr>
      <w:r w:rsidRPr="004D0F47">
        <w:lastRenderedPageBreak/>
        <w:t>Apelācijas instances tiesa, atkārtoti izskatījusi lietu apelācijas kārtībā, apsūdzēto atzina par vainīgu Krimināllikuma 329. pantā paredzētajā noziedzīgajā nodarījumā un, piemērojot Krimināllikuma 49</w:t>
      </w:r>
      <w:r w:rsidRPr="004D0F47">
        <w:rPr>
          <w:vertAlign w:val="superscript"/>
        </w:rPr>
        <w:t>1</w:t>
      </w:r>
      <w:r w:rsidRPr="004D0F47">
        <w:t xml:space="preserve">. pantu, sodīja ar naudas sodu 7 minimālo mēnešalgu apmērā, tas ir, 1992,02 </w:t>
      </w:r>
      <w:r w:rsidRPr="004D0F47">
        <w:rPr>
          <w:i/>
          <w:iCs/>
        </w:rPr>
        <w:t>euro</w:t>
      </w:r>
      <w:r w:rsidRPr="004D0F47">
        <w:t xml:space="preserve"> (1400 lati). </w:t>
      </w:r>
      <w:r w:rsidR="00270349" w:rsidRPr="004D0F47">
        <w:t>Tiesa atzina apsūdzēto par nevainīgu un attaisnoja pret viņu celtajā apsūdzībā pēc Krimināllikuma 318. panta pirmās daļas.</w:t>
      </w:r>
    </w:p>
    <w:p w14:paraId="3C8D7AA6" w14:textId="0E70608B" w:rsidR="000248DA" w:rsidRDefault="00A2473F" w:rsidP="00A2473F">
      <w:pPr>
        <w:spacing w:after="0"/>
      </w:pPr>
      <w:r w:rsidRPr="004D0F47">
        <w:t>Senāts apelācijas instances tiesas spriedumu atstāja negrozītu, bet apsūdzētā un viņa aizstāvja kasācijas sūdzības noraidīja.</w:t>
      </w:r>
    </w:p>
    <w:p w14:paraId="1AA71297" w14:textId="77777777" w:rsidR="000248DA" w:rsidRDefault="000248DA" w:rsidP="00D531C0">
      <w:pPr>
        <w:spacing w:after="0"/>
      </w:pPr>
      <w:r w:rsidRPr="0004467C">
        <w:rPr>
          <w:i/>
          <w:iCs/>
        </w:rPr>
        <w:t>Senāta lēmums</w:t>
      </w:r>
    </w:p>
    <w:p w14:paraId="6B36F985" w14:textId="21E6887C" w:rsidR="000248DA" w:rsidRPr="00037D1D" w:rsidRDefault="00D762D2" w:rsidP="00422467">
      <w:pPr>
        <w:spacing w:after="0"/>
      </w:pPr>
      <w:r w:rsidRPr="00037D1D">
        <w:t>Senāts konstatēja, ka apelācijas instances tiesa atbilstoši Kriminālprocesa likuma 527. panta pirmajai daļai ir sniegusi par pierādītu atzītā noziedzīgā nodarījuma aprakstu un atzinusi, ka apsūdzētā darbības atbilst Krimināllikuma 329. pantā paredzētā noziedzīgā nodarījuma sastāvam.</w:t>
      </w:r>
    </w:p>
    <w:p w14:paraId="370F51C3" w14:textId="6DF83515" w:rsidR="000248DA" w:rsidRPr="00037D1D" w:rsidRDefault="000248DA" w:rsidP="00D531C0">
      <w:pPr>
        <w:spacing w:after="0"/>
      </w:pPr>
      <w:r w:rsidRPr="00037D1D">
        <w:t>Par nepamatotu Senāts atzina apsūdzētā aizstāvja kasācijas sūdzībā pausto apgalvojumu, ka tiesai spriedumā noziedzīgā nodarījuma aprakstā bija jānorāda normatīvais akts, uz kuru</w:t>
      </w:r>
      <w:r w:rsidR="00466349" w:rsidRPr="00037D1D">
        <w:t xml:space="preserve"> pamatojoties</w:t>
      </w:r>
      <w:r w:rsidRPr="00037D1D">
        <w:t xml:space="preserve"> ziņas ir atzīstamas par neizpaužamām ziņām.</w:t>
      </w:r>
    </w:p>
    <w:p w14:paraId="61C075C9" w14:textId="36F7B3ED" w:rsidR="000248DA" w:rsidRDefault="000248DA" w:rsidP="00034C3F">
      <w:pPr>
        <w:pStyle w:val="tv213"/>
        <w:shd w:val="clear" w:color="auto" w:fill="FFFFFF"/>
        <w:spacing w:before="0" w:beforeAutospacing="0" w:after="0" w:afterAutospacing="0" w:line="276" w:lineRule="auto"/>
        <w:ind w:firstLine="720"/>
        <w:jc w:val="both"/>
      </w:pPr>
      <w:r w:rsidRPr="00037D1D">
        <w:t xml:space="preserve">Senāts atzina, ka Krimināllikuma 329. panta norma nav uzskatāma par blanketu, jo Krimināllikuma 329. panta dispozīcijā norādītas visas noziedzīgā nodarījuma sastāva pazīmes, un nav nepieciešama norāde uz citu </w:t>
      </w:r>
      <w:r w:rsidR="00466349" w:rsidRPr="00037D1D">
        <w:t xml:space="preserve">normatīvo </w:t>
      </w:r>
      <w:r w:rsidRPr="00037D1D">
        <w:t>aktu, kur tās konkretizētas.</w:t>
      </w:r>
    </w:p>
    <w:p w14:paraId="2F7398F5" w14:textId="77777777" w:rsidR="000248DA" w:rsidRDefault="000248DA" w:rsidP="00372277">
      <w:pPr>
        <w:pStyle w:val="tv213"/>
        <w:shd w:val="clear" w:color="auto" w:fill="FFFFFF"/>
        <w:spacing w:before="0" w:beforeAutospacing="0" w:after="0" w:afterAutospacing="0" w:line="276" w:lineRule="auto"/>
        <w:jc w:val="both"/>
        <w:rPr>
          <w:i/>
          <w:iCs/>
        </w:rPr>
      </w:pPr>
    </w:p>
    <w:p w14:paraId="00BFA8ED" w14:textId="3058064E" w:rsidR="000248DA" w:rsidRDefault="000248DA" w:rsidP="00034C3F">
      <w:pPr>
        <w:pStyle w:val="Heading2"/>
        <w:numPr>
          <w:ilvl w:val="0"/>
          <w:numId w:val="3"/>
        </w:numPr>
        <w:spacing w:before="0" w:after="120" w:line="276" w:lineRule="auto"/>
        <w:ind w:left="0" w:firstLine="720"/>
        <w:jc w:val="both"/>
      </w:pPr>
      <w:bookmarkStart w:id="35" w:name="_Toc159311835"/>
      <w:r w:rsidRPr="00E94B59">
        <w:t>SKK</w:t>
      </w:r>
      <w:r w:rsidRPr="00E94B59">
        <w:noBreakHyphen/>
        <w:t>375/2013</w:t>
      </w:r>
      <w:r w:rsidRPr="00C23082">
        <w:rPr>
          <w:rStyle w:val="FootnoteReference"/>
        </w:rPr>
        <w:footnoteReference w:id="40"/>
      </w:r>
      <w:r>
        <w:t>: Ziņas par tirdzniecības likumības kontroles laiku un vietu</w:t>
      </w:r>
      <w:bookmarkEnd w:id="35"/>
    </w:p>
    <w:p w14:paraId="53C04F3C" w14:textId="77777777" w:rsidR="000248DA" w:rsidRDefault="000248DA" w:rsidP="00D531C0">
      <w:pPr>
        <w:spacing w:after="0"/>
        <w:rPr>
          <w:i/>
          <w:iCs/>
        </w:rPr>
      </w:pPr>
      <w:r w:rsidRPr="0004467C">
        <w:rPr>
          <w:i/>
          <w:iCs/>
        </w:rPr>
        <w:t>Lietas apstākļi un tiesvedības gaita</w:t>
      </w:r>
    </w:p>
    <w:p w14:paraId="13AC810D" w14:textId="780117AB" w:rsidR="000248DA" w:rsidRDefault="000248DA" w:rsidP="00D531C0">
      <w:pPr>
        <w:spacing w:after="0"/>
      </w:pPr>
      <w:r>
        <w:t>Valsts amatpersona (apsūdzētais)</w:t>
      </w:r>
      <w:r w:rsidR="007315FD">
        <w:t>,</w:t>
      </w:r>
      <w:r w:rsidR="00A44EFF">
        <w:t xml:space="preserve"> </w:t>
      </w:r>
      <w:r w:rsidR="00C43A82">
        <w:t>kura bija atbildīga par ziņu glabāšanu</w:t>
      </w:r>
      <w:r w:rsidR="00A44EFF">
        <w:t>,</w:t>
      </w:r>
      <w:r>
        <w:t xml:space="preserve"> tika norīkota policijas atbalsta sniegšanai Valsts meža dienesta darbiniekiem, kuri šajā dienā veica meža stādu tirdzniecības likumības pārbaudi konkrētā adresē. Uzzinājis no Valsts meža dienesta darbiniekiem pārbaudes izdarīšanas vietu, apsūdzētais nosūtīja savam paziņam – iespējamam meža stādu nelikumīgajam tirgotājam – uz viņa mobilo telefonu īsziņas, kurās brīdināja par Valsts meža dienesta </w:t>
      </w:r>
      <w:r w:rsidR="00F57EEC">
        <w:t xml:space="preserve">plānoto </w:t>
      </w:r>
      <w:r>
        <w:t>pārbaudi. Tādējādi apsūdzētais prettiesiski izpauda neizpaužamas ziņas, kuras viņam kā valsts amatpersonai bija pieejamas sakarā ar amata pienākumu pildīšanu un par kuru saglabāšanu viņš bija atbildīgs, kā arī izmantoja šīs ziņas tādam mērķim, kas pretējs amata pienākumu veikšanai.</w:t>
      </w:r>
    </w:p>
    <w:p w14:paraId="5BDF7CE7" w14:textId="77777777" w:rsidR="000248DA" w:rsidRDefault="000248DA" w:rsidP="00D531C0">
      <w:pPr>
        <w:spacing w:after="0"/>
      </w:pPr>
      <w:r>
        <w:t>Pirmās instances tiesa personu atzina par vainīgu Krimināllikuma 329. pantā paredzētā noziedzīgā nodarījuma izdarīšanā un sodīja ar naudas sodu 5 minimālo mēnešalgu apmērā, tas ir, 1000</w:t>
      </w:r>
      <w:r w:rsidRPr="00AC1794">
        <w:t xml:space="preserve"> </w:t>
      </w:r>
      <w:r>
        <w:t>latu. Apelācijas instances tiesa pirmās instances tiesas spriedumu atstāja negrozītu.</w:t>
      </w:r>
    </w:p>
    <w:p w14:paraId="27C79810" w14:textId="77777777" w:rsidR="000248DA" w:rsidRPr="00A17056" w:rsidRDefault="000248DA" w:rsidP="00D531C0">
      <w:pPr>
        <w:spacing w:after="0"/>
      </w:pPr>
      <w:r>
        <w:t>Senāts apelācijas instances tiesas lēmumu atcēla un lietu nosūtīja jaunai izskatīšanai apelācijas instances tiesā.</w:t>
      </w:r>
      <w:r>
        <w:rPr>
          <w:rStyle w:val="FootnoteReference"/>
        </w:rPr>
        <w:footnoteReference w:id="41"/>
      </w:r>
    </w:p>
    <w:p w14:paraId="2F21781A" w14:textId="77777777" w:rsidR="000248DA" w:rsidRDefault="000248DA" w:rsidP="00D531C0">
      <w:pPr>
        <w:spacing w:after="0"/>
        <w:rPr>
          <w:i/>
          <w:iCs/>
        </w:rPr>
      </w:pPr>
      <w:r w:rsidRPr="0004467C">
        <w:rPr>
          <w:i/>
          <w:iCs/>
        </w:rPr>
        <w:lastRenderedPageBreak/>
        <w:t>Senāta lēmums</w:t>
      </w:r>
    </w:p>
    <w:p w14:paraId="32095291" w14:textId="77777777" w:rsidR="000248DA" w:rsidRDefault="000248DA" w:rsidP="00D531C0">
      <w:pPr>
        <w:spacing w:after="0"/>
      </w:pPr>
      <w:r>
        <w:t xml:space="preserve">Senāts konstatēja, ka pirmās instances tiesa notiesājošo spriedumu, kuru apelācijas instances tiesa atstājusi negrozītu, pamatojusi ar telefona īsziņās fiksētajām ziņām, kas iegūtas operatīvās darbības pasākuma – operatīvās nepublisku sarunu slepenas noklausīšanās – rezultātā. </w:t>
      </w:r>
    </w:p>
    <w:p w14:paraId="2AB14557" w14:textId="77777777" w:rsidR="000248DA" w:rsidRDefault="000248DA" w:rsidP="00D531C0">
      <w:pPr>
        <w:spacing w:after="0"/>
      </w:pPr>
      <w:r>
        <w:t>Senāts atzina, ka apelācijas instances tiesa ir pieļāvusi Kriminālprocesa likuma 511. panta otrās daļas, 512. panta pirmās daļas un 564. panta ceturtās daļas pārkāpumus, jo nav izvērtējusi, vai minētās operatīvās darbības pasākuma rezultātā iegūtās ziņas ir atzīstamas par pieļaujamiem pierādījumiem izskatāmajā kriminālprocesā.</w:t>
      </w:r>
    </w:p>
    <w:p w14:paraId="6DBDEB13" w14:textId="470F1BF2" w:rsidR="000248DA" w:rsidRDefault="000248DA" w:rsidP="00034C3F">
      <w:pPr>
        <w:pStyle w:val="tv213"/>
        <w:shd w:val="clear" w:color="auto" w:fill="FFFFFF"/>
        <w:spacing w:before="0" w:beforeAutospacing="0" w:after="0" w:afterAutospacing="0" w:line="276" w:lineRule="auto"/>
        <w:ind w:firstLine="720"/>
        <w:jc w:val="both"/>
      </w:pPr>
      <w:r>
        <w:t>Apelācijas instances tiesai, iztiesājot lietu, bija jāizvērtē, vai apsūdzētā operatīvās izstrādes lietas ietvaros sevišķajā veidā veiktajā operatīvās darbības pasākumā iegūto rezultātu izmantošana viņa vainīguma pamatošanā izskatāmajā kriminālprocesā atbilst Krimināllikuma 329. pantā paredzētā kriminālpārkāpuma</w:t>
      </w:r>
      <w:r w:rsidR="00A072B8">
        <w:rPr>
          <w:rStyle w:val="FootnoteReference"/>
        </w:rPr>
        <w:footnoteReference w:id="42"/>
      </w:r>
      <w:r>
        <w:t xml:space="preserve"> raksturam un bīstamībai, vai ar to netiek aizskartas personas konstitucionālās tiesības un netiek pieļauta nesamērīga iejaukšanās personas dzīvē, proti, vai tādējādi netiek pārkāpti kriminālprocesa pamatprincipi.</w:t>
      </w:r>
      <w:r w:rsidR="00441B6B">
        <w:rPr>
          <w:rStyle w:val="FootnoteReference"/>
        </w:rPr>
        <w:footnoteReference w:id="43"/>
      </w:r>
    </w:p>
    <w:p w14:paraId="29F03B41" w14:textId="77777777" w:rsidR="000248DA" w:rsidRDefault="000248DA" w:rsidP="00034C3F">
      <w:pPr>
        <w:spacing w:after="0"/>
      </w:pPr>
      <w:bookmarkStart w:id="36" w:name="_SKK-313/2022_(11860006116)_:"/>
      <w:bookmarkStart w:id="37" w:name="_SKK-J-221/2020_(12812001716)_:"/>
      <w:bookmarkStart w:id="38" w:name="_SKK-28/2023_(15830013015)_:"/>
      <w:bookmarkStart w:id="39" w:name="_SKK-368/2019_(11820001316)_:"/>
      <w:bookmarkStart w:id="40" w:name="_SKK-368/2019_(11820001316)_:_1"/>
      <w:bookmarkStart w:id="41" w:name="_SKK-25/2019_(11860000217)_:"/>
      <w:bookmarkEnd w:id="36"/>
      <w:bookmarkEnd w:id="37"/>
      <w:bookmarkEnd w:id="38"/>
      <w:bookmarkEnd w:id="39"/>
      <w:bookmarkEnd w:id="40"/>
      <w:bookmarkEnd w:id="41"/>
    </w:p>
    <w:p w14:paraId="001DF021" w14:textId="344CA2BD" w:rsidR="000248DA" w:rsidRDefault="000248DA" w:rsidP="00034C3F">
      <w:pPr>
        <w:pStyle w:val="Heading2"/>
        <w:numPr>
          <w:ilvl w:val="0"/>
          <w:numId w:val="3"/>
        </w:numPr>
        <w:spacing w:before="0" w:after="120" w:line="276" w:lineRule="auto"/>
        <w:ind w:left="0" w:firstLine="720"/>
        <w:jc w:val="both"/>
      </w:pPr>
      <w:bookmarkStart w:id="42" w:name="_Toc159311836"/>
      <w:r w:rsidRPr="00E94B59">
        <w:t>SKK</w:t>
      </w:r>
      <w:r w:rsidRPr="00E94B59">
        <w:noBreakHyphen/>
      </w:r>
      <w:r>
        <w:t>289</w:t>
      </w:r>
      <w:r w:rsidRPr="00E94B59">
        <w:t>/2013</w:t>
      </w:r>
      <w:r>
        <w:rPr>
          <w:rStyle w:val="FootnoteReference"/>
        </w:rPr>
        <w:footnoteReference w:id="44"/>
      </w:r>
      <w:r>
        <w:t>: Ziņas par automašīnas īpašnieku</w:t>
      </w:r>
      <w:bookmarkEnd w:id="42"/>
    </w:p>
    <w:p w14:paraId="1791C85B" w14:textId="77777777" w:rsidR="000248DA" w:rsidRDefault="000248DA" w:rsidP="00D531C0">
      <w:pPr>
        <w:spacing w:after="0"/>
        <w:rPr>
          <w:i/>
          <w:iCs/>
        </w:rPr>
      </w:pPr>
      <w:r w:rsidRPr="0004467C">
        <w:rPr>
          <w:i/>
          <w:iCs/>
        </w:rPr>
        <w:t>Lietas apstākļi un tiesvedības gaita</w:t>
      </w:r>
    </w:p>
    <w:p w14:paraId="4EBFFE89" w14:textId="2BD2CCF3" w:rsidR="000248DA" w:rsidRDefault="000248DA" w:rsidP="00D531C0">
      <w:pPr>
        <w:spacing w:after="0"/>
      </w:pPr>
      <w:r>
        <w:t>Valsts amatpersona, k</w:t>
      </w:r>
      <w:r w:rsidR="007C150F">
        <w:t>ura</w:t>
      </w:r>
      <w:r>
        <w:t xml:space="preserve"> bija brīdināta par ziņu neizpaušanu (apsūdzētā), izpauda citai personai informāciju</w:t>
      </w:r>
      <w:r w:rsidRPr="005834BE">
        <w:t xml:space="preserve"> </w:t>
      </w:r>
      <w:r>
        <w:t xml:space="preserve">par divu automašīnu īpašniekiem, </w:t>
      </w:r>
      <w:r w:rsidR="00FA51F9">
        <w:t xml:space="preserve">ko </w:t>
      </w:r>
      <w:r>
        <w:t>ieguva no dienesta vajadzībām pieejamās datubāzes. Neizpaužamās ziņas – automašīn</w:t>
      </w:r>
      <w:r w:rsidR="007C150F">
        <w:t>u</w:t>
      </w:r>
      <w:r>
        <w:t xml:space="preserve"> īpašnieku vārdus, uzvārdus, personas kodus un dzīvesvietas adreses – apsūdzētā īsziņas veidā nosūtīja personai, kura t</w:t>
      </w:r>
      <w:r w:rsidR="007C150F">
        <w:t>ās</w:t>
      </w:r>
      <w:r>
        <w:t xml:space="preserve"> bija lūgusi. </w:t>
      </w:r>
    </w:p>
    <w:p w14:paraId="00DCBAAA" w14:textId="2FA50814" w:rsidR="000248DA" w:rsidRDefault="000248DA" w:rsidP="002F146B">
      <w:pPr>
        <w:spacing w:after="0"/>
      </w:pPr>
      <w:r>
        <w:t>Pirmās instances tiesa personu atzina par nevainīgu pret viņu celtajā apsūdzībā un attaisnoja.</w:t>
      </w:r>
      <w:r w:rsidR="002F146B">
        <w:t xml:space="preserve"> </w:t>
      </w:r>
      <w:r>
        <w:t>Apelācijas instances tiesa</w:t>
      </w:r>
      <w:r w:rsidR="00DD349A">
        <w:t xml:space="preserve"> atcēla attaisnojošo pirmās instances tiesas spriedumu,</w:t>
      </w:r>
      <w:r>
        <w:t xml:space="preserve"> </w:t>
      </w:r>
      <w:r w:rsidR="00EA647B">
        <w:t>apsūdzēto</w:t>
      </w:r>
      <w:r>
        <w:t xml:space="preserve"> atzina par vainīgu Krimināllikuma 329. pant</w:t>
      </w:r>
      <w:r w:rsidR="008F604F">
        <w:t>ā paredzētā noziedzīgā nodarījuma izdarīšanā un sodīja</w:t>
      </w:r>
      <w:r>
        <w:t xml:space="preserve"> </w:t>
      </w:r>
      <w:r w:rsidR="004C54B8">
        <w:t>ar naudas sodu 5 minimālo mēnešalgu apmērā, tas ir, 1000 latu</w:t>
      </w:r>
      <w:r>
        <w:t>.</w:t>
      </w:r>
    </w:p>
    <w:p w14:paraId="2EF1C4C8" w14:textId="77777777" w:rsidR="000248DA" w:rsidRPr="00673A75" w:rsidRDefault="000248DA" w:rsidP="00D531C0">
      <w:pPr>
        <w:spacing w:after="0"/>
      </w:pPr>
      <w:r>
        <w:t>Senāts apelācijas instances tiesas spriedumu atcēla un lietu nosūtīja jaunai izskatīšanai apelācijas instances tiesā.</w:t>
      </w:r>
      <w:r>
        <w:rPr>
          <w:rStyle w:val="FootnoteReference"/>
        </w:rPr>
        <w:footnoteReference w:id="45"/>
      </w:r>
    </w:p>
    <w:p w14:paraId="0C16E8E7" w14:textId="77777777" w:rsidR="000248DA" w:rsidRDefault="000248DA" w:rsidP="00D531C0">
      <w:pPr>
        <w:pStyle w:val="tv213"/>
        <w:shd w:val="clear" w:color="auto" w:fill="FFFFFF"/>
        <w:spacing w:before="0" w:beforeAutospacing="0" w:after="0" w:afterAutospacing="0" w:line="276" w:lineRule="auto"/>
        <w:ind w:firstLine="720"/>
        <w:jc w:val="both"/>
        <w:rPr>
          <w:i/>
          <w:iCs/>
        </w:rPr>
      </w:pPr>
      <w:r w:rsidRPr="0004467C">
        <w:rPr>
          <w:i/>
          <w:iCs/>
        </w:rPr>
        <w:t>Senāta lēmums</w:t>
      </w:r>
    </w:p>
    <w:p w14:paraId="128C87D0" w14:textId="77777777" w:rsidR="0095032A" w:rsidRDefault="000248DA" w:rsidP="00034C3F">
      <w:pPr>
        <w:spacing w:after="0"/>
      </w:pPr>
      <w:r>
        <w:lastRenderedPageBreak/>
        <w:t>Senāts konstatēja, ka apelācijas instances tiesa notiesājošo spriedumu, ar kuru apsūdzētā atzīta par vainīgu Krimināllikuma 329. pantā paredzētajā noziedzīgajā nodarījumā</w:t>
      </w:r>
      <w:r w:rsidR="00CE46DB">
        <w:t xml:space="preserve"> (kriminālpārkāpums)</w:t>
      </w:r>
      <w:r w:rsidR="00CE46DB">
        <w:rPr>
          <w:rStyle w:val="FootnoteReference"/>
        </w:rPr>
        <w:footnoteReference w:id="46"/>
      </w:r>
      <w:r>
        <w:t xml:space="preserve">, pamatojusi ar telefonsarunās un īsziņās fiksētajām ziņām, kas iegūtas operatīvās darbības pasākuma – operatīvās nepublisku sarunu slepenas noklausīšanās – rezultātā. Operatīvās izstrādes lieta, kuras ietvaros veikta telefonsarunu noklausīšanās, bija ierosināta saistībā ar citas personas (tās personas, kurai apsūdzētā izpauda ziņas) iespējamām prettiesiskām darbībām. </w:t>
      </w:r>
    </w:p>
    <w:p w14:paraId="028942EE" w14:textId="60BB7536" w:rsidR="000248DA" w:rsidRDefault="000248DA" w:rsidP="00034C3F">
      <w:pPr>
        <w:spacing w:after="0"/>
      </w:pPr>
      <w:r>
        <w:t>Senāts atzina, ka apelācijas instances tiesa, neizvērtējot, vai minētās operatīvās darbības pasākuma rezultātā iegūtās ziņas ir atzīstamas par pieļaujamiem pierādījumiem izskatāmajā kriminālprocesā, pieļāvusi Kriminālprocesa likuma 511. panta otrās daļas, 512. panta pirmās daļas un 564. panta ceturtās daļas pārkāpumu.</w:t>
      </w:r>
      <w:r w:rsidR="0095032A">
        <w:t xml:space="preserve"> Apelācijas instances tiesai, iztiesājot lietu, bija jāizvērtē, vai citas personas operatīvās izstrādes lietas ietvaros sevišķajā veidā veiktajā operatīvās darbības pasākumā iegūto rezultātu izmantošana apsūdzētās vainīguma pamatošanā izskatāmajā kriminālprocesā atbilst Krimināllikuma 329. pantā paredzētā kriminālpārkāpuma raksturam un bīstamībai, vai ar to netiek aizskartas personas konstitucionālās tiesības un netiek pieļauta nesamērīga iejaukšanās personas dzīvē, proti, vai tādējādi netiek pārkāpti kriminālprocesa pamatprincipi. </w:t>
      </w:r>
      <w:r w:rsidR="00441B6B">
        <w:rPr>
          <w:rStyle w:val="FootnoteReference"/>
        </w:rPr>
        <w:footnoteReference w:id="47"/>
      </w:r>
    </w:p>
    <w:p w14:paraId="423074B5" w14:textId="77777777" w:rsidR="00D531C0" w:rsidRDefault="00D531C0" w:rsidP="00034C3F">
      <w:pPr>
        <w:spacing w:after="0"/>
      </w:pPr>
    </w:p>
    <w:p w14:paraId="66D9522A" w14:textId="7B0C02E6" w:rsidR="000248DA" w:rsidRPr="004C57F9" w:rsidRDefault="000248DA" w:rsidP="00034C3F">
      <w:pPr>
        <w:pStyle w:val="Heading2"/>
        <w:numPr>
          <w:ilvl w:val="0"/>
          <w:numId w:val="3"/>
        </w:numPr>
        <w:spacing w:before="0" w:after="120" w:line="276" w:lineRule="auto"/>
        <w:ind w:left="0" w:firstLine="720"/>
        <w:jc w:val="both"/>
      </w:pPr>
      <w:bookmarkStart w:id="43" w:name="_Toc159311837"/>
      <w:r w:rsidRPr="00F01EA0">
        <w:t>SKK</w:t>
      </w:r>
      <w:r w:rsidRPr="00F01EA0">
        <w:noBreakHyphen/>
        <w:t>268/2013</w:t>
      </w:r>
      <w:r w:rsidRPr="00F01EA0">
        <w:rPr>
          <w:rStyle w:val="FootnoteReference"/>
        </w:rPr>
        <w:footnoteReference w:id="48"/>
      </w:r>
      <w:r w:rsidRPr="00F01EA0">
        <w:t>: Ziņas par</w:t>
      </w:r>
      <w:r>
        <w:t xml:space="preserve"> personām –</w:t>
      </w:r>
      <w:r w:rsidRPr="00F01EA0">
        <w:t xml:space="preserve"> automašīnas īpašnieku</w:t>
      </w:r>
      <w:r>
        <w:t xml:space="preserve"> un tās uzrādītāju </w:t>
      </w:r>
      <w:r w:rsidRPr="00112D7B">
        <w:t>tehniskās apskates laikā</w:t>
      </w:r>
      <w:bookmarkEnd w:id="43"/>
    </w:p>
    <w:p w14:paraId="3A320DD2" w14:textId="77777777" w:rsidR="000248DA" w:rsidRDefault="000248DA" w:rsidP="00D531C0">
      <w:pPr>
        <w:spacing w:after="0"/>
        <w:rPr>
          <w:i/>
          <w:iCs/>
        </w:rPr>
      </w:pPr>
      <w:r w:rsidRPr="0004467C">
        <w:rPr>
          <w:i/>
          <w:iCs/>
        </w:rPr>
        <w:t>Lietas apstākļi un tiesvedības gaita</w:t>
      </w:r>
    </w:p>
    <w:p w14:paraId="1F177FB3" w14:textId="11B32981" w:rsidR="00C17450" w:rsidRDefault="000248DA" w:rsidP="00D531C0">
      <w:pPr>
        <w:spacing w:after="0"/>
      </w:pPr>
      <w:r>
        <w:t xml:space="preserve">Valsts amatpersona, kura bija brīdināta par ziņu neizpaušanu, </w:t>
      </w:r>
      <w:r w:rsidR="00C17450">
        <w:t xml:space="preserve">no dienesta vajadzībām pieejamās </w:t>
      </w:r>
      <w:r w:rsidR="00C17450" w:rsidRPr="00ED3B5A">
        <w:rPr>
          <w:rFonts w:eastAsia="Times New Roman"/>
          <w:lang w:eastAsia="lv-LV"/>
        </w:rPr>
        <w:t>Ceļu satiksmes drošības direkcijas datubāzes</w:t>
      </w:r>
      <w:r w:rsidR="00C17450">
        <w:rPr>
          <w:rFonts w:eastAsia="Times New Roman"/>
          <w:lang w:eastAsia="lv-LV"/>
        </w:rPr>
        <w:t xml:space="preserve"> ieguva informāciju par </w:t>
      </w:r>
      <w:r w:rsidR="00C17450">
        <w:t>divu automašīnu īpašniekiem un personu, kura uzrādījusi automašīnu tehniskajā apskatē. Vēlāk iegūto informāciju – automašīnu īpašnieku vārdus, uzvārdus, personas kodus un dzīvesvietas adreses, kā arī personas, kura uzrādījusi automašīnu tehniskajā apskatē, vārdu, uzvārdu un personas kodu – apsūdzētais īsziņ</w:t>
      </w:r>
      <w:r w:rsidR="00BF3322">
        <w:t>u</w:t>
      </w:r>
      <w:r w:rsidR="00C17450">
        <w:t xml:space="preserve"> veidā nosūtīja citām personām.</w:t>
      </w:r>
    </w:p>
    <w:p w14:paraId="4036DEA8" w14:textId="49564C9F" w:rsidR="000248DA" w:rsidRDefault="000248DA" w:rsidP="00D531C0">
      <w:pPr>
        <w:spacing w:after="0"/>
      </w:pPr>
      <w:r>
        <w:t xml:space="preserve">Pirmās instances tiesa personu atzina par vainīgu Krimināllikuma 329. pantā </w:t>
      </w:r>
      <w:r w:rsidR="000C1804">
        <w:t xml:space="preserve">paredzētajā </w:t>
      </w:r>
      <w:r>
        <w:t xml:space="preserve">noziedzīgajā nodarījumā un sodīja ar </w:t>
      </w:r>
      <w:r w:rsidR="00C17450">
        <w:t>n</w:t>
      </w:r>
      <w:r>
        <w:t>audas sodu 3 minimālo mēnešalgu apmērā, tas ir</w:t>
      </w:r>
      <w:r w:rsidR="000C1804">
        <w:t>,</w:t>
      </w:r>
      <w:r>
        <w:t xml:space="preserve"> 600 latu. Piemērojot Krimināllikuma 59. panta nosacījumus, apsūdzētais tika atbrīvots no piespriestā soda. Apelācijas instances tiesa pirmās instances tiesas spriedumu atstāja negrozītu.</w:t>
      </w:r>
    </w:p>
    <w:p w14:paraId="1408ACA6" w14:textId="77777777" w:rsidR="000248DA" w:rsidRPr="00673A75" w:rsidRDefault="000248DA" w:rsidP="00D531C0">
      <w:pPr>
        <w:spacing w:after="0"/>
      </w:pPr>
      <w:r>
        <w:t>Senāts apelācijas instances tiesas lēmumu atcēla un lietu nosūtīja jaunai izskatīšanai apelācijas instances tiesā.</w:t>
      </w:r>
      <w:r>
        <w:rPr>
          <w:rStyle w:val="FootnoteReference"/>
        </w:rPr>
        <w:footnoteReference w:id="49"/>
      </w:r>
    </w:p>
    <w:p w14:paraId="2BD41913" w14:textId="77777777" w:rsidR="000248DA" w:rsidRDefault="000248DA" w:rsidP="00D531C0">
      <w:pPr>
        <w:pStyle w:val="tv213"/>
        <w:shd w:val="clear" w:color="auto" w:fill="FFFFFF"/>
        <w:spacing w:before="0" w:beforeAutospacing="0" w:after="0" w:afterAutospacing="0" w:line="276" w:lineRule="auto"/>
        <w:ind w:firstLine="720"/>
        <w:jc w:val="both"/>
        <w:rPr>
          <w:i/>
          <w:iCs/>
        </w:rPr>
      </w:pPr>
      <w:r w:rsidRPr="0004467C">
        <w:rPr>
          <w:i/>
          <w:iCs/>
        </w:rPr>
        <w:t>Senāta lēmums</w:t>
      </w:r>
    </w:p>
    <w:p w14:paraId="674EE358" w14:textId="01710378" w:rsidR="000248DA" w:rsidRDefault="000248DA" w:rsidP="00D531C0">
      <w:pPr>
        <w:spacing w:after="0"/>
      </w:pPr>
      <w:r>
        <w:lastRenderedPageBreak/>
        <w:t>Senāts konstatēja, ka apelācijas instances tiesa nav sniegusi atzinumu par aizstāvja apelācijas sūdzības pamatotību daļā par operatīvās darbības pasākumu laikā iegūto telefonsarunu ierakstu izmantošanas pieļaujamību apsūdzībā pēc Krimināllikuma 329. panta</w:t>
      </w:r>
      <w:r w:rsidR="00BB617B">
        <w:t>.</w:t>
      </w:r>
    </w:p>
    <w:p w14:paraId="5874A3A7" w14:textId="66970463" w:rsidR="000248DA" w:rsidRPr="0060358F" w:rsidRDefault="000248DA" w:rsidP="00D531C0">
      <w:pPr>
        <w:spacing w:after="0"/>
      </w:pPr>
      <w:r w:rsidRPr="0060358F">
        <w:t xml:space="preserve">Konkrētajā gadījumā operatīvā sarunu noklausīšanās tika atļauta, jo operatīvās darbības subjekta rīcībā bija ziņas par to, ka apsūdzētais, iespējams, izdara noziegumus – </w:t>
      </w:r>
      <w:r w:rsidRPr="0060358F">
        <w:rPr>
          <w:szCs w:val="24"/>
          <w:lang w:eastAsia="lv-LV"/>
        </w:rPr>
        <w:t xml:space="preserve">prettiesisku kukuļa pieprasīšanu un dienesta stāvokļa ļaunprātīgu izmantošanu. </w:t>
      </w:r>
    </w:p>
    <w:p w14:paraId="0DB711BE" w14:textId="4587E43E" w:rsidR="000248DA" w:rsidRDefault="000248DA" w:rsidP="00D531C0">
      <w:pPr>
        <w:spacing w:after="0"/>
      </w:pPr>
      <w:r w:rsidRPr="0060358F">
        <w:t>Senāts norādīja, ka apelācijas instances tiesai, izskatot lietu no jauna, ir jāizvērtē, vai konkrētajā lietā operatīvās darbības sevišķ</w:t>
      </w:r>
      <w:r w:rsidR="000C1804" w:rsidRPr="0060358F">
        <w:t>aj</w:t>
      </w:r>
      <w:r w:rsidRPr="0060358F">
        <w:t>ā veidā iegūto rezultātu izmantošana ir</w:t>
      </w:r>
      <w:r w:rsidRPr="00A37B20">
        <w:t xml:space="preserve"> samērīg</w:t>
      </w:r>
      <w:r>
        <w:t>a Krimināllikuma 329. </w:t>
      </w:r>
      <w:r w:rsidRPr="00A37B20">
        <w:t>pantā paredz</w:t>
      </w:r>
      <w:r>
        <w:t>ētā</w:t>
      </w:r>
      <w:r w:rsidRPr="00A37B20">
        <w:t xml:space="preserve"> kriminālpārkāpuma</w:t>
      </w:r>
      <w:r w:rsidR="006A47F7">
        <w:rPr>
          <w:rStyle w:val="FootnoteReference"/>
        </w:rPr>
        <w:footnoteReference w:id="50"/>
      </w:r>
      <w:r w:rsidRPr="00A37B20">
        <w:t xml:space="preserve"> </w:t>
      </w:r>
      <w:r>
        <w:t xml:space="preserve">izdarīšanas </w:t>
      </w:r>
      <w:r w:rsidRPr="00A37B20">
        <w:t>bīstam</w:t>
      </w:r>
      <w:r>
        <w:t>ī</w:t>
      </w:r>
      <w:r w:rsidRPr="00A37B20">
        <w:t>bas pakāp</w:t>
      </w:r>
      <w:r>
        <w:t>ei</w:t>
      </w:r>
      <w:r w:rsidRPr="00A37B20">
        <w:t xml:space="preserve"> un ie</w:t>
      </w:r>
      <w:r>
        <w:t>s</w:t>
      </w:r>
      <w:r w:rsidRPr="00A37B20">
        <w:t>p</w:t>
      </w:r>
      <w:r>
        <w:t>ē</w:t>
      </w:r>
      <w:r w:rsidRPr="00A37B20">
        <w:t>jam</w:t>
      </w:r>
      <w:r>
        <w:t>am</w:t>
      </w:r>
      <w:r w:rsidRPr="00A37B20">
        <w:t xml:space="preserve"> </w:t>
      </w:r>
      <w:r>
        <w:t xml:space="preserve">apdraudējumam, un kas nosaka nepieciešamību </w:t>
      </w:r>
      <w:r w:rsidRPr="00A37B20">
        <w:t xml:space="preserve">šo </w:t>
      </w:r>
      <w:r>
        <w:t>pasākumu</w:t>
      </w:r>
      <w:r w:rsidRPr="00A37B20">
        <w:t xml:space="preserve"> rezultāt</w:t>
      </w:r>
      <w:r>
        <w:t>ā</w:t>
      </w:r>
      <w:r w:rsidRPr="00A37B20">
        <w:t xml:space="preserve"> iegūtās ziņas izmantot</w:t>
      </w:r>
      <w:r>
        <w:t xml:space="preserve"> </w:t>
      </w:r>
      <w:r w:rsidRPr="00A37B20">
        <w:t xml:space="preserve">minētā </w:t>
      </w:r>
      <w:r>
        <w:t>kriminālpārkāpuma</w:t>
      </w:r>
      <w:r w:rsidRPr="00A37B20">
        <w:t xml:space="preserve"> </w:t>
      </w:r>
      <w:r>
        <w:t>atklāšanā</w:t>
      </w:r>
      <w:r w:rsidRPr="00A37B20">
        <w:t xml:space="preserve"> un personas vainīguma p</w:t>
      </w:r>
      <w:r>
        <w:t xml:space="preserve">ierādīšanā, un vai ar to netiek būtiski </w:t>
      </w:r>
      <w:r w:rsidRPr="00263883">
        <w:t>aizskartas person</w:t>
      </w:r>
      <w:r>
        <w:t>as</w:t>
      </w:r>
      <w:r w:rsidRPr="00263883">
        <w:t xml:space="preserve"> konstitucionālās tiesības</w:t>
      </w:r>
      <w:r>
        <w:t>.</w:t>
      </w:r>
      <w:r w:rsidR="002F558D">
        <w:rPr>
          <w:rStyle w:val="FootnoteReference"/>
        </w:rPr>
        <w:footnoteReference w:id="51"/>
      </w:r>
    </w:p>
    <w:p w14:paraId="433051DB" w14:textId="77777777" w:rsidR="000248DA" w:rsidRDefault="000248DA" w:rsidP="000248DA">
      <w:pPr>
        <w:pStyle w:val="tv213"/>
        <w:shd w:val="clear" w:color="auto" w:fill="FFFFFF"/>
        <w:spacing w:before="0" w:beforeAutospacing="0" w:after="0" w:afterAutospacing="0" w:line="276" w:lineRule="auto"/>
        <w:jc w:val="both"/>
      </w:pPr>
    </w:p>
    <w:p w14:paraId="5AB79950" w14:textId="77777777" w:rsidR="00BE6390" w:rsidRDefault="00BE6390" w:rsidP="000248DA">
      <w:pPr>
        <w:spacing w:after="0"/>
        <w:sectPr w:rsidR="00BE6390" w:rsidSect="004B0882">
          <w:pgSz w:w="11906" w:h="16838"/>
          <w:pgMar w:top="1134" w:right="1701" w:bottom="1134" w:left="1701" w:header="709" w:footer="709" w:gutter="0"/>
          <w:cols w:space="708"/>
          <w:docGrid w:linePitch="360"/>
        </w:sectPr>
      </w:pPr>
    </w:p>
    <w:p w14:paraId="2FC1225D" w14:textId="77777777" w:rsidR="000248DA" w:rsidRDefault="000248DA" w:rsidP="000248DA">
      <w:pPr>
        <w:spacing w:after="0"/>
      </w:pPr>
    </w:p>
    <w:p w14:paraId="1F502187" w14:textId="77777777" w:rsidR="000248DA" w:rsidRDefault="000248DA" w:rsidP="004C57F9">
      <w:pPr>
        <w:pStyle w:val="Heading1"/>
        <w:numPr>
          <w:ilvl w:val="0"/>
          <w:numId w:val="0"/>
        </w:numPr>
        <w:spacing w:before="0" w:line="276" w:lineRule="auto"/>
        <w:ind w:firstLine="720"/>
        <w:jc w:val="center"/>
      </w:pPr>
      <w:bookmarkStart w:id="44" w:name="_Toc159311658"/>
      <w:r>
        <w:t>Izmantoto nolēmumu saraksts</w:t>
      </w:r>
      <w:bookmarkEnd w:id="44"/>
    </w:p>
    <w:p w14:paraId="22370FAB" w14:textId="77777777" w:rsidR="00CD2E88" w:rsidRPr="00CD2E88" w:rsidRDefault="00CD2E88" w:rsidP="00CD2E88"/>
    <w:p w14:paraId="6023066B" w14:textId="77777777" w:rsidR="000248DA" w:rsidRPr="00394EEF" w:rsidRDefault="000248DA" w:rsidP="00CD4075">
      <w:pPr>
        <w:pStyle w:val="ListParagraph"/>
        <w:numPr>
          <w:ilvl w:val="0"/>
          <w:numId w:val="2"/>
        </w:numPr>
        <w:spacing w:after="0" w:line="276" w:lineRule="auto"/>
        <w:ind w:left="0" w:firstLine="720"/>
        <w:jc w:val="both"/>
        <w:rPr>
          <w:rStyle w:val="Hyperlink"/>
          <w:color w:val="auto"/>
        </w:rPr>
      </w:pPr>
      <w:r w:rsidRPr="00DF58E8">
        <w:rPr>
          <w:rFonts w:cs="Times New Roman"/>
        </w:rPr>
        <w:t>Senāta 2023. gada 30. jūnija lēmums lietā Nr. SKK</w:t>
      </w:r>
      <w:r w:rsidRPr="00DF58E8">
        <w:rPr>
          <w:rFonts w:cs="Times New Roman"/>
        </w:rPr>
        <w:noBreakHyphen/>
        <w:t xml:space="preserve">28/2023, </w:t>
      </w:r>
      <w:hyperlink r:id="rId12" w:history="1">
        <w:r w:rsidRPr="00DF58E8">
          <w:rPr>
            <w:rStyle w:val="Hyperlink"/>
            <w:rFonts w:cs="Times New Roman"/>
            <w:shd w:val="clear" w:color="auto" w:fill="FFFFFF"/>
          </w:rPr>
          <w:t>ECLI:LV:AT:2023:0630.15830013015.6.L</w:t>
        </w:r>
      </w:hyperlink>
    </w:p>
    <w:p w14:paraId="29931A09" w14:textId="77777777" w:rsidR="00B437EC" w:rsidRDefault="000248DA" w:rsidP="00B437EC">
      <w:pPr>
        <w:pStyle w:val="ListParagraph"/>
        <w:spacing w:after="0" w:line="276" w:lineRule="auto"/>
        <w:jc w:val="both"/>
        <w:rPr>
          <w:rFonts w:cs="Times New Roman"/>
          <w:color w:val="000000"/>
          <w:sz w:val="20"/>
          <w:szCs w:val="20"/>
          <w:shd w:val="clear" w:color="auto" w:fill="FFFFFF"/>
        </w:rPr>
      </w:pPr>
      <w:r>
        <w:rPr>
          <w:rFonts w:cs="Times New Roman"/>
          <w:color w:val="000000"/>
          <w:sz w:val="20"/>
          <w:szCs w:val="20"/>
          <w:shd w:val="clear" w:color="auto" w:fill="FFFFFF"/>
        </w:rPr>
        <w:t xml:space="preserve">Saistītie nolēmumi šajā </w:t>
      </w:r>
      <w:r w:rsidRPr="001C09A1">
        <w:rPr>
          <w:rFonts w:cs="Times New Roman"/>
          <w:color w:val="000000"/>
          <w:sz w:val="20"/>
          <w:szCs w:val="20"/>
          <w:shd w:val="clear" w:color="auto" w:fill="FFFFFF"/>
        </w:rPr>
        <w:t xml:space="preserve">lietā: </w:t>
      </w:r>
    </w:p>
    <w:p w14:paraId="44CB1B21" w14:textId="0EC63AEB" w:rsidR="00B437EC" w:rsidRPr="00B437EC" w:rsidRDefault="000248DA" w:rsidP="00CD4075">
      <w:pPr>
        <w:pStyle w:val="ListParagraph"/>
        <w:numPr>
          <w:ilvl w:val="1"/>
          <w:numId w:val="4"/>
        </w:numPr>
        <w:spacing w:after="0" w:line="276" w:lineRule="auto"/>
        <w:jc w:val="both"/>
        <w:rPr>
          <w:rFonts w:cs="Times New Roman"/>
          <w:color w:val="000000"/>
          <w:sz w:val="20"/>
          <w:szCs w:val="20"/>
          <w:shd w:val="clear" w:color="auto" w:fill="FFFFFF"/>
        </w:rPr>
      </w:pPr>
      <w:r w:rsidRPr="007A392F">
        <w:rPr>
          <w:rFonts w:cs="Times New Roman"/>
          <w:sz w:val="20"/>
          <w:szCs w:val="20"/>
        </w:rPr>
        <w:t>Rīgas pilsētas Vidzemes priekšpilsētas tiesas 2021. gada 7. oktobra spriedums</w:t>
      </w:r>
      <w:r w:rsidR="007A392F" w:rsidRPr="007A392F">
        <w:rPr>
          <w:rFonts w:cs="Times New Roman"/>
          <w:sz w:val="20"/>
          <w:szCs w:val="20"/>
        </w:rPr>
        <w:t xml:space="preserve"> lietā Nr. </w:t>
      </w:r>
      <w:r w:rsidR="007A392F" w:rsidRPr="007A392F">
        <w:rPr>
          <w:rFonts w:cs="Times New Roman"/>
          <w:color w:val="000000"/>
          <w:sz w:val="20"/>
          <w:szCs w:val="20"/>
          <w:shd w:val="clear" w:color="auto" w:fill="FFFFFF"/>
        </w:rPr>
        <w:t>K30-0297-21</w:t>
      </w:r>
      <w:r w:rsidRPr="00B437EC">
        <w:rPr>
          <w:rFonts w:cs="Times New Roman"/>
          <w:sz w:val="20"/>
          <w:szCs w:val="20"/>
        </w:rPr>
        <w:t xml:space="preserve"> </w:t>
      </w:r>
      <w:r w:rsidRPr="00B437EC">
        <w:rPr>
          <w:rFonts w:cs="Times New Roman"/>
          <w:sz w:val="20"/>
          <w:szCs w:val="20"/>
          <w:shd w:val="clear" w:color="auto" w:fill="FFFFFF"/>
        </w:rPr>
        <w:t xml:space="preserve">(nav publicēts) </w:t>
      </w:r>
    </w:p>
    <w:p w14:paraId="3ABA1090" w14:textId="1F3496BE" w:rsidR="000248DA" w:rsidRPr="00B437EC" w:rsidRDefault="000248DA" w:rsidP="00CD4075">
      <w:pPr>
        <w:pStyle w:val="ListParagraph"/>
        <w:numPr>
          <w:ilvl w:val="1"/>
          <w:numId w:val="4"/>
        </w:numPr>
        <w:spacing w:after="0" w:line="276" w:lineRule="auto"/>
        <w:jc w:val="both"/>
        <w:rPr>
          <w:rFonts w:cs="Times New Roman"/>
          <w:color w:val="000000"/>
          <w:sz w:val="20"/>
          <w:szCs w:val="20"/>
          <w:shd w:val="clear" w:color="auto" w:fill="FFFFFF"/>
        </w:rPr>
      </w:pPr>
      <w:r w:rsidRPr="00B437EC">
        <w:rPr>
          <w:rFonts w:cs="Times New Roman"/>
          <w:sz w:val="20"/>
          <w:szCs w:val="20"/>
          <w:shd w:val="clear" w:color="auto" w:fill="FFFFFF"/>
        </w:rPr>
        <w:t xml:space="preserve">Rīgas apgabaltiesas 2022. gada </w:t>
      </w:r>
      <w:r w:rsidR="007A392F">
        <w:rPr>
          <w:rFonts w:cs="Times New Roman"/>
          <w:sz w:val="20"/>
          <w:szCs w:val="20"/>
          <w:shd w:val="clear" w:color="auto" w:fill="FFFFFF"/>
        </w:rPr>
        <w:t>3</w:t>
      </w:r>
      <w:r w:rsidRPr="00B437EC">
        <w:rPr>
          <w:rFonts w:cs="Times New Roman"/>
          <w:sz w:val="20"/>
          <w:szCs w:val="20"/>
          <w:shd w:val="clear" w:color="auto" w:fill="FFFFFF"/>
        </w:rPr>
        <w:t xml:space="preserve">. marta </w:t>
      </w:r>
      <w:r w:rsidRPr="007A392F">
        <w:rPr>
          <w:rFonts w:cs="Times New Roman"/>
          <w:sz w:val="20"/>
          <w:szCs w:val="20"/>
          <w:shd w:val="clear" w:color="auto" w:fill="FFFFFF"/>
        </w:rPr>
        <w:t>lēmums</w:t>
      </w:r>
      <w:r w:rsidR="007A392F" w:rsidRPr="007A392F">
        <w:rPr>
          <w:rFonts w:cs="Times New Roman"/>
          <w:sz w:val="20"/>
          <w:szCs w:val="20"/>
          <w:shd w:val="clear" w:color="auto" w:fill="FFFFFF"/>
        </w:rPr>
        <w:t xml:space="preserve"> lietā Nr. </w:t>
      </w:r>
      <w:r w:rsidR="007A392F" w:rsidRPr="007A392F">
        <w:rPr>
          <w:rFonts w:cs="Times New Roman"/>
          <w:color w:val="000000"/>
          <w:sz w:val="20"/>
          <w:szCs w:val="20"/>
          <w:shd w:val="clear" w:color="auto" w:fill="FFFFFF"/>
        </w:rPr>
        <w:t>KA04-0148-22</w:t>
      </w:r>
      <w:r w:rsidRPr="007A392F">
        <w:rPr>
          <w:rFonts w:cs="Times New Roman"/>
          <w:sz w:val="20"/>
          <w:szCs w:val="20"/>
          <w:shd w:val="clear" w:color="auto" w:fill="FFFFFF"/>
        </w:rPr>
        <w:t xml:space="preserve"> (</w:t>
      </w:r>
      <w:r w:rsidRPr="00B437EC">
        <w:rPr>
          <w:rFonts w:cs="Times New Roman"/>
          <w:sz w:val="20"/>
          <w:szCs w:val="20"/>
          <w:shd w:val="clear" w:color="auto" w:fill="FFFFFF"/>
        </w:rPr>
        <w:t>nav publicēts)</w:t>
      </w:r>
    </w:p>
    <w:p w14:paraId="61805819" w14:textId="77777777" w:rsidR="00D34943" w:rsidRPr="00D34943" w:rsidRDefault="00D34943" w:rsidP="00D34943">
      <w:pPr>
        <w:pStyle w:val="ListParagraph"/>
        <w:spacing w:after="0" w:line="276" w:lineRule="auto"/>
        <w:ind w:left="1800"/>
        <w:jc w:val="both"/>
        <w:rPr>
          <w:sz w:val="20"/>
          <w:szCs w:val="20"/>
        </w:rPr>
      </w:pPr>
    </w:p>
    <w:p w14:paraId="0F1A280D" w14:textId="77777777" w:rsidR="000248DA" w:rsidRPr="00B03E12" w:rsidRDefault="000248DA" w:rsidP="00CD4075">
      <w:pPr>
        <w:pStyle w:val="ListParagraph"/>
        <w:numPr>
          <w:ilvl w:val="0"/>
          <w:numId w:val="2"/>
        </w:numPr>
        <w:spacing w:after="0" w:line="276" w:lineRule="auto"/>
        <w:ind w:left="0" w:firstLine="720"/>
        <w:jc w:val="both"/>
        <w:rPr>
          <w:rStyle w:val="Hyperlink"/>
          <w:color w:val="auto"/>
        </w:rPr>
      </w:pPr>
      <w:r>
        <w:t>Senāta 2023. gada 27. aprīļa lēmums lietā Nr. SKK</w:t>
      </w:r>
      <w:r>
        <w:noBreakHyphen/>
        <w:t xml:space="preserve">216/2023, </w:t>
      </w:r>
      <w:hyperlink r:id="rId13" w:history="1">
        <w:r w:rsidRPr="003A75FA">
          <w:rPr>
            <w:rStyle w:val="Hyperlink"/>
          </w:rPr>
          <w:t>ECLI:LV:AT:2023:0427.11860002020.11.L</w:t>
        </w:r>
      </w:hyperlink>
    </w:p>
    <w:p w14:paraId="737E5F46" w14:textId="77777777" w:rsidR="00B437EC" w:rsidRDefault="000248DA" w:rsidP="00B437EC">
      <w:pPr>
        <w:pStyle w:val="ListParagraph"/>
        <w:spacing w:after="0" w:line="276" w:lineRule="auto"/>
        <w:jc w:val="both"/>
        <w:rPr>
          <w:sz w:val="20"/>
          <w:szCs w:val="20"/>
        </w:rPr>
      </w:pPr>
      <w:r w:rsidRPr="00D41BAC">
        <w:rPr>
          <w:sz w:val="20"/>
          <w:szCs w:val="20"/>
        </w:rPr>
        <w:t xml:space="preserve">Saistītie nolēmumi šajā lietā: </w:t>
      </w:r>
    </w:p>
    <w:p w14:paraId="157AAF1C" w14:textId="7A7FEFA2" w:rsidR="00B437EC" w:rsidRPr="00B262D2" w:rsidRDefault="000248DA" w:rsidP="00CD4075">
      <w:pPr>
        <w:pStyle w:val="ListParagraph"/>
        <w:numPr>
          <w:ilvl w:val="1"/>
          <w:numId w:val="5"/>
        </w:numPr>
        <w:spacing w:after="0" w:line="276" w:lineRule="auto"/>
        <w:jc w:val="both"/>
        <w:rPr>
          <w:rFonts w:cs="Times New Roman"/>
          <w:sz w:val="20"/>
          <w:szCs w:val="20"/>
        </w:rPr>
      </w:pPr>
      <w:r w:rsidRPr="00B262D2">
        <w:rPr>
          <w:rFonts w:cs="Times New Roman"/>
          <w:sz w:val="20"/>
          <w:szCs w:val="20"/>
        </w:rPr>
        <w:t>Rīgas pilsētas Latgales priekšpilsētas tiesas 2022. gada 1</w:t>
      </w:r>
      <w:r w:rsidR="00B10680">
        <w:rPr>
          <w:rFonts w:cs="Times New Roman"/>
          <w:sz w:val="20"/>
          <w:szCs w:val="20"/>
        </w:rPr>
        <w:t>1</w:t>
      </w:r>
      <w:r w:rsidRPr="00B262D2">
        <w:rPr>
          <w:rFonts w:cs="Times New Roman"/>
          <w:sz w:val="20"/>
          <w:szCs w:val="20"/>
        </w:rPr>
        <w:t>. marta spriedums</w:t>
      </w:r>
      <w:r w:rsidR="00B262D2" w:rsidRPr="00B262D2">
        <w:rPr>
          <w:rFonts w:cs="Times New Roman"/>
          <w:sz w:val="20"/>
          <w:szCs w:val="20"/>
        </w:rPr>
        <w:t xml:space="preserve"> lietā Nr. </w:t>
      </w:r>
      <w:r w:rsidR="00B262D2" w:rsidRPr="00B262D2">
        <w:rPr>
          <w:rFonts w:cs="Times New Roman"/>
          <w:color w:val="000000"/>
          <w:sz w:val="20"/>
          <w:szCs w:val="20"/>
          <w:shd w:val="clear" w:color="auto" w:fill="FFFFFF"/>
        </w:rPr>
        <w:t>K29-0228-22</w:t>
      </w:r>
      <w:r w:rsidRPr="00B262D2">
        <w:rPr>
          <w:rFonts w:cs="Times New Roman"/>
          <w:sz w:val="20"/>
          <w:szCs w:val="20"/>
        </w:rPr>
        <w:t xml:space="preserve"> </w:t>
      </w:r>
      <w:r w:rsidRPr="00B262D2">
        <w:rPr>
          <w:rFonts w:cs="Times New Roman"/>
          <w:sz w:val="20"/>
          <w:szCs w:val="20"/>
          <w:shd w:val="clear" w:color="auto" w:fill="FFFFFF"/>
        </w:rPr>
        <w:t>(nav publicēts)</w:t>
      </w:r>
    </w:p>
    <w:p w14:paraId="797F35FD" w14:textId="4A1B0C05" w:rsidR="000248DA" w:rsidRPr="00B262D2" w:rsidRDefault="000248DA" w:rsidP="00CD4075">
      <w:pPr>
        <w:pStyle w:val="ListParagraph"/>
        <w:numPr>
          <w:ilvl w:val="1"/>
          <w:numId w:val="5"/>
        </w:numPr>
        <w:spacing w:after="0" w:line="276" w:lineRule="auto"/>
        <w:jc w:val="both"/>
        <w:rPr>
          <w:rFonts w:cs="Times New Roman"/>
          <w:sz w:val="20"/>
          <w:szCs w:val="20"/>
        </w:rPr>
      </w:pPr>
      <w:r w:rsidRPr="00B262D2">
        <w:rPr>
          <w:rFonts w:cs="Times New Roman"/>
          <w:sz w:val="20"/>
          <w:szCs w:val="20"/>
        </w:rPr>
        <w:t>Rīgas apgabaltiesas 2022. gada 26. oktobra lēmums</w:t>
      </w:r>
      <w:r w:rsidR="00B262D2" w:rsidRPr="00B262D2">
        <w:rPr>
          <w:rFonts w:cs="Times New Roman"/>
          <w:sz w:val="20"/>
          <w:szCs w:val="20"/>
        </w:rPr>
        <w:t xml:space="preserve"> lietā Nr. </w:t>
      </w:r>
      <w:r w:rsidR="00B262D2" w:rsidRPr="00B262D2">
        <w:rPr>
          <w:rFonts w:cs="Times New Roman"/>
          <w:color w:val="000000"/>
          <w:sz w:val="20"/>
          <w:szCs w:val="20"/>
          <w:shd w:val="clear" w:color="auto" w:fill="FFFFFF"/>
        </w:rPr>
        <w:t>KA04-0569-22</w:t>
      </w:r>
      <w:r w:rsidRPr="00B262D2">
        <w:rPr>
          <w:rFonts w:cs="Times New Roman"/>
          <w:sz w:val="20"/>
          <w:szCs w:val="20"/>
        </w:rPr>
        <w:t xml:space="preserve"> </w:t>
      </w:r>
      <w:r w:rsidRPr="00B262D2">
        <w:rPr>
          <w:rFonts w:cs="Times New Roman"/>
          <w:sz w:val="20"/>
          <w:szCs w:val="20"/>
          <w:shd w:val="clear" w:color="auto" w:fill="FFFFFF"/>
        </w:rPr>
        <w:t>(nav publicēts)</w:t>
      </w:r>
    </w:p>
    <w:p w14:paraId="5AADDCB7" w14:textId="77777777" w:rsidR="00D34943" w:rsidRDefault="00D34943" w:rsidP="00D34943">
      <w:pPr>
        <w:pStyle w:val="ListParagraph"/>
        <w:spacing w:after="0" w:line="276" w:lineRule="auto"/>
        <w:ind w:left="1080"/>
        <w:jc w:val="both"/>
      </w:pPr>
    </w:p>
    <w:p w14:paraId="20471EC0" w14:textId="77777777" w:rsidR="000248DA" w:rsidRPr="00B70500" w:rsidRDefault="000248DA" w:rsidP="00CD4075">
      <w:pPr>
        <w:pStyle w:val="ListParagraph"/>
        <w:numPr>
          <w:ilvl w:val="0"/>
          <w:numId w:val="2"/>
        </w:numPr>
        <w:spacing w:after="0" w:line="276" w:lineRule="auto"/>
        <w:ind w:left="0" w:firstLine="720"/>
        <w:jc w:val="both"/>
        <w:rPr>
          <w:rStyle w:val="Hyperlink"/>
          <w:color w:val="auto"/>
        </w:rPr>
      </w:pPr>
      <w:r>
        <w:t>Senāta 2022. gada 30. novembra lēmums lietā Nr. SKK</w:t>
      </w:r>
      <w:r>
        <w:noBreakHyphen/>
        <w:t xml:space="preserve">313/2022, </w:t>
      </w:r>
      <w:hyperlink r:id="rId14" w:history="1">
        <w:r w:rsidRPr="00641AA6">
          <w:rPr>
            <w:rStyle w:val="Hyperlink"/>
            <w:shd w:val="clear" w:color="auto" w:fill="FFFFFF"/>
          </w:rPr>
          <w:t>ECLI:LV:AT:2022:1130.11860006116.4.L</w:t>
        </w:r>
      </w:hyperlink>
    </w:p>
    <w:p w14:paraId="3E8EF926" w14:textId="77777777" w:rsidR="00914C06" w:rsidRDefault="000248DA" w:rsidP="00914C06">
      <w:pPr>
        <w:pStyle w:val="ListParagraph"/>
        <w:spacing w:after="0" w:line="276" w:lineRule="auto"/>
        <w:jc w:val="both"/>
        <w:rPr>
          <w:sz w:val="20"/>
          <w:szCs w:val="20"/>
          <w:shd w:val="clear" w:color="auto" w:fill="FFFFFF"/>
        </w:rPr>
      </w:pPr>
      <w:r>
        <w:rPr>
          <w:sz w:val="20"/>
          <w:szCs w:val="20"/>
          <w:shd w:val="clear" w:color="auto" w:fill="FFFFFF"/>
        </w:rPr>
        <w:t>Saistītie nolēmumi šajā lietā</w:t>
      </w:r>
      <w:r w:rsidRPr="009144A5">
        <w:rPr>
          <w:sz w:val="20"/>
          <w:szCs w:val="20"/>
          <w:shd w:val="clear" w:color="auto" w:fill="FFFFFF"/>
        </w:rPr>
        <w:t xml:space="preserve">: </w:t>
      </w:r>
    </w:p>
    <w:p w14:paraId="1B91D3E2" w14:textId="3F7DD96F" w:rsidR="00914C06" w:rsidRPr="005B5F97" w:rsidRDefault="000248DA" w:rsidP="00CD4075">
      <w:pPr>
        <w:pStyle w:val="ListParagraph"/>
        <w:numPr>
          <w:ilvl w:val="1"/>
          <w:numId w:val="6"/>
        </w:numPr>
        <w:spacing w:after="0" w:line="276" w:lineRule="auto"/>
        <w:jc w:val="both"/>
        <w:rPr>
          <w:rFonts w:cs="Times New Roman"/>
          <w:sz w:val="20"/>
          <w:szCs w:val="20"/>
          <w:shd w:val="clear" w:color="auto" w:fill="FFFFFF"/>
        </w:rPr>
      </w:pPr>
      <w:r w:rsidRPr="005B5F97">
        <w:rPr>
          <w:rFonts w:cs="Times New Roman"/>
          <w:sz w:val="20"/>
          <w:szCs w:val="20"/>
          <w:shd w:val="clear" w:color="auto" w:fill="FFFFFF"/>
        </w:rPr>
        <w:t xml:space="preserve">Rēzeknes tiesas 2021. gada 13. septembra spriedums </w:t>
      </w:r>
      <w:r w:rsidR="005B5F97" w:rsidRPr="005B5F97">
        <w:rPr>
          <w:rFonts w:cs="Times New Roman"/>
          <w:sz w:val="20"/>
          <w:szCs w:val="20"/>
          <w:shd w:val="clear" w:color="auto" w:fill="FFFFFF"/>
        </w:rPr>
        <w:t>lietā Nr. </w:t>
      </w:r>
      <w:hyperlink r:id="rId15" w:history="1">
        <w:r w:rsidR="005B5F97" w:rsidRPr="005B5F97">
          <w:rPr>
            <w:rStyle w:val="Hyperlink"/>
            <w:rFonts w:cs="Times New Roman"/>
            <w:sz w:val="20"/>
            <w:szCs w:val="20"/>
            <w:shd w:val="clear" w:color="auto" w:fill="FFFFFF"/>
          </w:rPr>
          <w:t>K26-0165-21</w:t>
        </w:r>
      </w:hyperlink>
    </w:p>
    <w:p w14:paraId="3635CAAA" w14:textId="31076393" w:rsidR="00914C06" w:rsidRPr="005B5F97" w:rsidRDefault="000248DA" w:rsidP="00CD4075">
      <w:pPr>
        <w:pStyle w:val="ListParagraph"/>
        <w:numPr>
          <w:ilvl w:val="1"/>
          <w:numId w:val="6"/>
        </w:numPr>
        <w:spacing w:after="0" w:line="276" w:lineRule="auto"/>
        <w:jc w:val="both"/>
        <w:rPr>
          <w:rStyle w:val="Hyperlink"/>
          <w:rFonts w:cs="Times New Roman"/>
          <w:color w:val="auto"/>
          <w:sz w:val="20"/>
          <w:szCs w:val="20"/>
          <w:u w:val="none"/>
          <w:shd w:val="clear" w:color="auto" w:fill="FFFFFF"/>
        </w:rPr>
      </w:pPr>
      <w:r w:rsidRPr="005B5F97">
        <w:rPr>
          <w:rFonts w:cs="Times New Roman"/>
          <w:color w:val="000000"/>
          <w:sz w:val="20"/>
          <w:szCs w:val="20"/>
          <w:shd w:val="clear" w:color="auto" w:fill="FFFFFF"/>
        </w:rPr>
        <w:t>Latgales apgabaltiesas 2022. gada 18.</w:t>
      </w:r>
      <w:r w:rsidRPr="005B5F97">
        <w:rPr>
          <w:rFonts w:cs="Times New Roman"/>
          <w:sz w:val="20"/>
          <w:szCs w:val="20"/>
        </w:rPr>
        <w:t> janvāra spriedums</w:t>
      </w:r>
      <w:r w:rsidR="00D34943" w:rsidRPr="005B5F97">
        <w:rPr>
          <w:rStyle w:val="Hyperlink"/>
          <w:rFonts w:cs="Times New Roman"/>
          <w:color w:val="auto"/>
          <w:sz w:val="20"/>
          <w:szCs w:val="20"/>
          <w:u w:val="none"/>
        </w:rPr>
        <w:t xml:space="preserve"> </w:t>
      </w:r>
      <w:r w:rsidR="005B5F97" w:rsidRPr="005B5F97">
        <w:rPr>
          <w:rStyle w:val="Hyperlink"/>
          <w:rFonts w:cs="Times New Roman"/>
          <w:color w:val="auto"/>
          <w:sz w:val="20"/>
          <w:szCs w:val="20"/>
          <w:u w:val="none"/>
        </w:rPr>
        <w:t>lietā Nr.</w:t>
      </w:r>
      <w:r w:rsidR="005B5F97" w:rsidRPr="005B5F97">
        <w:rPr>
          <w:rStyle w:val="Hyperlink"/>
          <w:rFonts w:cs="Times New Roman"/>
          <w:color w:val="auto"/>
          <w:sz w:val="20"/>
          <w:szCs w:val="20"/>
        </w:rPr>
        <w:t> </w:t>
      </w:r>
      <w:hyperlink r:id="rId16" w:history="1">
        <w:r w:rsidR="005B5F97" w:rsidRPr="005B5F97">
          <w:rPr>
            <w:rStyle w:val="Hyperlink"/>
            <w:rFonts w:cs="Times New Roman"/>
            <w:sz w:val="20"/>
            <w:szCs w:val="20"/>
            <w:shd w:val="clear" w:color="auto" w:fill="FFFFFF"/>
          </w:rPr>
          <w:t>KA03-0032-22</w:t>
        </w:r>
      </w:hyperlink>
    </w:p>
    <w:p w14:paraId="63737EB2" w14:textId="55F30BDD" w:rsidR="000248DA" w:rsidRPr="005B5F97" w:rsidRDefault="000248DA" w:rsidP="00CD4075">
      <w:pPr>
        <w:pStyle w:val="ListParagraph"/>
        <w:numPr>
          <w:ilvl w:val="1"/>
          <w:numId w:val="6"/>
        </w:numPr>
        <w:spacing w:after="0" w:line="276" w:lineRule="auto"/>
        <w:jc w:val="both"/>
        <w:rPr>
          <w:rFonts w:cs="Times New Roman"/>
          <w:sz w:val="20"/>
          <w:szCs w:val="20"/>
          <w:shd w:val="clear" w:color="auto" w:fill="FFFFFF"/>
        </w:rPr>
      </w:pPr>
      <w:r w:rsidRPr="005B5F97">
        <w:rPr>
          <w:rFonts w:cs="Times New Roman"/>
          <w:color w:val="000000"/>
          <w:sz w:val="20"/>
          <w:szCs w:val="20"/>
          <w:shd w:val="clear" w:color="auto" w:fill="FFFFFF"/>
        </w:rPr>
        <w:t xml:space="preserve">Latgales apgabaltiesas 2023. gada 24. janvāra </w:t>
      </w:r>
      <w:r w:rsidRPr="005B5F97">
        <w:rPr>
          <w:rFonts w:cs="Times New Roman"/>
          <w:sz w:val="20"/>
          <w:szCs w:val="20"/>
          <w:shd w:val="clear" w:color="auto" w:fill="FFFFFF"/>
        </w:rPr>
        <w:t>spriedum</w:t>
      </w:r>
      <w:r w:rsidRPr="000C1804">
        <w:rPr>
          <w:rFonts w:cs="Times New Roman"/>
          <w:sz w:val="20"/>
          <w:szCs w:val="20"/>
          <w:shd w:val="clear" w:color="auto" w:fill="FFFFFF"/>
        </w:rPr>
        <w:t>s</w:t>
      </w:r>
      <w:r w:rsidR="005B5F97" w:rsidRPr="000C1804">
        <w:rPr>
          <w:rStyle w:val="Hyperlink"/>
          <w:rFonts w:cs="Times New Roman"/>
          <w:sz w:val="20"/>
          <w:szCs w:val="20"/>
          <w:u w:val="none"/>
          <w:shd w:val="clear" w:color="auto" w:fill="FFFFFF"/>
        </w:rPr>
        <w:t xml:space="preserve"> </w:t>
      </w:r>
      <w:r w:rsidR="005B5F97" w:rsidRPr="005B5F97">
        <w:rPr>
          <w:rStyle w:val="Hyperlink"/>
          <w:rFonts w:cs="Times New Roman"/>
          <w:color w:val="auto"/>
          <w:sz w:val="20"/>
          <w:szCs w:val="20"/>
          <w:u w:val="none"/>
          <w:shd w:val="clear" w:color="auto" w:fill="FFFFFF"/>
        </w:rPr>
        <w:t>lietā Nr. </w:t>
      </w:r>
      <w:hyperlink r:id="rId17" w:history="1">
        <w:r w:rsidR="005B5F97" w:rsidRPr="005B5F97">
          <w:rPr>
            <w:rStyle w:val="Hyperlink"/>
            <w:rFonts w:cs="Times New Roman"/>
            <w:sz w:val="20"/>
            <w:szCs w:val="20"/>
            <w:shd w:val="clear" w:color="auto" w:fill="FFFFFF"/>
          </w:rPr>
          <w:t>KA03-0053-23</w:t>
        </w:r>
      </w:hyperlink>
    </w:p>
    <w:p w14:paraId="210000BF" w14:textId="77777777" w:rsidR="00D34943" w:rsidRPr="00B437EC" w:rsidRDefault="00D34943" w:rsidP="00D34943">
      <w:pPr>
        <w:pStyle w:val="ListParagraph"/>
        <w:spacing w:after="0" w:line="276" w:lineRule="auto"/>
        <w:ind w:left="1080"/>
        <w:jc w:val="both"/>
        <w:rPr>
          <w:sz w:val="20"/>
          <w:szCs w:val="20"/>
        </w:rPr>
      </w:pPr>
    </w:p>
    <w:p w14:paraId="60D04F6C" w14:textId="77777777" w:rsidR="000248DA" w:rsidRPr="006F09FB" w:rsidRDefault="000248DA" w:rsidP="00CD4075">
      <w:pPr>
        <w:pStyle w:val="ListParagraph"/>
        <w:numPr>
          <w:ilvl w:val="0"/>
          <w:numId w:val="2"/>
        </w:numPr>
        <w:spacing w:after="0" w:line="276" w:lineRule="auto"/>
        <w:ind w:left="0" w:firstLine="720"/>
        <w:jc w:val="both"/>
        <w:rPr>
          <w:rStyle w:val="Hyperlink"/>
          <w:color w:val="auto"/>
        </w:rPr>
      </w:pPr>
      <w:r>
        <w:t>Senāta 2022. gada 29. novembra lēmums lietā Nr. SKK</w:t>
      </w:r>
      <w:r>
        <w:noBreakHyphen/>
        <w:t xml:space="preserve">576/2022, </w:t>
      </w:r>
      <w:hyperlink r:id="rId18" w:history="1">
        <w:r w:rsidRPr="00CB0C97">
          <w:rPr>
            <w:rStyle w:val="Hyperlink"/>
          </w:rPr>
          <w:t>ECLI:LV:AT:2022:1129.11860007918.10.L</w:t>
        </w:r>
      </w:hyperlink>
    </w:p>
    <w:p w14:paraId="7FDA7E67" w14:textId="77777777" w:rsidR="00914C06" w:rsidRDefault="000248DA" w:rsidP="00914C06">
      <w:pPr>
        <w:pStyle w:val="ListParagraph"/>
        <w:spacing w:after="0" w:line="276" w:lineRule="auto"/>
        <w:jc w:val="both"/>
        <w:rPr>
          <w:rFonts w:cs="Times New Roman"/>
          <w:sz w:val="20"/>
          <w:szCs w:val="20"/>
        </w:rPr>
      </w:pPr>
      <w:r w:rsidRPr="001A658A">
        <w:rPr>
          <w:rFonts w:cs="Times New Roman"/>
          <w:sz w:val="20"/>
          <w:szCs w:val="20"/>
        </w:rPr>
        <w:t xml:space="preserve">Saistītie nolēmumi šajā lietā: </w:t>
      </w:r>
    </w:p>
    <w:p w14:paraId="2A48F875" w14:textId="0CAEF719" w:rsidR="00914C06" w:rsidRPr="00514EE0" w:rsidRDefault="000248DA" w:rsidP="00CD4075">
      <w:pPr>
        <w:pStyle w:val="ListParagraph"/>
        <w:numPr>
          <w:ilvl w:val="1"/>
          <w:numId w:val="7"/>
        </w:numPr>
        <w:spacing w:after="0" w:line="276" w:lineRule="auto"/>
        <w:jc w:val="both"/>
        <w:rPr>
          <w:rFonts w:cs="Times New Roman"/>
          <w:sz w:val="20"/>
          <w:szCs w:val="20"/>
        </w:rPr>
      </w:pPr>
      <w:r w:rsidRPr="00514EE0">
        <w:rPr>
          <w:rFonts w:cs="Times New Roman"/>
          <w:sz w:val="20"/>
          <w:szCs w:val="20"/>
        </w:rPr>
        <w:t xml:space="preserve">Zemgales rajona tiesas 2020. gada 16. septembra spriedums </w:t>
      </w:r>
      <w:r w:rsidR="005B5F97" w:rsidRPr="00514EE0">
        <w:rPr>
          <w:rFonts w:cs="Times New Roman"/>
          <w:sz w:val="20"/>
          <w:szCs w:val="20"/>
        </w:rPr>
        <w:t>lietā Nr. </w:t>
      </w:r>
      <w:hyperlink r:id="rId19" w:history="1">
        <w:r w:rsidR="00514EE0" w:rsidRPr="00514EE0">
          <w:rPr>
            <w:rStyle w:val="Hyperlink"/>
            <w:rFonts w:cs="Times New Roman"/>
            <w:sz w:val="20"/>
            <w:szCs w:val="20"/>
            <w:shd w:val="clear" w:color="auto" w:fill="FFFFFF"/>
          </w:rPr>
          <w:t>K73-0369-20</w:t>
        </w:r>
      </w:hyperlink>
    </w:p>
    <w:p w14:paraId="3283DD7E" w14:textId="3DDF3E73" w:rsidR="000248DA" w:rsidRPr="00514EE0" w:rsidRDefault="000248DA" w:rsidP="00CD4075">
      <w:pPr>
        <w:pStyle w:val="ListParagraph"/>
        <w:numPr>
          <w:ilvl w:val="1"/>
          <w:numId w:val="7"/>
        </w:numPr>
        <w:spacing w:after="0" w:line="276" w:lineRule="auto"/>
        <w:jc w:val="both"/>
        <w:rPr>
          <w:rFonts w:cs="Times New Roman"/>
          <w:sz w:val="20"/>
          <w:szCs w:val="20"/>
        </w:rPr>
      </w:pPr>
      <w:r w:rsidRPr="00514EE0">
        <w:rPr>
          <w:rFonts w:cs="Times New Roman"/>
          <w:color w:val="000000"/>
          <w:sz w:val="20"/>
          <w:szCs w:val="20"/>
          <w:shd w:val="clear" w:color="auto" w:fill="FFFFFF"/>
        </w:rPr>
        <w:t xml:space="preserve">Zemgales apgabaltiesas 2022. gada 6. jūnija </w:t>
      </w:r>
      <w:r w:rsidRPr="00514EE0">
        <w:rPr>
          <w:rFonts w:cs="Times New Roman"/>
          <w:sz w:val="20"/>
          <w:szCs w:val="20"/>
          <w:shd w:val="clear" w:color="auto" w:fill="FFFFFF"/>
        </w:rPr>
        <w:t>spriedums</w:t>
      </w:r>
      <w:r w:rsidR="005B5F97" w:rsidRPr="00514EE0">
        <w:rPr>
          <w:rStyle w:val="Hyperlink"/>
          <w:rFonts w:cs="Times New Roman"/>
          <w:color w:val="auto"/>
          <w:sz w:val="20"/>
          <w:szCs w:val="20"/>
          <w:u w:val="none"/>
          <w:shd w:val="clear" w:color="auto" w:fill="FFFFFF"/>
        </w:rPr>
        <w:t xml:space="preserve"> lietā Nr.</w:t>
      </w:r>
      <w:r w:rsidR="00514EE0" w:rsidRPr="00514EE0">
        <w:rPr>
          <w:rStyle w:val="Hyperlink"/>
          <w:rFonts w:cs="Times New Roman"/>
          <w:color w:val="auto"/>
          <w:sz w:val="20"/>
          <w:szCs w:val="20"/>
          <w:u w:val="none"/>
          <w:shd w:val="clear" w:color="auto" w:fill="FFFFFF"/>
        </w:rPr>
        <w:t xml:space="preserve"> </w:t>
      </w:r>
      <w:hyperlink r:id="rId20" w:history="1">
        <w:r w:rsidR="00514EE0" w:rsidRPr="00514EE0">
          <w:rPr>
            <w:rStyle w:val="Hyperlink"/>
            <w:rFonts w:cs="Times New Roman"/>
            <w:sz w:val="20"/>
            <w:szCs w:val="20"/>
            <w:shd w:val="clear" w:color="auto" w:fill="FFFFFF"/>
          </w:rPr>
          <w:t>KA06-0009-22</w:t>
        </w:r>
      </w:hyperlink>
    </w:p>
    <w:p w14:paraId="054ECF01" w14:textId="77777777" w:rsidR="00D34943" w:rsidRPr="00D34943" w:rsidRDefault="00D34943" w:rsidP="00D34943">
      <w:pPr>
        <w:pStyle w:val="ListParagraph"/>
        <w:spacing w:after="0" w:line="276" w:lineRule="auto"/>
        <w:ind w:left="1080"/>
        <w:jc w:val="both"/>
        <w:rPr>
          <w:sz w:val="20"/>
          <w:szCs w:val="20"/>
        </w:rPr>
      </w:pPr>
    </w:p>
    <w:p w14:paraId="07D4FCE6" w14:textId="77777777" w:rsidR="000248DA" w:rsidRPr="00B70500" w:rsidRDefault="000248DA" w:rsidP="00CD4075">
      <w:pPr>
        <w:pStyle w:val="ListParagraph"/>
        <w:numPr>
          <w:ilvl w:val="0"/>
          <w:numId w:val="2"/>
        </w:numPr>
        <w:spacing w:after="0" w:line="276" w:lineRule="auto"/>
        <w:ind w:left="0" w:firstLine="720"/>
        <w:jc w:val="both"/>
        <w:rPr>
          <w:rStyle w:val="Hyperlink"/>
          <w:color w:val="auto"/>
        </w:rPr>
      </w:pPr>
      <w:r w:rsidRPr="00DD718A">
        <w:rPr>
          <w:rFonts w:cs="Times New Roman"/>
        </w:rPr>
        <w:t>Senāta 2022. gada 17. oktobra lēmums lietā Nr. SKK</w:t>
      </w:r>
      <w:r w:rsidRPr="00DD718A">
        <w:rPr>
          <w:rFonts w:cs="Times New Roman"/>
        </w:rPr>
        <w:noBreakHyphen/>
        <w:t xml:space="preserve">587/2022, </w:t>
      </w:r>
      <w:hyperlink r:id="rId21" w:history="1">
        <w:r w:rsidRPr="00DD718A">
          <w:rPr>
            <w:rStyle w:val="Hyperlink"/>
            <w:rFonts w:cs="Times New Roman"/>
            <w:shd w:val="clear" w:color="auto" w:fill="FFFFFF"/>
          </w:rPr>
          <w:t>ECLI:LV:AT:2022:1017.16870000620.7.L</w:t>
        </w:r>
      </w:hyperlink>
    </w:p>
    <w:p w14:paraId="02EB6EEF" w14:textId="77777777" w:rsidR="00914C06" w:rsidRDefault="000248DA" w:rsidP="00914C06">
      <w:pPr>
        <w:pStyle w:val="ListParagraph"/>
        <w:spacing w:after="0" w:line="276" w:lineRule="auto"/>
        <w:jc w:val="both"/>
        <w:rPr>
          <w:rFonts w:cs="Times New Roman"/>
          <w:color w:val="000000"/>
          <w:sz w:val="20"/>
          <w:szCs w:val="20"/>
          <w:shd w:val="clear" w:color="auto" w:fill="FFFFFF"/>
        </w:rPr>
      </w:pPr>
      <w:r w:rsidRPr="002E5E57">
        <w:rPr>
          <w:rFonts w:cs="Times New Roman"/>
          <w:color w:val="000000"/>
          <w:sz w:val="20"/>
          <w:szCs w:val="20"/>
          <w:shd w:val="clear" w:color="auto" w:fill="FFFFFF"/>
        </w:rPr>
        <w:t xml:space="preserve">Saistītie nolēmumi šajā lietā: </w:t>
      </w:r>
    </w:p>
    <w:p w14:paraId="0DD04ADB" w14:textId="3A0435CC" w:rsidR="00914C06" w:rsidRPr="00342843" w:rsidRDefault="000248DA" w:rsidP="00CD4075">
      <w:pPr>
        <w:pStyle w:val="ListParagraph"/>
        <w:numPr>
          <w:ilvl w:val="1"/>
          <w:numId w:val="8"/>
        </w:numPr>
        <w:spacing w:after="0" w:line="276" w:lineRule="auto"/>
        <w:jc w:val="both"/>
        <w:rPr>
          <w:rFonts w:cs="Times New Roman"/>
          <w:color w:val="000000"/>
          <w:sz w:val="20"/>
          <w:szCs w:val="20"/>
          <w:shd w:val="clear" w:color="auto" w:fill="FFFFFF"/>
        </w:rPr>
      </w:pPr>
      <w:r w:rsidRPr="00342843">
        <w:rPr>
          <w:rFonts w:cs="Times New Roman"/>
          <w:color w:val="000000"/>
          <w:sz w:val="20"/>
          <w:szCs w:val="20"/>
          <w:shd w:val="clear" w:color="auto" w:fill="FFFFFF"/>
        </w:rPr>
        <w:t xml:space="preserve">Zemgales rajona tiesas 2021. gada 20. decembra </w:t>
      </w:r>
      <w:r w:rsidRPr="00342843">
        <w:rPr>
          <w:rFonts w:cs="Times New Roman"/>
          <w:sz w:val="20"/>
          <w:szCs w:val="20"/>
          <w:shd w:val="clear" w:color="auto" w:fill="FFFFFF"/>
        </w:rPr>
        <w:t>spriedums</w:t>
      </w:r>
      <w:r w:rsidRPr="00342843">
        <w:rPr>
          <w:rFonts w:cs="Times New Roman"/>
          <w:color w:val="000000"/>
          <w:sz w:val="20"/>
          <w:szCs w:val="20"/>
          <w:shd w:val="clear" w:color="auto" w:fill="FFFFFF"/>
        </w:rPr>
        <w:t xml:space="preserve"> </w:t>
      </w:r>
      <w:r w:rsidR="00342843" w:rsidRPr="00342843">
        <w:rPr>
          <w:rFonts w:cs="Times New Roman"/>
          <w:color w:val="000000"/>
          <w:sz w:val="20"/>
          <w:szCs w:val="20"/>
          <w:shd w:val="clear" w:color="auto" w:fill="FFFFFF"/>
        </w:rPr>
        <w:t>lietā Nr. </w:t>
      </w:r>
      <w:hyperlink r:id="rId22" w:history="1">
        <w:r w:rsidR="00342843" w:rsidRPr="00342843">
          <w:rPr>
            <w:rStyle w:val="Hyperlink"/>
            <w:rFonts w:cs="Times New Roman"/>
            <w:sz w:val="20"/>
            <w:szCs w:val="20"/>
            <w:shd w:val="clear" w:color="auto" w:fill="FFFFFF"/>
          </w:rPr>
          <w:t>K73-0499-21</w:t>
        </w:r>
      </w:hyperlink>
    </w:p>
    <w:p w14:paraId="10F6BA08" w14:textId="4AE4CD82" w:rsidR="000248DA" w:rsidRPr="00342843" w:rsidRDefault="000248DA" w:rsidP="00CD4075">
      <w:pPr>
        <w:pStyle w:val="ListParagraph"/>
        <w:numPr>
          <w:ilvl w:val="1"/>
          <w:numId w:val="8"/>
        </w:numPr>
        <w:spacing w:after="0" w:line="276" w:lineRule="auto"/>
        <w:jc w:val="both"/>
        <w:rPr>
          <w:rFonts w:cs="Times New Roman"/>
          <w:color w:val="000000"/>
          <w:sz w:val="20"/>
          <w:szCs w:val="20"/>
          <w:shd w:val="clear" w:color="auto" w:fill="FFFFFF"/>
        </w:rPr>
      </w:pPr>
      <w:r w:rsidRPr="00342843">
        <w:rPr>
          <w:rFonts w:cs="Times New Roman"/>
          <w:color w:val="000000"/>
          <w:sz w:val="20"/>
          <w:szCs w:val="20"/>
          <w:shd w:val="clear" w:color="auto" w:fill="FFFFFF"/>
        </w:rPr>
        <w:t>Zemgales apgabaltiesas 2022. gada 4. jūlija lēmums</w:t>
      </w:r>
      <w:r w:rsidR="00342843" w:rsidRPr="00342843">
        <w:rPr>
          <w:rFonts w:cs="Times New Roman"/>
          <w:color w:val="000000"/>
          <w:sz w:val="20"/>
          <w:szCs w:val="20"/>
          <w:shd w:val="clear" w:color="auto" w:fill="FFFFFF"/>
        </w:rPr>
        <w:t xml:space="preserve"> lietā Nr. KA06-0111-22</w:t>
      </w:r>
      <w:r w:rsidRPr="00342843">
        <w:rPr>
          <w:rFonts w:cs="Times New Roman"/>
          <w:color w:val="000000"/>
          <w:sz w:val="20"/>
          <w:szCs w:val="20"/>
          <w:shd w:val="clear" w:color="auto" w:fill="FFFFFF"/>
        </w:rPr>
        <w:t xml:space="preserve"> </w:t>
      </w:r>
      <w:r w:rsidRPr="00342843">
        <w:rPr>
          <w:rFonts w:cs="Times New Roman"/>
          <w:sz w:val="20"/>
          <w:szCs w:val="20"/>
          <w:shd w:val="clear" w:color="auto" w:fill="FFFFFF"/>
        </w:rPr>
        <w:t>(nav publicēts)</w:t>
      </w:r>
    </w:p>
    <w:p w14:paraId="2F52A3B9" w14:textId="77777777" w:rsidR="00D34943" w:rsidRPr="00EB6837" w:rsidRDefault="00D34943" w:rsidP="00D34943">
      <w:pPr>
        <w:pStyle w:val="ListParagraph"/>
        <w:spacing w:after="0" w:line="276" w:lineRule="auto"/>
        <w:ind w:left="1080"/>
        <w:jc w:val="both"/>
      </w:pPr>
    </w:p>
    <w:p w14:paraId="644B7A67" w14:textId="77777777" w:rsidR="000248DA" w:rsidRPr="006F09FB" w:rsidRDefault="000248DA" w:rsidP="00CD4075">
      <w:pPr>
        <w:pStyle w:val="ListParagraph"/>
        <w:numPr>
          <w:ilvl w:val="0"/>
          <w:numId w:val="2"/>
        </w:numPr>
        <w:spacing w:after="0" w:line="276" w:lineRule="auto"/>
        <w:ind w:left="0" w:firstLine="720"/>
        <w:jc w:val="both"/>
        <w:rPr>
          <w:rStyle w:val="Hyperlink"/>
          <w:color w:val="auto"/>
        </w:rPr>
      </w:pPr>
      <w:r>
        <w:t>Senāta 2022. gada 31. maija lēmums lietā Nr. SKK</w:t>
      </w:r>
      <w:r>
        <w:noBreakHyphen/>
        <w:t xml:space="preserve">191/2022, </w:t>
      </w:r>
      <w:hyperlink r:id="rId23" w:history="1">
        <w:r w:rsidRPr="00CE0D1E">
          <w:rPr>
            <w:rStyle w:val="Hyperlink"/>
          </w:rPr>
          <w:t>ECLI:LV:AT:2022:0531.16870002220.4.L</w:t>
        </w:r>
      </w:hyperlink>
    </w:p>
    <w:p w14:paraId="704F611F" w14:textId="77777777" w:rsidR="006246DA" w:rsidRDefault="000248DA" w:rsidP="00626E3D">
      <w:pPr>
        <w:pStyle w:val="ListParagraph"/>
        <w:spacing w:after="0" w:line="276" w:lineRule="auto"/>
        <w:jc w:val="both"/>
        <w:rPr>
          <w:sz w:val="20"/>
          <w:szCs w:val="20"/>
        </w:rPr>
      </w:pPr>
      <w:r w:rsidRPr="002E5E57">
        <w:rPr>
          <w:sz w:val="20"/>
          <w:szCs w:val="20"/>
        </w:rPr>
        <w:t xml:space="preserve">Saistītie nolēmumi šajā lietā: </w:t>
      </w:r>
    </w:p>
    <w:p w14:paraId="665CD8D5" w14:textId="5DF25107" w:rsidR="006246DA" w:rsidRPr="00342843" w:rsidRDefault="000248DA" w:rsidP="00CD4075">
      <w:pPr>
        <w:pStyle w:val="ListParagraph"/>
        <w:numPr>
          <w:ilvl w:val="1"/>
          <w:numId w:val="9"/>
        </w:numPr>
        <w:spacing w:after="0" w:line="276" w:lineRule="auto"/>
        <w:jc w:val="both"/>
        <w:rPr>
          <w:rStyle w:val="Hyperlink"/>
          <w:rFonts w:cs="Times New Roman"/>
          <w:color w:val="auto"/>
          <w:sz w:val="20"/>
          <w:szCs w:val="20"/>
          <w:u w:val="none"/>
        </w:rPr>
      </w:pPr>
      <w:r w:rsidRPr="00342843">
        <w:rPr>
          <w:rFonts w:cs="Times New Roman"/>
          <w:sz w:val="20"/>
          <w:szCs w:val="20"/>
        </w:rPr>
        <w:t>Rīgas pilsētas Vidzemes priekšpilsētas 2021. gada 30. marta spriedums</w:t>
      </w:r>
      <w:r w:rsidR="00342843" w:rsidRPr="00342843">
        <w:rPr>
          <w:rStyle w:val="Hyperlink"/>
          <w:rFonts w:cs="Times New Roman"/>
          <w:sz w:val="20"/>
          <w:szCs w:val="20"/>
          <w:u w:val="none"/>
        </w:rPr>
        <w:t xml:space="preserve"> </w:t>
      </w:r>
      <w:r w:rsidR="00342843" w:rsidRPr="00342843">
        <w:rPr>
          <w:rStyle w:val="Hyperlink"/>
          <w:rFonts w:cs="Times New Roman"/>
          <w:color w:val="auto"/>
          <w:sz w:val="20"/>
          <w:szCs w:val="20"/>
          <w:u w:val="none"/>
        </w:rPr>
        <w:t>lietā Nr. </w:t>
      </w:r>
      <w:r w:rsidR="00342843" w:rsidRPr="00CD311B">
        <w:rPr>
          <w:rFonts w:cs="Times New Roman"/>
          <w:sz w:val="20"/>
          <w:szCs w:val="20"/>
          <w:shd w:val="clear" w:color="auto" w:fill="FFFFFF"/>
        </w:rPr>
        <w:t>K30</w:t>
      </w:r>
      <w:r w:rsidR="0079161D">
        <w:rPr>
          <w:rFonts w:cs="Times New Roman"/>
          <w:sz w:val="20"/>
          <w:szCs w:val="20"/>
          <w:shd w:val="clear" w:color="auto" w:fill="FFFFFF"/>
        </w:rPr>
        <w:noBreakHyphen/>
      </w:r>
      <w:r w:rsidR="00342843" w:rsidRPr="00CD311B">
        <w:rPr>
          <w:rFonts w:cs="Times New Roman"/>
          <w:sz w:val="20"/>
          <w:szCs w:val="20"/>
          <w:shd w:val="clear" w:color="auto" w:fill="FFFFFF"/>
        </w:rPr>
        <w:t>1009</w:t>
      </w:r>
      <w:r w:rsidR="0079161D">
        <w:rPr>
          <w:rFonts w:cs="Times New Roman"/>
          <w:sz w:val="20"/>
          <w:szCs w:val="20"/>
          <w:shd w:val="clear" w:color="auto" w:fill="FFFFFF"/>
        </w:rPr>
        <w:noBreakHyphen/>
      </w:r>
      <w:r w:rsidR="00342843" w:rsidRPr="00CD311B">
        <w:rPr>
          <w:rFonts w:cs="Times New Roman"/>
          <w:sz w:val="20"/>
          <w:szCs w:val="20"/>
          <w:shd w:val="clear" w:color="auto" w:fill="FFFFFF"/>
        </w:rPr>
        <w:t>21</w:t>
      </w:r>
      <w:r w:rsidR="00CD311B">
        <w:rPr>
          <w:rFonts w:cs="Times New Roman"/>
          <w:sz w:val="20"/>
          <w:szCs w:val="20"/>
          <w:shd w:val="clear" w:color="auto" w:fill="FFFFFF"/>
        </w:rPr>
        <w:t xml:space="preserve"> </w:t>
      </w:r>
      <w:r w:rsidR="00CD311B" w:rsidRPr="00342843">
        <w:rPr>
          <w:rFonts w:cs="Times New Roman"/>
          <w:sz w:val="20"/>
          <w:szCs w:val="20"/>
          <w:shd w:val="clear" w:color="auto" w:fill="FFFFFF"/>
        </w:rPr>
        <w:t>(nav publicēts)</w:t>
      </w:r>
    </w:p>
    <w:p w14:paraId="3EA3B5C8" w14:textId="273ECEFD" w:rsidR="000248DA" w:rsidRPr="00342843" w:rsidRDefault="00D34943" w:rsidP="00CD4075">
      <w:pPr>
        <w:pStyle w:val="ListParagraph"/>
        <w:numPr>
          <w:ilvl w:val="1"/>
          <w:numId w:val="9"/>
        </w:numPr>
        <w:spacing w:after="0" w:line="276" w:lineRule="auto"/>
        <w:jc w:val="both"/>
        <w:rPr>
          <w:rFonts w:cs="Times New Roman"/>
          <w:sz w:val="20"/>
          <w:szCs w:val="20"/>
        </w:rPr>
      </w:pPr>
      <w:r w:rsidRPr="00342843">
        <w:rPr>
          <w:rFonts w:cs="Times New Roman"/>
          <w:color w:val="000000"/>
          <w:sz w:val="20"/>
          <w:szCs w:val="20"/>
          <w:shd w:val="clear" w:color="auto" w:fill="FFFFFF"/>
        </w:rPr>
        <w:t>R</w:t>
      </w:r>
      <w:r w:rsidR="000248DA" w:rsidRPr="00342843">
        <w:rPr>
          <w:rFonts w:cs="Times New Roman"/>
          <w:color w:val="000000"/>
          <w:sz w:val="20"/>
          <w:szCs w:val="20"/>
          <w:shd w:val="clear" w:color="auto" w:fill="FFFFFF"/>
        </w:rPr>
        <w:t>īgas apgabaltiesas 2021. gada 17. novembra spriedums</w:t>
      </w:r>
      <w:r w:rsidR="00342843" w:rsidRPr="00342843">
        <w:rPr>
          <w:rFonts w:cs="Times New Roman"/>
          <w:color w:val="000000"/>
          <w:sz w:val="20"/>
          <w:szCs w:val="20"/>
          <w:shd w:val="clear" w:color="auto" w:fill="FFFFFF"/>
        </w:rPr>
        <w:t xml:space="preserve"> lietā Nr. KA04-0665-21</w:t>
      </w:r>
      <w:r w:rsidR="000248DA" w:rsidRPr="00342843">
        <w:rPr>
          <w:rFonts w:cs="Times New Roman"/>
          <w:color w:val="000000"/>
          <w:sz w:val="20"/>
          <w:szCs w:val="20"/>
          <w:shd w:val="clear" w:color="auto" w:fill="FFFFFF"/>
        </w:rPr>
        <w:t xml:space="preserve"> </w:t>
      </w:r>
      <w:r w:rsidR="000248DA" w:rsidRPr="00342843">
        <w:rPr>
          <w:rFonts w:cs="Times New Roman"/>
          <w:sz w:val="20"/>
          <w:szCs w:val="20"/>
          <w:shd w:val="clear" w:color="auto" w:fill="FFFFFF"/>
        </w:rPr>
        <w:t>(nav publicēts)</w:t>
      </w:r>
    </w:p>
    <w:p w14:paraId="64166585" w14:textId="77777777" w:rsidR="00D34943" w:rsidRPr="00D34943" w:rsidRDefault="00D34943" w:rsidP="00D34943">
      <w:pPr>
        <w:pStyle w:val="ListParagraph"/>
        <w:spacing w:after="0" w:line="276" w:lineRule="auto"/>
        <w:ind w:left="1080"/>
        <w:jc w:val="both"/>
        <w:rPr>
          <w:sz w:val="20"/>
          <w:szCs w:val="20"/>
        </w:rPr>
      </w:pPr>
    </w:p>
    <w:p w14:paraId="298196DE" w14:textId="77777777" w:rsidR="000248DA" w:rsidRPr="003E0A51" w:rsidRDefault="000248DA" w:rsidP="00CD4075">
      <w:pPr>
        <w:pStyle w:val="ListParagraph"/>
        <w:numPr>
          <w:ilvl w:val="0"/>
          <w:numId w:val="2"/>
        </w:numPr>
        <w:spacing w:after="0" w:line="276" w:lineRule="auto"/>
        <w:ind w:left="0" w:firstLine="720"/>
        <w:jc w:val="both"/>
        <w:rPr>
          <w:rStyle w:val="Hyperlink"/>
          <w:color w:val="auto"/>
        </w:rPr>
      </w:pPr>
      <w:r w:rsidRPr="00E5098F">
        <w:rPr>
          <w:rFonts w:cs="Times New Roman"/>
          <w:szCs w:val="24"/>
        </w:rPr>
        <w:t>Senāta 2020. gada 7. aprīļa lēmums lietā Nr. SKK-124/2022,</w:t>
      </w:r>
      <w:r>
        <w:rPr>
          <w:rFonts w:cs="Times New Roman"/>
          <w:sz w:val="22"/>
        </w:rPr>
        <w:t xml:space="preserve"> </w:t>
      </w:r>
      <w:hyperlink r:id="rId24" w:history="1">
        <w:r w:rsidRPr="004A592A">
          <w:rPr>
            <w:rStyle w:val="Hyperlink"/>
            <w:rFonts w:cs="Times New Roman"/>
            <w:sz w:val="22"/>
            <w:shd w:val="clear" w:color="auto" w:fill="FFFFFF"/>
          </w:rPr>
          <w:t>ECLI</w:t>
        </w:r>
        <w:r w:rsidRPr="004A592A">
          <w:rPr>
            <w:rStyle w:val="Hyperlink"/>
            <w:rFonts w:cs="Times New Roman"/>
            <w:shd w:val="clear" w:color="auto" w:fill="FFFFFF"/>
          </w:rPr>
          <w:t>:LV:AT:2022:0407.16870001820.9.L</w:t>
        </w:r>
      </w:hyperlink>
    </w:p>
    <w:p w14:paraId="319697F6" w14:textId="77777777" w:rsidR="006246DA" w:rsidRDefault="000248DA" w:rsidP="006246DA">
      <w:pPr>
        <w:pStyle w:val="ListParagraph"/>
        <w:spacing w:after="0" w:line="276" w:lineRule="auto"/>
        <w:jc w:val="both"/>
        <w:rPr>
          <w:sz w:val="20"/>
          <w:szCs w:val="20"/>
        </w:rPr>
      </w:pPr>
      <w:r w:rsidRPr="00C4053A">
        <w:rPr>
          <w:sz w:val="20"/>
          <w:szCs w:val="20"/>
        </w:rPr>
        <w:t xml:space="preserve">Saistītie nolēmumi šajā lietā: </w:t>
      </w:r>
    </w:p>
    <w:p w14:paraId="5B7B4552" w14:textId="1BD70913" w:rsidR="006246DA" w:rsidRPr="00342843" w:rsidRDefault="000248DA" w:rsidP="00CD4075">
      <w:pPr>
        <w:pStyle w:val="ListParagraph"/>
        <w:numPr>
          <w:ilvl w:val="1"/>
          <w:numId w:val="10"/>
        </w:numPr>
        <w:spacing w:after="0" w:line="276" w:lineRule="auto"/>
        <w:jc w:val="both"/>
        <w:rPr>
          <w:rFonts w:cs="Times New Roman"/>
          <w:sz w:val="20"/>
          <w:szCs w:val="20"/>
        </w:rPr>
      </w:pPr>
      <w:r w:rsidRPr="00342843">
        <w:rPr>
          <w:rFonts w:cs="Times New Roman"/>
          <w:color w:val="000000"/>
          <w:sz w:val="20"/>
          <w:szCs w:val="20"/>
          <w:shd w:val="clear" w:color="auto" w:fill="FFFFFF"/>
        </w:rPr>
        <w:t>Zemgales rajona tiesas 2021. gada 15. jūnija spriedums</w:t>
      </w:r>
      <w:r w:rsidR="00342843" w:rsidRPr="00342843">
        <w:rPr>
          <w:rFonts w:cs="Times New Roman"/>
          <w:color w:val="000000"/>
          <w:sz w:val="20"/>
          <w:szCs w:val="20"/>
          <w:shd w:val="clear" w:color="auto" w:fill="FFFFFF"/>
        </w:rPr>
        <w:t xml:space="preserve"> lietā Nr. K73-0873-21</w:t>
      </w:r>
      <w:r w:rsidRPr="00342843">
        <w:rPr>
          <w:rFonts w:cs="Times New Roman"/>
          <w:color w:val="000000"/>
          <w:sz w:val="20"/>
          <w:szCs w:val="20"/>
          <w:shd w:val="clear" w:color="auto" w:fill="FFFFFF"/>
        </w:rPr>
        <w:t xml:space="preserve"> </w:t>
      </w:r>
      <w:r w:rsidRPr="00342843">
        <w:rPr>
          <w:rFonts w:cs="Times New Roman"/>
          <w:sz w:val="20"/>
          <w:szCs w:val="20"/>
          <w:shd w:val="clear" w:color="auto" w:fill="FFFFFF"/>
        </w:rPr>
        <w:t>(nav publicēts)</w:t>
      </w:r>
    </w:p>
    <w:p w14:paraId="1DE3036B" w14:textId="4F1F6AFA" w:rsidR="006246DA" w:rsidRPr="00342843" w:rsidRDefault="000248DA" w:rsidP="00CD4075">
      <w:pPr>
        <w:pStyle w:val="ListParagraph"/>
        <w:numPr>
          <w:ilvl w:val="1"/>
          <w:numId w:val="10"/>
        </w:numPr>
        <w:spacing w:after="0" w:line="276" w:lineRule="auto"/>
        <w:jc w:val="both"/>
        <w:rPr>
          <w:rFonts w:cs="Times New Roman"/>
          <w:sz w:val="20"/>
          <w:szCs w:val="20"/>
        </w:rPr>
      </w:pPr>
      <w:r w:rsidRPr="00342843">
        <w:rPr>
          <w:rFonts w:cs="Times New Roman"/>
          <w:sz w:val="20"/>
          <w:szCs w:val="20"/>
          <w:shd w:val="clear" w:color="auto" w:fill="FFFFFF"/>
        </w:rPr>
        <w:lastRenderedPageBreak/>
        <w:t>Zemgales apgabaltiesas 2021. gada 9. septembra spriedums</w:t>
      </w:r>
      <w:r w:rsidR="00342843" w:rsidRPr="00342843">
        <w:rPr>
          <w:rFonts w:cs="Times New Roman"/>
          <w:sz w:val="20"/>
          <w:szCs w:val="20"/>
          <w:shd w:val="clear" w:color="auto" w:fill="FFFFFF"/>
        </w:rPr>
        <w:t xml:space="preserve"> lietā Nr. </w:t>
      </w:r>
      <w:r w:rsidR="00342843" w:rsidRPr="00342843">
        <w:rPr>
          <w:rFonts w:cs="Times New Roman"/>
          <w:color w:val="000000"/>
          <w:sz w:val="20"/>
          <w:szCs w:val="20"/>
          <w:shd w:val="clear" w:color="auto" w:fill="FFFFFF"/>
        </w:rPr>
        <w:t>KA06-0216-21</w:t>
      </w:r>
      <w:r w:rsidRPr="00342843">
        <w:rPr>
          <w:rFonts w:cs="Times New Roman"/>
          <w:sz w:val="20"/>
          <w:szCs w:val="20"/>
          <w:shd w:val="clear" w:color="auto" w:fill="FFFFFF"/>
        </w:rPr>
        <w:t xml:space="preserve"> </w:t>
      </w:r>
      <w:r w:rsidR="00342843" w:rsidRPr="00342843">
        <w:rPr>
          <w:rFonts w:cs="Times New Roman"/>
          <w:sz w:val="20"/>
          <w:szCs w:val="20"/>
          <w:shd w:val="clear" w:color="auto" w:fill="FFFFFF"/>
        </w:rPr>
        <w:t>(</w:t>
      </w:r>
      <w:r w:rsidRPr="00342843">
        <w:rPr>
          <w:rFonts w:cs="Times New Roman"/>
          <w:sz w:val="20"/>
          <w:szCs w:val="20"/>
          <w:shd w:val="clear" w:color="auto" w:fill="FFFFFF"/>
        </w:rPr>
        <w:t>nav publicēts)</w:t>
      </w:r>
    </w:p>
    <w:p w14:paraId="6B859AFD" w14:textId="6981E8BD" w:rsidR="000248DA" w:rsidRPr="00342843" w:rsidRDefault="000248DA" w:rsidP="00CD4075">
      <w:pPr>
        <w:pStyle w:val="ListParagraph"/>
        <w:numPr>
          <w:ilvl w:val="1"/>
          <w:numId w:val="10"/>
        </w:numPr>
        <w:spacing w:after="0" w:line="276" w:lineRule="auto"/>
        <w:jc w:val="both"/>
        <w:rPr>
          <w:rFonts w:cs="Times New Roman"/>
          <w:sz w:val="20"/>
          <w:szCs w:val="20"/>
        </w:rPr>
      </w:pPr>
      <w:r w:rsidRPr="00342843">
        <w:rPr>
          <w:rFonts w:cs="Times New Roman"/>
          <w:sz w:val="20"/>
          <w:szCs w:val="20"/>
          <w:shd w:val="clear" w:color="auto" w:fill="FFFFFF"/>
        </w:rPr>
        <w:t>Vidzemes apgabaltiesas 2023. gada 20. aprīļa spriedums</w:t>
      </w:r>
      <w:r w:rsidR="00342843" w:rsidRPr="00342843">
        <w:rPr>
          <w:rFonts w:cs="Times New Roman"/>
          <w:sz w:val="20"/>
          <w:szCs w:val="20"/>
          <w:shd w:val="clear" w:color="auto" w:fill="FFFFFF"/>
        </w:rPr>
        <w:t xml:space="preserve"> lietā Nr.</w:t>
      </w:r>
      <w:r w:rsidR="00342843" w:rsidRPr="00342843">
        <w:rPr>
          <w:rFonts w:cs="Times New Roman"/>
        </w:rPr>
        <w:t> </w:t>
      </w:r>
      <w:r w:rsidR="00342843" w:rsidRPr="00342843">
        <w:rPr>
          <w:rFonts w:cs="Times New Roman"/>
          <w:color w:val="000000"/>
          <w:sz w:val="20"/>
          <w:szCs w:val="20"/>
          <w:shd w:val="clear" w:color="auto" w:fill="FFFFFF"/>
        </w:rPr>
        <w:t>KA05-0003-23</w:t>
      </w:r>
      <w:r w:rsidRPr="00342843">
        <w:rPr>
          <w:rFonts w:cs="Times New Roman"/>
          <w:sz w:val="20"/>
          <w:szCs w:val="20"/>
          <w:shd w:val="clear" w:color="auto" w:fill="FFFFFF"/>
        </w:rPr>
        <w:t xml:space="preserve"> (nav publicēts)</w:t>
      </w:r>
    </w:p>
    <w:p w14:paraId="2941AF04" w14:textId="77777777" w:rsidR="00D34943" w:rsidRPr="00EB6837" w:rsidRDefault="00D34943" w:rsidP="00D34943">
      <w:pPr>
        <w:pStyle w:val="ListParagraph"/>
        <w:spacing w:after="0" w:line="276" w:lineRule="auto"/>
        <w:ind w:left="1080"/>
        <w:jc w:val="both"/>
      </w:pPr>
    </w:p>
    <w:p w14:paraId="7F97BBAA" w14:textId="77777777" w:rsidR="000248DA" w:rsidRPr="00E87361" w:rsidRDefault="000248DA" w:rsidP="00CD4075">
      <w:pPr>
        <w:pStyle w:val="ListParagraph"/>
        <w:numPr>
          <w:ilvl w:val="0"/>
          <w:numId w:val="2"/>
        </w:numPr>
        <w:spacing w:after="0" w:line="276" w:lineRule="auto"/>
        <w:ind w:left="0" w:firstLine="720"/>
        <w:jc w:val="both"/>
        <w:rPr>
          <w:rStyle w:val="Hyperlink"/>
          <w:color w:val="auto"/>
        </w:rPr>
      </w:pPr>
      <w:r>
        <w:t xml:space="preserve">Senāta 2020. gada 4. jūnija lēmums lietā Nr. SKK-J-221/2020, </w:t>
      </w:r>
      <w:hyperlink r:id="rId25" w:history="1">
        <w:r w:rsidRPr="002B61DD">
          <w:rPr>
            <w:rStyle w:val="Hyperlink"/>
            <w:rFonts w:cs="Times New Roman"/>
            <w:bCs/>
            <w:szCs w:val="24"/>
            <w:shd w:val="clear" w:color="auto" w:fill="FFFFFF"/>
          </w:rPr>
          <w:t>ECLI:LV:AT:2020:0604.12812001716.5.L</w:t>
        </w:r>
      </w:hyperlink>
    </w:p>
    <w:p w14:paraId="5DCC8422" w14:textId="77777777" w:rsidR="00F25582" w:rsidRDefault="000248DA" w:rsidP="00F25582">
      <w:pPr>
        <w:pStyle w:val="ListParagraph"/>
        <w:spacing w:after="0" w:line="276" w:lineRule="auto"/>
        <w:jc w:val="both"/>
        <w:rPr>
          <w:rStyle w:val="Hyperlink"/>
          <w:rFonts w:cs="Times New Roman"/>
          <w:bCs/>
          <w:color w:val="auto"/>
          <w:sz w:val="20"/>
          <w:szCs w:val="20"/>
          <w:u w:val="none"/>
          <w:shd w:val="clear" w:color="auto" w:fill="FFFFFF"/>
        </w:rPr>
      </w:pPr>
      <w:r w:rsidRPr="00D34943">
        <w:rPr>
          <w:rStyle w:val="Hyperlink"/>
          <w:rFonts w:cs="Times New Roman"/>
          <w:bCs/>
          <w:color w:val="auto"/>
          <w:sz w:val="20"/>
          <w:szCs w:val="20"/>
          <w:u w:val="none"/>
          <w:shd w:val="clear" w:color="auto" w:fill="FFFFFF"/>
        </w:rPr>
        <w:t xml:space="preserve">Saistītie nolēmumi šajā lietā: </w:t>
      </w:r>
    </w:p>
    <w:p w14:paraId="12F202E7" w14:textId="4218B6E1" w:rsidR="00F25582" w:rsidRPr="00342843" w:rsidRDefault="000248DA" w:rsidP="00CD4075">
      <w:pPr>
        <w:pStyle w:val="ListParagraph"/>
        <w:numPr>
          <w:ilvl w:val="1"/>
          <w:numId w:val="11"/>
        </w:numPr>
        <w:spacing w:after="0" w:line="276" w:lineRule="auto"/>
        <w:jc w:val="both"/>
        <w:rPr>
          <w:rFonts w:cs="Times New Roman"/>
          <w:bCs/>
          <w:sz w:val="20"/>
          <w:szCs w:val="20"/>
          <w:shd w:val="clear" w:color="auto" w:fill="FFFFFF"/>
        </w:rPr>
      </w:pPr>
      <w:r w:rsidRPr="00342843">
        <w:rPr>
          <w:rFonts w:cs="Times New Roman"/>
          <w:sz w:val="20"/>
          <w:szCs w:val="20"/>
        </w:rPr>
        <w:t>Rīgas pilsētas Vidzemes priekšpilsētas tiesas 2018. gada 19. februāra spriedums</w:t>
      </w:r>
      <w:r w:rsidR="00D34943" w:rsidRPr="00342843">
        <w:rPr>
          <w:rFonts w:cs="Times New Roman"/>
          <w:sz w:val="20"/>
          <w:szCs w:val="20"/>
        </w:rPr>
        <w:t xml:space="preserve"> </w:t>
      </w:r>
      <w:r w:rsidR="00342843" w:rsidRPr="00342843">
        <w:rPr>
          <w:rFonts w:cs="Times New Roman"/>
          <w:sz w:val="20"/>
          <w:szCs w:val="20"/>
        </w:rPr>
        <w:t>lietā Nr. </w:t>
      </w:r>
      <w:hyperlink r:id="rId26" w:history="1">
        <w:r w:rsidR="00342843" w:rsidRPr="00342843">
          <w:rPr>
            <w:rStyle w:val="Hyperlink"/>
            <w:rFonts w:cs="Times New Roman"/>
            <w:sz w:val="20"/>
            <w:szCs w:val="20"/>
            <w:shd w:val="clear" w:color="auto" w:fill="FFFFFF"/>
          </w:rPr>
          <w:t>K30-0844-18</w:t>
        </w:r>
      </w:hyperlink>
    </w:p>
    <w:p w14:paraId="4D4C7C15" w14:textId="688B8CD1" w:rsidR="00F25582" w:rsidRPr="00342843" w:rsidRDefault="000248DA" w:rsidP="00CD4075">
      <w:pPr>
        <w:pStyle w:val="ListParagraph"/>
        <w:numPr>
          <w:ilvl w:val="1"/>
          <w:numId w:val="11"/>
        </w:numPr>
        <w:spacing w:after="0" w:line="276" w:lineRule="auto"/>
        <w:jc w:val="both"/>
        <w:rPr>
          <w:rFonts w:cs="Times New Roman"/>
          <w:bCs/>
          <w:sz w:val="20"/>
          <w:szCs w:val="20"/>
          <w:shd w:val="clear" w:color="auto" w:fill="FFFFFF"/>
        </w:rPr>
      </w:pPr>
      <w:r w:rsidRPr="00342843">
        <w:rPr>
          <w:rFonts w:cs="Times New Roman"/>
          <w:color w:val="000000"/>
          <w:sz w:val="20"/>
          <w:szCs w:val="20"/>
          <w:shd w:val="clear" w:color="auto" w:fill="FFFFFF"/>
        </w:rPr>
        <w:t>Rīgas apgabaltiesas 2018. gada 21. maija lēmums</w:t>
      </w:r>
      <w:r w:rsidR="00342843" w:rsidRPr="00342843">
        <w:rPr>
          <w:rFonts w:cs="Times New Roman"/>
          <w:color w:val="000000"/>
          <w:sz w:val="20"/>
          <w:szCs w:val="20"/>
          <w:shd w:val="clear" w:color="auto" w:fill="FFFFFF"/>
        </w:rPr>
        <w:t xml:space="preserve"> lietā Nr. KA04-0491-18</w:t>
      </w:r>
      <w:r w:rsidRPr="00342843">
        <w:rPr>
          <w:rFonts w:cs="Times New Roman"/>
          <w:color w:val="000000"/>
          <w:sz w:val="20"/>
          <w:szCs w:val="20"/>
          <w:shd w:val="clear" w:color="auto" w:fill="FFFFFF"/>
        </w:rPr>
        <w:t xml:space="preserve"> (nav publicēts)</w:t>
      </w:r>
      <w:r w:rsidRPr="00342843">
        <w:rPr>
          <w:rFonts w:cs="Times New Roman"/>
          <w:color w:val="FF0000"/>
          <w:sz w:val="20"/>
          <w:szCs w:val="20"/>
          <w:shd w:val="clear" w:color="auto" w:fill="FFFFFF"/>
        </w:rPr>
        <w:t xml:space="preserve"> </w:t>
      </w:r>
    </w:p>
    <w:p w14:paraId="3E1DE1C4" w14:textId="77777777" w:rsidR="00F25582" w:rsidRPr="00342843" w:rsidRDefault="000248DA" w:rsidP="00CD4075">
      <w:pPr>
        <w:pStyle w:val="ListParagraph"/>
        <w:numPr>
          <w:ilvl w:val="1"/>
          <w:numId w:val="11"/>
        </w:numPr>
        <w:spacing w:after="0" w:line="276" w:lineRule="auto"/>
        <w:jc w:val="both"/>
        <w:rPr>
          <w:rFonts w:cs="Times New Roman"/>
          <w:bCs/>
          <w:sz w:val="20"/>
          <w:szCs w:val="20"/>
          <w:shd w:val="clear" w:color="auto" w:fill="FFFFFF"/>
        </w:rPr>
      </w:pPr>
      <w:r w:rsidRPr="00342843">
        <w:rPr>
          <w:rFonts w:cs="Times New Roman"/>
          <w:sz w:val="20"/>
          <w:szCs w:val="20"/>
          <w:shd w:val="clear" w:color="auto" w:fill="FFFFFF"/>
        </w:rPr>
        <w:t>Senāta 2019. gada 24. janvāra lēmums lietā Nr. </w:t>
      </w:r>
      <w:hyperlink r:id="rId27" w:history="1">
        <w:r w:rsidRPr="00342843">
          <w:rPr>
            <w:rStyle w:val="Hyperlink"/>
            <w:rFonts w:cs="Times New Roman"/>
            <w:sz w:val="20"/>
            <w:szCs w:val="20"/>
            <w:shd w:val="clear" w:color="auto" w:fill="FFFFFF"/>
          </w:rPr>
          <w:t>SKK</w:t>
        </w:r>
        <w:r w:rsidRPr="00342843">
          <w:rPr>
            <w:rStyle w:val="Hyperlink"/>
            <w:rFonts w:cs="Times New Roman"/>
            <w:sz w:val="20"/>
            <w:szCs w:val="20"/>
            <w:shd w:val="clear" w:color="auto" w:fill="FFFFFF"/>
          </w:rPr>
          <w:noBreakHyphen/>
          <w:t>8/2019</w:t>
        </w:r>
      </w:hyperlink>
      <w:r w:rsidRPr="00342843">
        <w:rPr>
          <w:rFonts w:cs="Times New Roman"/>
          <w:sz w:val="20"/>
          <w:szCs w:val="20"/>
          <w:shd w:val="clear" w:color="auto" w:fill="FFFFFF"/>
        </w:rPr>
        <w:t xml:space="preserve"> </w:t>
      </w:r>
    </w:p>
    <w:p w14:paraId="7B076E5A" w14:textId="3BBB3EAE" w:rsidR="000248DA" w:rsidRPr="004A12F7" w:rsidRDefault="000248DA" w:rsidP="00CD4075">
      <w:pPr>
        <w:pStyle w:val="ListParagraph"/>
        <w:numPr>
          <w:ilvl w:val="1"/>
          <w:numId w:val="11"/>
        </w:numPr>
        <w:spacing w:after="0" w:line="276" w:lineRule="auto"/>
        <w:jc w:val="both"/>
        <w:rPr>
          <w:rFonts w:cs="Times New Roman"/>
          <w:bCs/>
          <w:sz w:val="20"/>
          <w:szCs w:val="20"/>
          <w:shd w:val="clear" w:color="auto" w:fill="FFFFFF"/>
        </w:rPr>
      </w:pPr>
      <w:r w:rsidRPr="00342843">
        <w:rPr>
          <w:rFonts w:cs="Times New Roman"/>
          <w:sz w:val="20"/>
          <w:szCs w:val="20"/>
        </w:rPr>
        <w:t>Rīgas apgabaltiesas 2019. gada 11. aprīļa lēmums</w:t>
      </w:r>
      <w:r w:rsidR="00342843" w:rsidRPr="00342843">
        <w:rPr>
          <w:rFonts w:cs="Times New Roman"/>
          <w:sz w:val="20"/>
          <w:szCs w:val="20"/>
        </w:rPr>
        <w:t xml:space="preserve"> lietā Nr. </w:t>
      </w:r>
      <w:r w:rsidR="00342843" w:rsidRPr="00342843">
        <w:rPr>
          <w:rFonts w:cs="Times New Roman"/>
          <w:color w:val="000000"/>
          <w:sz w:val="20"/>
          <w:szCs w:val="20"/>
          <w:shd w:val="clear" w:color="auto" w:fill="FFFFFF"/>
        </w:rPr>
        <w:t>KA04-0247-19</w:t>
      </w:r>
      <w:r w:rsidRPr="00342843">
        <w:rPr>
          <w:rFonts w:cs="Times New Roman"/>
          <w:sz w:val="20"/>
          <w:szCs w:val="20"/>
        </w:rPr>
        <w:t xml:space="preserve"> </w:t>
      </w:r>
      <w:r w:rsidRPr="00342843">
        <w:rPr>
          <w:rFonts w:cs="Times New Roman"/>
          <w:sz w:val="20"/>
          <w:szCs w:val="20"/>
          <w:shd w:val="clear" w:color="auto" w:fill="FFFFFF"/>
        </w:rPr>
        <w:t>(nav publicēts)</w:t>
      </w:r>
    </w:p>
    <w:p w14:paraId="0DB043B1" w14:textId="3E21A71B" w:rsidR="004A12F7" w:rsidRPr="00342843" w:rsidRDefault="004A12F7" w:rsidP="00CD4075">
      <w:pPr>
        <w:pStyle w:val="ListParagraph"/>
        <w:numPr>
          <w:ilvl w:val="1"/>
          <w:numId w:val="11"/>
        </w:numPr>
        <w:spacing w:after="0" w:line="276" w:lineRule="auto"/>
        <w:jc w:val="both"/>
        <w:rPr>
          <w:rFonts w:cs="Times New Roman"/>
          <w:bCs/>
          <w:sz w:val="20"/>
          <w:szCs w:val="20"/>
          <w:shd w:val="clear" w:color="auto" w:fill="FFFFFF"/>
        </w:rPr>
      </w:pPr>
      <w:r w:rsidRPr="008714BC">
        <w:rPr>
          <w:rFonts w:cs="Times New Roman"/>
          <w:sz w:val="20"/>
          <w:szCs w:val="20"/>
          <w:shd w:val="clear" w:color="auto" w:fill="FFFFFF"/>
        </w:rPr>
        <w:t>Senāta 2019. gada 9. septembra lēmums par atteikšanos ierosināt kasācijas tiesvedību lietā Nr. 558/2019 (nav publicēts)</w:t>
      </w:r>
    </w:p>
    <w:p w14:paraId="087B409F" w14:textId="77777777" w:rsidR="00D34943" w:rsidRPr="00D34943" w:rsidRDefault="00D34943" w:rsidP="00D34943">
      <w:pPr>
        <w:pStyle w:val="ListParagraph"/>
        <w:spacing w:after="0" w:line="276" w:lineRule="auto"/>
        <w:ind w:left="1080"/>
        <w:jc w:val="both"/>
        <w:rPr>
          <w:rFonts w:cs="Times New Roman"/>
          <w:sz w:val="20"/>
          <w:szCs w:val="20"/>
        </w:rPr>
      </w:pPr>
    </w:p>
    <w:p w14:paraId="67216DCD" w14:textId="77777777" w:rsidR="000248DA" w:rsidRPr="005B7F9D" w:rsidRDefault="000248DA" w:rsidP="00CD4075">
      <w:pPr>
        <w:pStyle w:val="ListParagraph"/>
        <w:numPr>
          <w:ilvl w:val="0"/>
          <w:numId w:val="2"/>
        </w:numPr>
        <w:spacing w:after="0" w:line="276" w:lineRule="auto"/>
        <w:ind w:left="0" w:firstLine="720"/>
        <w:jc w:val="both"/>
        <w:rPr>
          <w:rStyle w:val="Hyperlink"/>
          <w:color w:val="auto"/>
        </w:rPr>
      </w:pPr>
      <w:r>
        <w:t>Senāta 2019. gada 30. decembra lēmums lietā Nr. SKK</w:t>
      </w:r>
      <w:r>
        <w:noBreakHyphen/>
        <w:t xml:space="preserve">368/2019, </w:t>
      </w:r>
      <w:hyperlink r:id="rId28" w:history="1">
        <w:r w:rsidRPr="001C5182">
          <w:rPr>
            <w:rStyle w:val="Hyperlink"/>
          </w:rPr>
          <w:t>ECLI:LV:AT:2019:1230.11820001316.4.L</w:t>
        </w:r>
      </w:hyperlink>
    </w:p>
    <w:p w14:paraId="68C3E518" w14:textId="77777777" w:rsidR="008714BC" w:rsidRDefault="000248DA" w:rsidP="008714BC">
      <w:pPr>
        <w:pStyle w:val="ListParagraph"/>
        <w:spacing w:after="0" w:line="276" w:lineRule="auto"/>
        <w:jc w:val="both"/>
        <w:rPr>
          <w:rStyle w:val="Hyperlink"/>
          <w:rFonts w:cs="Times New Roman"/>
          <w:bCs/>
          <w:color w:val="auto"/>
          <w:sz w:val="20"/>
          <w:szCs w:val="20"/>
          <w:u w:val="none"/>
          <w:shd w:val="clear" w:color="auto" w:fill="FFFFFF"/>
        </w:rPr>
      </w:pPr>
      <w:r w:rsidRPr="00D34943">
        <w:rPr>
          <w:rStyle w:val="Hyperlink"/>
          <w:rFonts w:cs="Times New Roman"/>
          <w:bCs/>
          <w:color w:val="auto"/>
          <w:sz w:val="20"/>
          <w:szCs w:val="20"/>
          <w:u w:val="none"/>
          <w:shd w:val="clear" w:color="auto" w:fill="FFFFFF"/>
        </w:rPr>
        <w:t xml:space="preserve">Saistītie nolēmumi šajā lietā: </w:t>
      </w:r>
    </w:p>
    <w:p w14:paraId="05CF75C4" w14:textId="77777777" w:rsidR="008714BC" w:rsidRPr="008714BC" w:rsidRDefault="000248DA" w:rsidP="00CD4075">
      <w:pPr>
        <w:pStyle w:val="ListParagraph"/>
        <w:numPr>
          <w:ilvl w:val="1"/>
          <w:numId w:val="12"/>
        </w:numPr>
        <w:spacing w:after="0" w:line="276" w:lineRule="auto"/>
        <w:jc w:val="both"/>
        <w:rPr>
          <w:rFonts w:cs="Times New Roman"/>
          <w:bCs/>
          <w:sz w:val="20"/>
          <w:szCs w:val="20"/>
          <w:shd w:val="clear" w:color="auto" w:fill="FFFFFF"/>
        </w:rPr>
      </w:pPr>
      <w:r w:rsidRPr="008714BC">
        <w:rPr>
          <w:rFonts w:cs="Times New Roman"/>
          <w:sz w:val="20"/>
          <w:szCs w:val="20"/>
        </w:rPr>
        <w:t>Rīgas pilsētas Latgales priekšpilsētas tiesas 2018. gada 2. oktobra spriedums</w:t>
      </w:r>
      <w:r w:rsidR="00342843" w:rsidRPr="008714BC">
        <w:rPr>
          <w:rFonts w:cs="Times New Roman"/>
          <w:sz w:val="20"/>
          <w:szCs w:val="20"/>
        </w:rPr>
        <w:t xml:space="preserve"> lietā Nr. </w:t>
      </w:r>
      <w:r w:rsidR="00342843" w:rsidRPr="008714BC">
        <w:rPr>
          <w:rFonts w:cs="Times New Roman"/>
          <w:color w:val="000000"/>
          <w:sz w:val="20"/>
          <w:szCs w:val="20"/>
          <w:shd w:val="clear" w:color="auto" w:fill="FFFFFF"/>
        </w:rPr>
        <w:t>K29-0238-18</w:t>
      </w:r>
      <w:r w:rsidRPr="008714BC">
        <w:rPr>
          <w:rFonts w:cs="Times New Roman"/>
          <w:sz w:val="20"/>
          <w:szCs w:val="20"/>
        </w:rPr>
        <w:t xml:space="preserve"> </w:t>
      </w:r>
      <w:r w:rsidRPr="008714BC">
        <w:rPr>
          <w:rFonts w:cs="Times New Roman"/>
          <w:sz w:val="20"/>
          <w:szCs w:val="20"/>
          <w:shd w:val="clear" w:color="auto" w:fill="FFFFFF"/>
        </w:rPr>
        <w:t>(nav publicēts)</w:t>
      </w:r>
    </w:p>
    <w:p w14:paraId="087E3C19" w14:textId="4553FE93" w:rsidR="000248DA" w:rsidRPr="008714BC" w:rsidRDefault="000248DA" w:rsidP="00CD4075">
      <w:pPr>
        <w:pStyle w:val="ListParagraph"/>
        <w:numPr>
          <w:ilvl w:val="1"/>
          <w:numId w:val="12"/>
        </w:numPr>
        <w:spacing w:after="0" w:line="276" w:lineRule="auto"/>
        <w:jc w:val="both"/>
        <w:rPr>
          <w:rStyle w:val="Hyperlink"/>
          <w:rFonts w:cs="Times New Roman"/>
          <w:bCs/>
          <w:color w:val="auto"/>
          <w:sz w:val="20"/>
          <w:szCs w:val="20"/>
          <w:u w:val="none"/>
          <w:shd w:val="clear" w:color="auto" w:fill="FFFFFF"/>
        </w:rPr>
      </w:pPr>
      <w:r w:rsidRPr="008714BC">
        <w:rPr>
          <w:rFonts w:cs="Times New Roman"/>
          <w:sz w:val="20"/>
          <w:szCs w:val="20"/>
          <w:shd w:val="clear" w:color="auto" w:fill="FFFFFF"/>
        </w:rPr>
        <w:t>Rīgas apgabaltiesas</w:t>
      </w:r>
      <w:r w:rsidRPr="008714BC">
        <w:rPr>
          <w:rStyle w:val="Hyperlink"/>
          <w:rFonts w:cs="Times New Roman"/>
          <w:color w:val="auto"/>
          <w:sz w:val="20"/>
          <w:szCs w:val="20"/>
          <w:u w:val="none"/>
        </w:rPr>
        <w:t xml:space="preserve"> 2019. gada 6. februāra</w:t>
      </w:r>
      <w:r w:rsidRPr="008714BC">
        <w:rPr>
          <w:rStyle w:val="Hyperlink"/>
          <w:rFonts w:cs="Times New Roman"/>
          <w:color w:val="auto"/>
          <w:sz w:val="20"/>
          <w:szCs w:val="20"/>
        </w:rPr>
        <w:t xml:space="preserve"> </w:t>
      </w:r>
      <w:r w:rsidRPr="004A12F7">
        <w:rPr>
          <w:rFonts w:cs="Times New Roman"/>
          <w:sz w:val="20"/>
          <w:szCs w:val="20"/>
        </w:rPr>
        <w:t>spriedums</w:t>
      </w:r>
      <w:r w:rsidR="00342843" w:rsidRPr="008714BC">
        <w:rPr>
          <w:rStyle w:val="Hyperlink"/>
          <w:rFonts w:cs="Times New Roman"/>
          <w:sz w:val="20"/>
          <w:szCs w:val="20"/>
        </w:rPr>
        <w:t xml:space="preserve"> </w:t>
      </w:r>
      <w:r w:rsidR="00342843" w:rsidRPr="008714BC">
        <w:rPr>
          <w:rStyle w:val="Hyperlink"/>
          <w:rFonts w:cs="Times New Roman"/>
          <w:color w:val="auto"/>
          <w:sz w:val="20"/>
          <w:szCs w:val="20"/>
          <w:u w:val="none"/>
        </w:rPr>
        <w:t>lietā Nr. </w:t>
      </w:r>
      <w:hyperlink r:id="rId29" w:history="1">
        <w:r w:rsidR="00342843" w:rsidRPr="004A12F7">
          <w:rPr>
            <w:rStyle w:val="Hyperlink"/>
            <w:rFonts w:cs="Times New Roman"/>
            <w:sz w:val="20"/>
            <w:szCs w:val="20"/>
            <w:shd w:val="clear" w:color="auto" w:fill="FFFFFF"/>
          </w:rPr>
          <w:t>KA04-0131-19</w:t>
        </w:r>
      </w:hyperlink>
    </w:p>
    <w:p w14:paraId="6345460C" w14:textId="77777777" w:rsidR="00D34943" w:rsidRDefault="00D34943" w:rsidP="00D34943">
      <w:pPr>
        <w:spacing w:after="0"/>
        <w:ind w:left="720" w:firstLine="0"/>
      </w:pPr>
    </w:p>
    <w:p w14:paraId="6DD450C3" w14:textId="77777777" w:rsidR="000248DA" w:rsidRPr="00F21920" w:rsidRDefault="000248DA" w:rsidP="00CD4075">
      <w:pPr>
        <w:pStyle w:val="ListParagraph"/>
        <w:numPr>
          <w:ilvl w:val="0"/>
          <w:numId w:val="2"/>
        </w:numPr>
        <w:spacing w:after="0" w:line="276" w:lineRule="auto"/>
        <w:ind w:left="0" w:firstLine="720"/>
        <w:jc w:val="both"/>
        <w:rPr>
          <w:szCs w:val="24"/>
        </w:rPr>
      </w:pPr>
      <w:r w:rsidRPr="00F21920">
        <w:rPr>
          <w:rFonts w:cs="Times New Roman"/>
          <w:szCs w:val="24"/>
        </w:rPr>
        <w:t>Senāta 2019. gada 16. oktobra lēmums lietā Nr. SKK</w:t>
      </w:r>
      <w:r w:rsidRPr="00F21920">
        <w:rPr>
          <w:rFonts w:cs="Times New Roman"/>
          <w:szCs w:val="24"/>
        </w:rPr>
        <w:noBreakHyphen/>
        <w:t xml:space="preserve">720/2019, </w:t>
      </w:r>
      <w:r w:rsidRPr="00F21920">
        <w:rPr>
          <w:rFonts w:cs="Times New Roman"/>
          <w:color w:val="000000"/>
          <w:szCs w:val="24"/>
          <w:shd w:val="clear" w:color="auto" w:fill="FFFFFF"/>
        </w:rPr>
        <w:t>ECLI:LV:AT:2019:1016.16870000715.4.L.</w:t>
      </w:r>
      <w:r>
        <w:rPr>
          <w:rFonts w:cs="Times New Roman"/>
          <w:color w:val="000000"/>
          <w:szCs w:val="24"/>
          <w:shd w:val="clear" w:color="auto" w:fill="FFFFFF"/>
        </w:rPr>
        <w:t xml:space="preserve"> Nav publicēts.</w:t>
      </w:r>
    </w:p>
    <w:p w14:paraId="0C6A216E" w14:textId="77777777" w:rsidR="008714BC" w:rsidRDefault="000248DA" w:rsidP="008714BC">
      <w:pPr>
        <w:pStyle w:val="ListParagraph"/>
        <w:spacing w:after="0" w:line="276" w:lineRule="auto"/>
        <w:jc w:val="both"/>
        <w:rPr>
          <w:rStyle w:val="Hyperlink"/>
          <w:rFonts w:cs="Times New Roman"/>
          <w:bCs/>
          <w:color w:val="auto"/>
          <w:sz w:val="20"/>
          <w:szCs w:val="20"/>
          <w:u w:val="none"/>
          <w:shd w:val="clear" w:color="auto" w:fill="FFFFFF"/>
        </w:rPr>
      </w:pPr>
      <w:r w:rsidRPr="00D34943">
        <w:rPr>
          <w:rStyle w:val="Hyperlink"/>
          <w:rFonts w:cs="Times New Roman"/>
          <w:bCs/>
          <w:color w:val="auto"/>
          <w:sz w:val="20"/>
          <w:szCs w:val="20"/>
          <w:u w:val="none"/>
          <w:shd w:val="clear" w:color="auto" w:fill="FFFFFF"/>
        </w:rPr>
        <w:t xml:space="preserve">Saistītie nolēmumi šajā lietā: </w:t>
      </w:r>
    </w:p>
    <w:p w14:paraId="099D9243" w14:textId="74549424" w:rsidR="008714BC" w:rsidRPr="008714BC" w:rsidRDefault="00320D9E" w:rsidP="00CD4075">
      <w:pPr>
        <w:pStyle w:val="ListParagraph"/>
        <w:numPr>
          <w:ilvl w:val="1"/>
          <w:numId w:val="13"/>
        </w:numPr>
        <w:spacing w:after="0" w:line="276" w:lineRule="auto"/>
        <w:jc w:val="both"/>
        <w:rPr>
          <w:rFonts w:cs="Times New Roman"/>
          <w:bCs/>
          <w:sz w:val="20"/>
          <w:szCs w:val="20"/>
          <w:shd w:val="clear" w:color="auto" w:fill="FFFFFF"/>
        </w:rPr>
      </w:pPr>
      <w:r>
        <w:rPr>
          <w:rFonts w:cs="Times New Roman"/>
          <w:sz w:val="20"/>
          <w:szCs w:val="20"/>
          <w:shd w:val="clear" w:color="auto" w:fill="FFFFFF"/>
        </w:rPr>
        <w:t>.</w:t>
      </w:r>
      <w:r w:rsidR="000C1804">
        <w:rPr>
          <w:rFonts w:cs="Times New Roman"/>
          <w:sz w:val="20"/>
          <w:szCs w:val="20"/>
          <w:shd w:val="clear" w:color="auto" w:fill="FFFFFF"/>
        </w:rPr>
        <w:t xml:space="preserve"> </w:t>
      </w:r>
      <w:r w:rsidR="000248DA" w:rsidRPr="008714BC">
        <w:rPr>
          <w:rFonts w:cs="Times New Roman"/>
          <w:sz w:val="20"/>
          <w:szCs w:val="20"/>
          <w:shd w:val="clear" w:color="auto" w:fill="FFFFFF"/>
        </w:rPr>
        <w:t xml:space="preserve">Rīgas pilsētas Vidzemes priekšpilsētas tiesas 2019. gada 31. janvāra spriedums </w:t>
      </w:r>
      <w:r w:rsidR="00342843" w:rsidRPr="008714BC">
        <w:rPr>
          <w:rFonts w:cs="Times New Roman"/>
          <w:sz w:val="20"/>
          <w:szCs w:val="20"/>
          <w:shd w:val="clear" w:color="auto" w:fill="FFFFFF"/>
        </w:rPr>
        <w:t>lietā Nr. </w:t>
      </w:r>
      <w:hyperlink r:id="rId30" w:history="1">
        <w:r w:rsidR="00342843" w:rsidRPr="008714BC">
          <w:rPr>
            <w:rStyle w:val="Hyperlink"/>
            <w:rFonts w:cs="Times New Roman"/>
            <w:sz w:val="20"/>
            <w:szCs w:val="20"/>
            <w:shd w:val="clear" w:color="auto" w:fill="FFFFFF"/>
          </w:rPr>
          <w:t>K30-0161-19</w:t>
        </w:r>
      </w:hyperlink>
    </w:p>
    <w:p w14:paraId="052B4633" w14:textId="225364F3" w:rsidR="000248DA" w:rsidRPr="008714BC" w:rsidRDefault="00320D9E" w:rsidP="00CD4075">
      <w:pPr>
        <w:pStyle w:val="ListParagraph"/>
        <w:numPr>
          <w:ilvl w:val="1"/>
          <w:numId w:val="13"/>
        </w:numPr>
        <w:spacing w:after="0" w:line="276" w:lineRule="auto"/>
        <w:jc w:val="both"/>
        <w:rPr>
          <w:rFonts w:cs="Times New Roman"/>
          <w:bCs/>
          <w:sz w:val="20"/>
          <w:szCs w:val="20"/>
          <w:shd w:val="clear" w:color="auto" w:fill="FFFFFF"/>
        </w:rPr>
      </w:pPr>
      <w:r>
        <w:rPr>
          <w:rFonts w:cs="Times New Roman"/>
          <w:sz w:val="20"/>
          <w:szCs w:val="20"/>
        </w:rPr>
        <w:t>.</w:t>
      </w:r>
      <w:r w:rsidR="008714BC">
        <w:rPr>
          <w:rFonts w:cs="Times New Roman"/>
          <w:sz w:val="20"/>
          <w:szCs w:val="20"/>
        </w:rPr>
        <w:t xml:space="preserve"> </w:t>
      </w:r>
      <w:r w:rsidR="000248DA" w:rsidRPr="008714BC">
        <w:rPr>
          <w:rFonts w:cs="Times New Roman"/>
          <w:sz w:val="20"/>
          <w:szCs w:val="20"/>
        </w:rPr>
        <w:t>Rīgas apgabaltiesas 2019. gada 13. augusta lēmums</w:t>
      </w:r>
      <w:r w:rsidR="00342843" w:rsidRPr="008714BC">
        <w:rPr>
          <w:rFonts w:cs="Times New Roman"/>
          <w:sz w:val="20"/>
          <w:szCs w:val="20"/>
        </w:rPr>
        <w:t xml:space="preserve"> lietā Nr. </w:t>
      </w:r>
      <w:r w:rsidR="00342843" w:rsidRPr="008714BC">
        <w:rPr>
          <w:rFonts w:cs="Times New Roman"/>
          <w:color w:val="000000"/>
          <w:sz w:val="20"/>
          <w:szCs w:val="20"/>
          <w:shd w:val="clear" w:color="auto" w:fill="FFFFFF"/>
        </w:rPr>
        <w:t>KA04-0458-19</w:t>
      </w:r>
      <w:r w:rsidR="000248DA" w:rsidRPr="008714BC">
        <w:rPr>
          <w:rFonts w:cs="Times New Roman"/>
          <w:sz w:val="20"/>
          <w:szCs w:val="20"/>
        </w:rPr>
        <w:t xml:space="preserve"> </w:t>
      </w:r>
      <w:r w:rsidR="000248DA" w:rsidRPr="008714BC">
        <w:rPr>
          <w:rFonts w:cs="Times New Roman"/>
          <w:sz w:val="20"/>
          <w:szCs w:val="20"/>
          <w:shd w:val="clear" w:color="auto" w:fill="FFFFFF"/>
        </w:rPr>
        <w:t>(nav publicēts)</w:t>
      </w:r>
    </w:p>
    <w:p w14:paraId="3CC8CFC9" w14:textId="77777777" w:rsidR="00D34943" w:rsidRPr="00342843" w:rsidRDefault="00D34943" w:rsidP="00D34943">
      <w:pPr>
        <w:pStyle w:val="ListParagraph"/>
        <w:spacing w:after="0" w:line="276" w:lineRule="auto"/>
        <w:ind w:left="1080"/>
        <w:jc w:val="both"/>
        <w:rPr>
          <w:rFonts w:cs="Times New Roman"/>
          <w:szCs w:val="24"/>
        </w:rPr>
      </w:pPr>
    </w:p>
    <w:p w14:paraId="6830C1A8" w14:textId="4DECFF3E" w:rsidR="000248DA" w:rsidRPr="00CB7DF3" w:rsidRDefault="000248DA" w:rsidP="00CD4075">
      <w:pPr>
        <w:pStyle w:val="ListParagraph"/>
        <w:numPr>
          <w:ilvl w:val="0"/>
          <w:numId w:val="2"/>
        </w:numPr>
        <w:spacing w:after="0" w:line="276" w:lineRule="auto"/>
        <w:ind w:left="0" w:firstLine="720"/>
        <w:jc w:val="both"/>
        <w:rPr>
          <w:rStyle w:val="Hyperlink"/>
          <w:color w:val="auto"/>
        </w:rPr>
      </w:pPr>
      <w:r>
        <w:t>Senāta 2019. gada 25. aprīļa lēmums lietā Nr. SKK</w:t>
      </w:r>
      <w:r>
        <w:noBreakHyphen/>
        <w:t xml:space="preserve">25/2019, </w:t>
      </w:r>
      <w:hyperlink r:id="rId31" w:history="1">
        <w:r w:rsidRPr="004A12F7">
          <w:rPr>
            <w:rStyle w:val="Hyperlink"/>
            <w:shd w:val="clear" w:color="auto" w:fill="FFFFFF"/>
          </w:rPr>
          <w:t>ECLI:LV:AT:2019:0425.11860000217.3.L</w:t>
        </w:r>
      </w:hyperlink>
    </w:p>
    <w:p w14:paraId="15CBED60" w14:textId="77777777" w:rsidR="008714BC" w:rsidRDefault="000248DA" w:rsidP="008714BC">
      <w:pPr>
        <w:pStyle w:val="ListParagraph"/>
        <w:spacing w:after="0" w:line="276" w:lineRule="auto"/>
        <w:jc w:val="both"/>
        <w:rPr>
          <w:rStyle w:val="Hyperlink"/>
          <w:rFonts w:cs="Times New Roman"/>
          <w:bCs/>
          <w:color w:val="auto"/>
          <w:sz w:val="20"/>
          <w:szCs w:val="20"/>
          <w:u w:val="none"/>
          <w:shd w:val="clear" w:color="auto" w:fill="FFFFFF"/>
        </w:rPr>
      </w:pPr>
      <w:r w:rsidRPr="00D34943">
        <w:rPr>
          <w:rStyle w:val="Hyperlink"/>
          <w:rFonts w:cs="Times New Roman"/>
          <w:bCs/>
          <w:color w:val="auto"/>
          <w:sz w:val="20"/>
          <w:szCs w:val="20"/>
          <w:u w:val="none"/>
          <w:shd w:val="clear" w:color="auto" w:fill="FFFFFF"/>
        </w:rPr>
        <w:t>Saistītie nolēmumi šajā lietā:</w:t>
      </w:r>
    </w:p>
    <w:p w14:paraId="35442836" w14:textId="77777777" w:rsidR="008714BC" w:rsidRPr="008714BC" w:rsidRDefault="000248DA" w:rsidP="00CD4075">
      <w:pPr>
        <w:pStyle w:val="ListParagraph"/>
        <w:numPr>
          <w:ilvl w:val="1"/>
          <w:numId w:val="2"/>
        </w:numPr>
        <w:spacing w:after="0"/>
        <w:rPr>
          <w:rFonts w:cs="Times New Roman"/>
          <w:bCs/>
          <w:sz w:val="20"/>
          <w:szCs w:val="20"/>
          <w:shd w:val="clear" w:color="auto" w:fill="FFFFFF"/>
        </w:rPr>
      </w:pPr>
      <w:r w:rsidRPr="008714BC">
        <w:rPr>
          <w:rFonts w:cs="Times New Roman"/>
          <w:sz w:val="20"/>
          <w:szCs w:val="20"/>
          <w:shd w:val="clear" w:color="auto" w:fill="FFFFFF"/>
        </w:rPr>
        <w:t xml:space="preserve">Daugavpils tiesas 2018. gada 7. februāra spriedums </w:t>
      </w:r>
      <w:r w:rsidR="00D644D9" w:rsidRPr="008714BC">
        <w:rPr>
          <w:rFonts w:cs="Times New Roman"/>
          <w:sz w:val="20"/>
          <w:szCs w:val="20"/>
          <w:shd w:val="clear" w:color="auto" w:fill="FFFFFF"/>
        </w:rPr>
        <w:t>lietā Nr. </w:t>
      </w:r>
      <w:hyperlink r:id="rId32" w:history="1">
        <w:r w:rsidR="00D644D9" w:rsidRPr="008714BC">
          <w:rPr>
            <w:rStyle w:val="Hyperlink"/>
            <w:rFonts w:cs="Times New Roman"/>
            <w:sz w:val="20"/>
            <w:szCs w:val="20"/>
            <w:shd w:val="clear" w:color="auto" w:fill="FFFFFF"/>
          </w:rPr>
          <w:t>K12-0272-18</w:t>
        </w:r>
      </w:hyperlink>
    </w:p>
    <w:p w14:paraId="1CCA2AAC" w14:textId="77777777" w:rsidR="008714BC" w:rsidRPr="008714BC" w:rsidRDefault="000248DA" w:rsidP="00CD4075">
      <w:pPr>
        <w:pStyle w:val="ListParagraph"/>
        <w:numPr>
          <w:ilvl w:val="1"/>
          <w:numId w:val="2"/>
        </w:numPr>
        <w:spacing w:after="0"/>
        <w:rPr>
          <w:rFonts w:cs="Times New Roman"/>
          <w:bCs/>
          <w:sz w:val="20"/>
          <w:szCs w:val="20"/>
          <w:shd w:val="clear" w:color="auto" w:fill="FFFFFF"/>
        </w:rPr>
      </w:pPr>
      <w:r w:rsidRPr="008714BC">
        <w:rPr>
          <w:rFonts w:cs="Times New Roman"/>
          <w:sz w:val="20"/>
          <w:szCs w:val="20"/>
        </w:rPr>
        <w:t>Latgales apgabaltiesas 2018. gada 19. jūnija spriedums</w:t>
      </w:r>
      <w:r w:rsidR="00D644D9" w:rsidRPr="008714BC">
        <w:rPr>
          <w:rFonts w:cs="Times New Roman"/>
          <w:sz w:val="20"/>
          <w:szCs w:val="20"/>
        </w:rPr>
        <w:t xml:space="preserve"> lietā Nr. </w:t>
      </w:r>
      <w:r w:rsidR="00D644D9" w:rsidRPr="008714BC">
        <w:rPr>
          <w:rFonts w:cs="Times New Roman"/>
          <w:color w:val="000000"/>
          <w:sz w:val="20"/>
          <w:szCs w:val="20"/>
          <w:shd w:val="clear" w:color="auto" w:fill="FFFFFF"/>
        </w:rPr>
        <w:t>KA03-0109-18</w:t>
      </w:r>
      <w:r w:rsidRPr="008714BC">
        <w:rPr>
          <w:rFonts w:cs="Times New Roman"/>
          <w:sz w:val="20"/>
          <w:szCs w:val="20"/>
        </w:rPr>
        <w:t xml:space="preserve"> </w:t>
      </w:r>
      <w:r w:rsidRPr="008714BC">
        <w:rPr>
          <w:rFonts w:cs="Times New Roman"/>
          <w:sz w:val="20"/>
          <w:szCs w:val="20"/>
          <w:shd w:val="clear" w:color="auto" w:fill="FFFFFF"/>
        </w:rPr>
        <w:t xml:space="preserve">(nav publicēts) </w:t>
      </w:r>
    </w:p>
    <w:p w14:paraId="31822D8A" w14:textId="3359F2F3" w:rsidR="000248DA" w:rsidRPr="008714BC" w:rsidRDefault="000248DA" w:rsidP="00CD4075">
      <w:pPr>
        <w:pStyle w:val="ListParagraph"/>
        <w:numPr>
          <w:ilvl w:val="1"/>
          <w:numId w:val="2"/>
        </w:numPr>
        <w:spacing w:after="0"/>
        <w:rPr>
          <w:rFonts w:cs="Times New Roman"/>
          <w:bCs/>
          <w:sz w:val="20"/>
          <w:szCs w:val="20"/>
          <w:shd w:val="clear" w:color="auto" w:fill="FFFFFF"/>
        </w:rPr>
      </w:pPr>
      <w:r w:rsidRPr="008714BC">
        <w:rPr>
          <w:rFonts w:cs="Times New Roman"/>
          <w:sz w:val="20"/>
          <w:szCs w:val="20"/>
        </w:rPr>
        <w:t>Latgales apgabaltiesas 2019. gada 21. novembra lēmums</w:t>
      </w:r>
      <w:r w:rsidR="00D644D9" w:rsidRPr="008714BC">
        <w:rPr>
          <w:rFonts w:cs="Times New Roman"/>
          <w:sz w:val="20"/>
          <w:szCs w:val="20"/>
        </w:rPr>
        <w:t xml:space="preserve"> lietā Nr. </w:t>
      </w:r>
      <w:r w:rsidR="00D644D9" w:rsidRPr="008714BC">
        <w:rPr>
          <w:rFonts w:cs="Times New Roman"/>
          <w:color w:val="000000"/>
          <w:sz w:val="20"/>
          <w:szCs w:val="20"/>
          <w:shd w:val="clear" w:color="auto" w:fill="FFFFFF"/>
        </w:rPr>
        <w:t>KA03-0110-19</w:t>
      </w:r>
      <w:r w:rsidRPr="008714BC">
        <w:rPr>
          <w:rFonts w:cs="Times New Roman"/>
          <w:sz w:val="20"/>
          <w:szCs w:val="20"/>
        </w:rPr>
        <w:t xml:space="preserve"> </w:t>
      </w:r>
      <w:r w:rsidRPr="008714BC">
        <w:rPr>
          <w:rFonts w:cs="Times New Roman"/>
          <w:sz w:val="20"/>
          <w:szCs w:val="20"/>
          <w:shd w:val="clear" w:color="auto" w:fill="FFFFFF"/>
        </w:rPr>
        <w:t>(nav publicēts)</w:t>
      </w:r>
    </w:p>
    <w:p w14:paraId="337F137F" w14:textId="77777777" w:rsidR="00D34943" w:rsidRPr="00953E0C" w:rsidRDefault="00D34943" w:rsidP="00953E0C">
      <w:pPr>
        <w:spacing w:after="0"/>
        <w:ind w:firstLine="0"/>
        <w:rPr>
          <w:sz w:val="20"/>
          <w:szCs w:val="20"/>
        </w:rPr>
      </w:pPr>
    </w:p>
    <w:p w14:paraId="27FF911D" w14:textId="38EEB8F8" w:rsidR="000248DA" w:rsidRDefault="000248DA" w:rsidP="00CD4075">
      <w:pPr>
        <w:pStyle w:val="ListParagraph"/>
        <w:numPr>
          <w:ilvl w:val="0"/>
          <w:numId w:val="2"/>
        </w:numPr>
        <w:spacing w:after="0" w:line="276" w:lineRule="auto"/>
        <w:ind w:left="0" w:firstLine="720"/>
        <w:jc w:val="both"/>
        <w:rPr>
          <w:szCs w:val="24"/>
        </w:rPr>
      </w:pPr>
      <w:r w:rsidRPr="004A592A">
        <w:rPr>
          <w:szCs w:val="24"/>
        </w:rPr>
        <w:t>Senāta 2017</w:t>
      </w:r>
      <w:r w:rsidR="000C1804">
        <w:rPr>
          <w:szCs w:val="24"/>
        </w:rPr>
        <w:t>.</w:t>
      </w:r>
      <w:r w:rsidRPr="004A592A">
        <w:rPr>
          <w:szCs w:val="24"/>
        </w:rPr>
        <w:t xml:space="preserve"> gada 20. aprīļa lēmums lietā </w:t>
      </w:r>
      <w:r w:rsidRPr="006A0DFC">
        <w:rPr>
          <w:szCs w:val="24"/>
        </w:rPr>
        <w:t>Nr. </w:t>
      </w:r>
      <w:hyperlink r:id="rId33" w:history="1">
        <w:r w:rsidRPr="006A0DFC">
          <w:rPr>
            <w:rStyle w:val="Hyperlink"/>
            <w:szCs w:val="24"/>
          </w:rPr>
          <w:t>SKK-8/2017</w:t>
        </w:r>
      </w:hyperlink>
      <w:r w:rsidRPr="001A1E28">
        <w:rPr>
          <w:szCs w:val="24"/>
        </w:rPr>
        <w:t>,</w:t>
      </w:r>
      <w:r w:rsidRPr="004A592A">
        <w:rPr>
          <w:szCs w:val="24"/>
        </w:rPr>
        <w:t xml:space="preserve"> 16870002408</w:t>
      </w:r>
    </w:p>
    <w:p w14:paraId="63C2D061" w14:textId="77777777" w:rsidR="00CD4075" w:rsidRDefault="000248DA" w:rsidP="00CD4075">
      <w:pPr>
        <w:pStyle w:val="ListParagraph"/>
        <w:spacing w:after="0" w:line="276" w:lineRule="auto"/>
        <w:jc w:val="both"/>
        <w:rPr>
          <w:rFonts w:cs="Times New Roman"/>
          <w:sz w:val="20"/>
          <w:szCs w:val="20"/>
        </w:rPr>
      </w:pPr>
      <w:r w:rsidRPr="000A7060">
        <w:rPr>
          <w:rFonts w:cs="Times New Roman"/>
          <w:sz w:val="20"/>
          <w:szCs w:val="20"/>
        </w:rPr>
        <w:t>Saistītie nolēmumi šajā lietā:</w:t>
      </w:r>
    </w:p>
    <w:p w14:paraId="322FAC9B" w14:textId="2DD1FAD2" w:rsidR="00CD4075" w:rsidRPr="00CD4075" w:rsidRDefault="000C1804" w:rsidP="00CD4075">
      <w:pPr>
        <w:pStyle w:val="ListParagraph"/>
        <w:numPr>
          <w:ilvl w:val="1"/>
          <w:numId w:val="15"/>
        </w:numPr>
        <w:spacing w:after="0" w:line="276" w:lineRule="auto"/>
        <w:jc w:val="both"/>
        <w:rPr>
          <w:rFonts w:cs="Times New Roman"/>
          <w:sz w:val="20"/>
          <w:szCs w:val="20"/>
        </w:rPr>
      </w:pPr>
      <w:r>
        <w:rPr>
          <w:rFonts w:cs="Times New Roman"/>
          <w:sz w:val="20"/>
          <w:szCs w:val="20"/>
          <w:shd w:val="clear" w:color="auto" w:fill="FFFFFF"/>
        </w:rPr>
        <w:t>.</w:t>
      </w:r>
      <w:r w:rsidR="004E166E">
        <w:rPr>
          <w:rFonts w:cs="Times New Roman"/>
          <w:sz w:val="20"/>
          <w:szCs w:val="20"/>
          <w:shd w:val="clear" w:color="auto" w:fill="FFFFFF"/>
        </w:rPr>
        <w:t xml:space="preserve"> </w:t>
      </w:r>
      <w:r w:rsidR="000248DA" w:rsidRPr="00CD4075">
        <w:rPr>
          <w:rFonts w:cs="Times New Roman"/>
          <w:sz w:val="20"/>
          <w:szCs w:val="20"/>
          <w:shd w:val="clear" w:color="auto" w:fill="FFFFFF"/>
        </w:rPr>
        <w:t>Rīgas apgabaltiesas 2014. gada 21. oktobra spriedums</w:t>
      </w:r>
      <w:r w:rsidR="000A7060" w:rsidRPr="00CD4075">
        <w:rPr>
          <w:rFonts w:cs="Times New Roman"/>
          <w:sz w:val="20"/>
          <w:szCs w:val="20"/>
          <w:shd w:val="clear" w:color="auto" w:fill="FFFFFF"/>
        </w:rPr>
        <w:t xml:space="preserve"> lietā Nr. </w:t>
      </w:r>
      <w:r w:rsidR="000A7060" w:rsidRPr="00CD4075">
        <w:rPr>
          <w:rFonts w:cs="Times New Roman"/>
          <w:color w:val="000000"/>
          <w:sz w:val="20"/>
          <w:szCs w:val="20"/>
          <w:shd w:val="clear" w:color="auto" w:fill="FFFFFF"/>
        </w:rPr>
        <w:t>K04-0020-14</w:t>
      </w:r>
      <w:r w:rsidR="000248DA" w:rsidRPr="00CD4075">
        <w:rPr>
          <w:rFonts w:cs="Times New Roman"/>
          <w:sz w:val="20"/>
          <w:szCs w:val="20"/>
          <w:shd w:val="clear" w:color="auto" w:fill="FFFFFF"/>
        </w:rPr>
        <w:t xml:space="preserve"> (nav publicēts)</w:t>
      </w:r>
    </w:p>
    <w:p w14:paraId="3D5D4493" w14:textId="377B62F6" w:rsidR="00CD4075" w:rsidRPr="00CD4075" w:rsidRDefault="000C1804" w:rsidP="00CD4075">
      <w:pPr>
        <w:pStyle w:val="ListParagraph"/>
        <w:numPr>
          <w:ilvl w:val="1"/>
          <w:numId w:val="15"/>
        </w:numPr>
        <w:spacing w:after="0" w:line="276" w:lineRule="auto"/>
        <w:jc w:val="both"/>
        <w:rPr>
          <w:rFonts w:cs="Times New Roman"/>
          <w:sz w:val="20"/>
          <w:szCs w:val="20"/>
        </w:rPr>
      </w:pPr>
      <w:r>
        <w:rPr>
          <w:rFonts w:cs="Times New Roman"/>
          <w:sz w:val="20"/>
          <w:szCs w:val="20"/>
          <w:shd w:val="clear" w:color="auto" w:fill="FFFFFF"/>
        </w:rPr>
        <w:t>.</w:t>
      </w:r>
      <w:r w:rsidR="00CD4075">
        <w:rPr>
          <w:rFonts w:cs="Times New Roman"/>
          <w:sz w:val="20"/>
          <w:szCs w:val="20"/>
          <w:shd w:val="clear" w:color="auto" w:fill="FFFFFF"/>
        </w:rPr>
        <w:t xml:space="preserve"> </w:t>
      </w:r>
      <w:r w:rsidR="000248DA" w:rsidRPr="00CD4075">
        <w:rPr>
          <w:rFonts w:cs="Times New Roman"/>
          <w:sz w:val="20"/>
          <w:szCs w:val="20"/>
          <w:shd w:val="clear" w:color="auto" w:fill="FFFFFF"/>
        </w:rPr>
        <w:t xml:space="preserve">Rīgas apgabaltiesas 2016. gada 6. maija </w:t>
      </w:r>
      <w:r w:rsidR="006A0DFC">
        <w:rPr>
          <w:rFonts w:cs="Times New Roman"/>
          <w:sz w:val="20"/>
          <w:szCs w:val="20"/>
          <w:shd w:val="clear" w:color="auto" w:fill="FFFFFF"/>
        </w:rPr>
        <w:t>lēmums</w:t>
      </w:r>
      <w:r w:rsidR="000A7060" w:rsidRPr="00CD4075">
        <w:rPr>
          <w:rFonts w:cs="Times New Roman"/>
          <w:sz w:val="20"/>
          <w:szCs w:val="20"/>
          <w:shd w:val="clear" w:color="auto" w:fill="FFFFFF"/>
        </w:rPr>
        <w:t xml:space="preserve"> lietā Nr. </w:t>
      </w:r>
      <w:r w:rsidR="000A7060" w:rsidRPr="00CD4075">
        <w:rPr>
          <w:rFonts w:cs="Times New Roman"/>
          <w:color w:val="000000"/>
          <w:sz w:val="20"/>
          <w:szCs w:val="20"/>
          <w:shd w:val="clear" w:color="auto" w:fill="FFFFFF"/>
        </w:rPr>
        <w:t>KA04-0080-16</w:t>
      </w:r>
      <w:r w:rsidR="000248DA" w:rsidRPr="00CD4075">
        <w:rPr>
          <w:rFonts w:cs="Times New Roman"/>
          <w:sz w:val="20"/>
          <w:szCs w:val="20"/>
          <w:shd w:val="clear" w:color="auto" w:fill="FFFFFF"/>
        </w:rPr>
        <w:t xml:space="preserve"> (nav publicēts) </w:t>
      </w:r>
    </w:p>
    <w:p w14:paraId="351549BC" w14:textId="7C17DCA5" w:rsidR="00CD4075" w:rsidRPr="00CD4075" w:rsidRDefault="000C1804" w:rsidP="00CD4075">
      <w:pPr>
        <w:pStyle w:val="ListParagraph"/>
        <w:numPr>
          <w:ilvl w:val="1"/>
          <w:numId w:val="15"/>
        </w:numPr>
        <w:spacing w:after="0" w:line="276" w:lineRule="auto"/>
        <w:jc w:val="both"/>
        <w:rPr>
          <w:rFonts w:cs="Times New Roman"/>
          <w:sz w:val="20"/>
          <w:szCs w:val="20"/>
        </w:rPr>
      </w:pPr>
      <w:r>
        <w:rPr>
          <w:rFonts w:cs="Times New Roman"/>
          <w:sz w:val="20"/>
          <w:szCs w:val="20"/>
          <w:shd w:val="clear" w:color="auto" w:fill="FFFFFF"/>
        </w:rPr>
        <w:t>.</w:t>
      </w:r>
      <w:r w:rsidR="00CD4075">
        <w:rPr>
          <w:rFonts w:cs="Times New Roman"/>
          <w:sz w:val="20"/>
          <w:szCs w:val="20"/>
          <w:shd w:val="clear" w:color="auto" w:fill="FFFFFF"/>
        </w:rPr>
        <w:t xml:space="preserve"> </w:t>
      </w:r>
      <w:r w:rsidR="000248DA" w:rsidRPr="00CD4075">
        <w:rPr>
          <w:rFonts w:cs="Times New Roman"/>
          <w:sz w:val="20"/>
          <w:szCs w:val="20"/>
          <w:shd w:val="clear" w:color="auto" w:fill="FFFFFF"/>
        </w:rPr>
        <w:t xml:space="preserve">Rīgas apgabaltiesas 2020. gada 22. janvāra spriedums lietā </w:t>
      </w:r>
      <w:r w:rsidR="000A7060" w:rsidRPr="00CD4075">
        <w:rPr>
          <w:rFonts w:cs="Times New Roman"/>
          <w:sz w:val="20"/>
          <w:szCs w:val="20"/>
          <w:shd w:val="clear" w:color="auto" w:fill="FFFFFF"/>
        </w:rPr>
        <w:t>Nr. </w:t>
      </w:r>
      <w:hyperlink r:id="rId34" w:history="1">
        <w:r w:rsidR="000A7060" w:rsidRPr="00CD4075">
          <w:rPr>
            <w:rStyle w:val="Hyperlink"/>
            <w:rFonts w:cs="Times New Roman"/>
            <w:sz w:val="20"/>
            <w:szCs w:val="20"/>
            <w:shd w:val="clear" w:color="auto" w:fill="FFFFFF"/>
          </w:rPr>
          <w:t>KA04-0080-16</w:t>
        </w:r>
      </w:hyperlink>
    </w:p>
    <w:p w14:paraId="126ED76F" w14:textId="3A78A46C" w:rsidR="000248DA" w:rsidRPr="00CD4075" w:rsidRDefault="000C1804" w:rsidP="00CD4075">
      <w:pPr>
        <w:pStyle w:val="ListParagraph"/>
        <w:numPr>
          <w:ilvl w:val="1"/>
          <w:numId w:val="15"/>
        </w:numPr>
        <w:spacing w:after="0" w:line="276" w:lineRule="auto"/>
        <w:jc w:val="both"/>
        <w:rPr>
          <w:rFonts w:cs="Times New Roman"/>
          <w:sz w:val="20"/>
          <w:szCs w:val="20"/>
        </w:rPr>
      </w:pPr>
      <w:r>
        <w:rPr>
          <w:rFonts w:cs="Times New Roman"/>
          <w:color w:val="000000"/>
          <w:sz w:val="20"/>
          <w:szCs w:val="20"/>
          <w:shd w:val="clear" w:color="auto" w:fill="FFFFFF"/>
        </w:rPr>
        <w:t>.</w:t>
      </w:r>
      <w:r w:rsidR="00CD4075">
        <w:rPr>
          <w:rFonts w:cs="Times New Roman"/>
          <w:color w:val="000000"/>
          <w:sz w:val="20"/>
          <w:szCs w:val="20"/>
          <w:shd w:val="clear" w:color="auto" w:fill="FFFFFF"/>
        </w:rPr>
        <w:t xml:space="preserve"> </w:t>
      </w:r>
      <w:r w:rsidR="000248DA" w:rsidRPr="00CD4075">
        <w:rPr>
          <w:rFonts w:cs="Times New Roman"/>
          <w:color w:val="000000"/>
          <w:sz w:val="20"/>
          <w:szCs w:val="20"/>
          <w:shd w:val="clear" w:color="auto" w:fill="FFFFFF"/>
        </w:rPr>
        <w:t>Senāta 2021. gada 31. augusta lēmums lietā Nr. </w:t>
      </w:r>
      <w:hyperlink r:id="rId35" w:history="1">
        <w:r w:rsidR="000248DA" w:rsidRPr="00CD4075">
          <w:rPr>
            <w:rStyle w:val="Hyperlink"/>
            <w:rFonts w:cs="Times New Roman"/>
            <w:sz w:val="20"/>
            <w:szCs w:val="20"/>
            <w:shd w:val="clear" w:color="auto" w:fill="FFFFFF"/>
          </w:rPr>
          <w:t>SKK</w:t>
        </w:r>
        <w:r w:rsidR="000248DA" w:rsidRPr="00CD4075">
          <w:rPr>
            <w:rStyle w:val="Hyperlink"/>
            <w:rFonts w:cs="Times New Roman"/>
            <w:sz w:val="20"/>
            <w:szCs w:val="20"/>
            <w:shd w:val="clear" w:color="auto" w:fill="FFFFFF"/>
          </w:rPr>
          <w:noBreakHyphen/>
          <w:t>20/2021</w:t>
        </w:r>
      </w:hyperlink>
    </w:p>
    <w:p w14:paraId="76B09481" w14:textId="77777777" w:rsidR="00D34943" w:rsidRDefault="00D34943" w:rsidP="00D34943">
      <w:pPr>
        <w:pStyle w:val="ListParagraph"/>
        <w:spacing w:after="0" w:line="276" w:lineRule="auto"/>
        <w:ind w:left="1080"/>
        <w:jc w:val="both"/>
        <w:rPr>
          <w:szCs w:val="24"/>
        </w:rPr>
      </w:pPr>
    </w:p>
    <w:p w14:paraId="414B8541" w14:textId="77777777" w:rsidR="000248DA" w:rsidRDefault="000248DA" w:rsidP="00CD4075">
      <w:pPr>
        <w:pStyle w:val="ListParagraph"/>
        <w:numPr>
          <w:ilvl w:val="0"/>
          <w:numId w:val="2"/>
        </w:numPr>
        <w:spacing w:after="0" w:line="276" w:lineRule="auto"/>
        <w:ind w:left="0" w:firstLine="720"/>
        <w:jc w:val="both"/>
        <w:rPr>
          <w:szCs w:val="24"/>
        </w:rPr>
      </w:pPr>
      <w:r w:rsidRPr="00A963AC">
        <w:t>Senāta 2017. gada 1. marta lēmums lietā Nr. </w:t>
      </w:r>
      <w:hyperlink r:id="rId36" w:history="1">
        <w:r w:rsidRPr="006D3EED">
          <w:rPr>
            <w:rStyle w:val="Hyperlink"/>
          </w:rPr>
          <w:t>SKK</w:t>
        </w:r>
        <w:r w:rsidRPr="006D3EED">
          <w:rPr>
            <w:rStyle w:val="Hyperlink"/>
          </w:rPr>
          <w:noBreakHyphen/>
          <w:t>147/2017</w:t>
        </w:r>
      </w:hyperlink>
      <w:r w:rsidRPr="00A963AC">
        <w:t xml:space="preserve">, </w:t>
      </w:r>
      <w:r w:rsidRPr="00A963AC">
        <w:rPr>
          <w:szCs w:val="24"/>
        </w:rPr>
        <w:t>15830005412</w:t>
      </w:r>
    </w:p>
    <w:p w14:paraId="1C42DC0E" w14:textId="77777777" w:rsidR="00CD4075" w:rsidRDefault="000248DA" w:rsidP="00CD4075">
      <w:pPr>
        <w:pStyle w:val="ListParagraph"/>
        <w:spacing w:after="0" w:line="276" w:lineRule="auto"/>
        <w:jc w:val="both"/>
        <w:rPr>
          <w:rStyle w:val="Hyperlink"/>
          <w:rFonts w:cs="Times New Roman"/>
          <w:bCs/>
          <w:color w:val="auto"/>
          <w:sz w:val="20"/>
          <w:szCs w:val="20"/>
          <w:u w:val="none"/>
          <w:shd w:val="clear" w:color="auto" w:fill="FFFFFF"/>
        </w:rPr>
      </w:pPr>
      <w:r w:rsidRPr="001F6DBE">
        <w:rPr>
          <w:rStyle w:val="Hyperlink"/>
          <w:rFonts w:cs="Times New Roman"/>
          <w:bCs/>
          <w:color w:val="auto"/>
          <w:sz w:val="20"/>
          <w:szCs w:val="20"/>
          <w:u w:val="none"/>
          <w:shd w:val="clear" w:color="auto" w:fill="FFFFFF"/>
        </w:rPr>
        <w:t xml:space="preserve">Saistītie nolēmumi šajā lietā: </w:t>
      </w:r>
    </w:p>
    <w:p w14:paraId="42230D2B" w14:textId="21450DCF" w:rsidR="00CD4075" w:rsidRPr="00CD4075" w:rsidRDefault="00320D9E" w:rsidP="00CD4075">
      <w:pPr>
        <w:pStyle w:val="ListParagraph"/>
        <w:numPr>
          <w:ilvl w:val="1"/>
          <w:numId w:val="14"/>
        </w:numPr>
        <w:spacing w:after="0" w:line="276" w:lineRule="auto"/>
        <w:jc w:val="both"/>
        <w:rPr>
          <w:rFonts w:cs="Times New Roman"/>
          <w:bCs/>
          <w:sz w:val="20"/>
          <w:szCs w:val="20"/>
          <w:shd w:val="clear" w:color="auto" w:fill="FFFFFF"/>
        </w:rPr>
      </w:pPr>
      <w:r>
        <w:rPr>
          <w:rFonts w:cs="Times New Roman"/>
          <w:sz w:val="20"/>
          <w:szCs w:val="20"/>
        </w:rPr>
        <w:t>.</w:t>
      </w:r>
      <w:r w:rsidR="00CD4075">
        <w:rPr>
          <w:rFonts w:cs="Times New Roman"/>
          <w:sz w:val="20"/>
          <w:szCs w:val="20"/>
        </w:rPr>
        <w:t xml:space="preserve"> </w:t>
      </w:r>
      <w:r w:rsidR="000248DA" w:rsidRPr="00CD4075">
        <w:rPr>
          <w:rFonts w:cs="Times New Roman"/>
          <w:sz w:val="20"/>
          <w:szCs w:val="20"/>
        </w:rPr>
        <w:t>Rīgas rajona tiesas 2016. gada 22. aprīļa spriedums</w:t>
      </w:r>
      <w:r w:rsidR="00F823D6" w:rsidRPr="00CD4075">
        <w:rPr>
          <w:rFonts w:cs="Times New Roman"/>
          <w:sz w:val="20"/>
          <w:szCs w:val="20"/>
        </w:rPr>
        <w:t xml:space="preserve"> lietā Nr. </w:t>
      </w:r>
      <w:r w:rsidR="001F6DBE" w:rsidRPr="00CD4075">
        <w:rPr>
          <w:rFonts w:cs="Times New Roman"/>
          <w:color w:val="000000"/>
          <w:sz w:val="20"/>
          <w:szCs w:val="20"/>
          <w:shd w:val="clear" w:color="auto" w:fill="FFFFFF"/>
        </w:rPr>
        <w:t>K33-0405-16</w:t>
      </w:r>
      <w:r w:rsidR="000248DA" w:rsidRPr="00CD4075">
        <w:rPr>
          <w:rFonts w:cs="Times New Roman"/>
          <w:sz w:val="20"/>
          <w:szCs w:val="20"/>
        </w:rPr>
        <w:t xml:space="preserve"> </w:t>
      </w:r>
      <w:r w:rsidR="000248DA" w:rsidRPr="00CD4075">
        <w:rPr>
          <w:rFonts w:cs="Times New Roman"/>
          <w:sz w:val="20"/>
          <w:szCs w:val="20"/>
          <w:shd w:val="clear" w:color="auto" w:fill="FFFFFF"/>
        </w:rPr>
        <w:t>(nav publicēts)</w:t>
      </w:r>
    </w:p>
    <w:p w14:paraId="0943F6D8" w14:textId="712F8FDE" w:rsidR="000248DA" w:rsidRPr="00CD4075" w:rsidRDefault="00320D9E" w:rsidP="00CD4075">
      <w:pPr>
        <w:pStyle w:val="ListParagraph"/>
        <w:numPr>
          <w:ilvl w:val="1"/>
          <w:numId w:val="14"/>
        </w:numPr>
        <w:spacing w:after="0" w:line="276" w:lineRule="auto"/>
        <w:jc w:val="both"/>
        <w:rPr>
          <w:rFonts w:cs="Times New Roman"/>
          <w:bCs/>
          <w:sz w:val="20"/>
          <w:szCs w:val="20"/>
          <w:shd w:val="clear" w:color="auto" w:fill="FFFFFF"/>
        </w:rPr>
      </w:pPr>
      <w:r>
        <w:rPr>
          <w:rFonts w:cs="Times New Roman"/>
          <w:sz w:val="20"/>
          <w:szCs w:val="20"/>
        </w:rPr>
        <w:t>.</w:t>
      </w:r>
      <w:r w:rsidR="00CD4075">
        <w:rPr>
          <w:rFonts w:cs="Times New Roman"/>
          <w:sz w:val="20"/>
          <w:szCs w:val="20"/>
        </w:rPr>
        <w:t xml:space="preserve"> </w:t>
      </w:r>
      <w:r w:rsidR="000248DA" w:rsidRPr="00CD4075">
        <w:rPr>
          <w:rFonts w:cs="Times New Roman"/>
          <w:sz w:val="20"/>
          <w:szCs w:val="20"/>
          <w:shd w:val="clear" w:color="auto" w:fill="FFFFFF"/>
        </w:rPr>
        <w:t>Rīgas apgabaltiesas 2016. gada 14. novembra spriedums</w:t>
      </w:r>
      <w:r w:rsidR="001F6DBE" w:rsidRPr="00CD4075">
        <w:rPr>
          <w:rStyle w:val="Hyperlink"/>
          <w:rFonts w:cs="Times New Roman"/>
          <w:color w:val="auto"/>
          <w:sz w:val="20"/>
          <w:szCs w:val="20"/>
          <w:u w:val="none"/>
          <w:shd w:val="clear" w:color="auto" w:fill="FFFFFF"/>
        </w:rPr>
        <w:t xml:space="preserve"> lietā Nr. </w:t>
      </w:r>
      <w:hyperlink r:id="rId37" w:history="1">
        <w:r w:rsidR="001F6DBE" w:rsidRPr="00CD4075">
          <w:rPr>
            <w:rStyle w:val="Hyperlink"/>
            <w:rFonts w:cs="Times New Roman"/>
            <w:sz w:val="20"/>
            <w:szCs w:val="20"/>
            <w:shd w:val="clear" w:color="auto" w:fill="FFFFFF"/>
          </w:rPr>
          <w:t>KA04-0781-16</w:t>
        </w:r>
      </w:hyperlink>
    </w:p>
    <w:p w14:paraId="210C22E9" w14:textId="77777777" w:rsidR="001F6DBE" w:rsidRPr="00D34943" w:rsidRDefault="001F6DBE" w:rsidP="001F6DBE">
      <w:pPr>
        <w:pStyle w:val="ListParagraph"/>
        <w:spacing w:after="0" w:line="276" w:lineRule="auto"/>
        <w:ind w:left="1080"/>
        <w:jc w:val="both"/>
        <w:rPr>
          <w:sz w:val="20"/>
          <w:szCs w:val="20"/>
        </w:rPr>
      </w:pPr>
    </w:p>
    <w:p w14:paraId="0F6162FC" w14:textId="77777777" w:rsidR="000248DA" w:rsidRDefault="000248DA" w:rsidP="00CD4075">
      <w:pPr>
        <w:pStyle w:val="ListParagraph"/>
        <w:numPr>
          <w:ilvl w:val="0"/>
          <w:numId w:val="2"/>
        </w:numPr>
        <w:spacing w:after="0" w:line="276" w:lineRule="auto"/>
        <w:ind w:left="0" w:firstLine="720"/>
        <w:jc w:val="both"/>
        <w:rPr>
          <w:szCs w:val="24"/>
        </w:rPr>
      </w:pPr>
      <w:r w:rsidRPr="004D1433">
        <w:rPr>
          <w:rFonts w:cs="Times New Roman"/>
          <w:szCs w:val="24"/>
        </w:rPr>
        <w:t>Senāta 2014. gada 29. aprīļa lēmums lietā Nr. </w:t>
      </w:r>
      <w:hyperlink r:id="rId38" w:history="1">
        <w:r w:rsidRPr="004D1433">
          <w:rPr>
            <w:rStyle w:val="Hyperlink"/>
            <w:rFonts w:cs="Times New Roman"/>
            <w:szCs w:val="24"/>
          </w:rPr>
          <w:t>SKK-270/2014</w:t>
        </w:r>
      </w:hyperlink>
      <w:r w:rsidRPr="004D1433">
        <w:rPr>
          <w:rFonts w:cs="Times New Roman"/>
          <w:szCs w:val="24"/>
        </w:rPr>
        <w:t xml:space="preserve">, </w:t>
      </w:r>
      <w:r w:rsidRPr="004D1433">
        <w:rPr>
          <w:szCs w:val="24"/>
        </w:rPr>
        <w:t>12504000511</w:t>
      </w:r>
    </w:p>
    <w:p w14:paraId="05A68E58" w14:textId="77777777" w:rsidR="00CD4075" w:rsidRDefault="000248DA" w:rsidP="00CD4075">
      <w:pPr>
        <w:pStyle w:val="ListParagraph"/>
        <w:spacing w:after="0" w:line="276" w:lineRule="auto"/>
        <w:jc w:val="both"/>
        <w:rPr>
          <w:rFonts w:cs="Times New Roman"/>
          <w:sz w:val="20"/>
          <w:szCs w:val="20"/>
        </w:rPr>
      </w:pPr>
      <w:r w:rsidRPr="000D005C">
        <w:rPr>
          <w:rFonts w:cs="Times New Roman"/>
          <w:sz w:val="20"/>
          <w:szCs w:val="20"/>
        </w:rPr>
        <w:t xml:space="preserve">Saistītie nolēmumi šajā lietā: </w:t>
      </w:r>
    </w:p>
    <w:p w14:paraId="33C31D20" w14:textId="48AF3767" w:rsidR="00CD4075" w:rsidRPr="00CD4075" w:rsidRDefault="00320D9E" w:rsidP="00CD4075">
      <w:pPr>
        <w:pStyle w:val="ListParagraph"/>
        <w:numPr>
          <w:ilvl w:val="1"/>
          <w:numId w:val="16"/>
        </w:numPr>
        <w:spacing w:after="0" w:line="276" w:lineRule="auto"/>
        <w:jc w:val="both"/>
        <w:rPr>
          <w:rFonts w:cs="Times New Roman"/>
          <w:sz w:val="20"/>
          <w:szCs w:val="20"/>
        </w:rPr>
      </w:pPr>
      <w:r>
        <w:rPr>
          <w:rFonts w:cs="Times New Roman"/>
          <w:sz w:val="20"/>
          <w:szCs w:val="20"/>
          <w:shd w:val="clear" w:color="auto" w:fill="FFFFFF"/>
        </w:rPr>
        <w:t>.</w:t>
      </w:r>
      <w:r w:rsidR="00CD4075">
        <w:rPr>
          <w:rFonts w:cs="Times New Roman"/>
          <w:sz w:val="20"/>
          <w:szCs w:val="20"/>
          <w:shd w:val="clear" w:color="auto" w:fill="FFFFFF"/>
        </w:rPr>
        <w:t xml:space="preserve"> </w:t>
      </w:r>
      <w:r w:rsidR="000248DA" w:rsidRPr="00CD4075">
        <w:rPr>
          <w:rFonts w:cs="Times New Roman"/>
          <w:sz w:val="20"/>
          <w:szCs w:val="20"/>
          <w:shd w:val="clear" w:color="auto" w:fill="FFFFFF"/>
        </w:rPr>
        <w:t xml:space="preserve">Daugavpils tiesas 2013. gada 2. septembra spriedums </w:t>
      </w:r>
      <w:r w:rsidR="000D005C" w:rsidRPr="00CD4075">
        <w:rPr>
          <w:rFonts w:cs="Times New Roman"/>
          <w:sz w:val="20"/>
          <w:szCs w:val="20"/>
          <w:shd w:val="clear" w:color="auto" w:fill="FFFFFF"/>
        </w:rPr>
        <w:t>lietā Nr. </w:t>
      </w:r>
      <w:hyperlink r:id="rId39" w:history="1">
        <w:r w:rsidR="000D005C" w:rsidRPr="00CD4075">
          <w:rPr>
            <w:rStyle w:val="Hyperlink"/>
            <w:rFonts w:cs="Times New Roman"/>
            <w:sz w:val="20"/>
            <w:szCs w:val="20"/>
            <w:shd w:val="clear" w:color="auto" w:fill="FFFFFF"/>
          </w:rPr>
          <w:t>K12-0178-13</w:t>
        </w:r>
      </w:hyperlink>
    </w:p>
    <w:p w14:paraId="79C80B72" w14:textId="04ED38B9" w:rsidR="00CD4075" w:rsidRPr="00CD4075" w:rsidRDefault="00320D9E" w:rsidP="00CD4075">
      <w:pPr>
        <w:pStyle w:val="ListParagraph"/>
        <w:numPr>
          <w:ilvl w:val="1"/>
          <w:numId w:val="16"/>
        </w:numPr>
        <w:spacing w:after="0" w:line="276" w:lineRule="auto"/>
        <w:jc w:val="both"/>
        <w:rPr>
          <w:rFonts w:cs="Times New Roman"/>
          <w:sz w:val="20"/>
          <w:szCs w:val="20"/>
        </w:rPr>
      </w:pPr>
      <w:r>
        <w:rPr>
          <w:rFonts w:cs="Times New Roman"/>
          <w:color w:val="000000"/>
          <w:sz w:val="20"/>
          <w:szCs w:val="20"/>
          <w:shd w:val="clear" w:color="auto" w:fill="FFFFFF"/>
        </w:rPr>
        <w:t>.</w:t>
      </w:r>
      <w:r w:rsidR="00CD4075">
        <w:rPr>
          <w:rFonts w:cs="Times New Roman"/>
          <w:color w:val="000000"/>
          <w:sz w:val="20"/>
          <w:szCs w:val="20"/>
          <w:shd w:val="clear" w:color="auto" w:fill="FFFFFF"/>
        </w:rPr>
        <w:t xml:space="preserve"> </w:t>
      </w:r>
      <w:r w:rsidR="000248DA" w:rsidRPr="00CD4075">
        <w:rPr>
          <w:rFonts w:cs="Times New Roman"/>
          <w:sz w:val="20"/>
          <w:szCs w:val="20"/>
          <w:shd w:val="clear" w:color="auto" w:fill="FFFFFF"/>
        </w:rPr>
        <w:t>Latgales apgabaltiesas 2014. gada 10. janvāra lēmums</w:t>
      </w:r>
      <w:r w:rsidR="000D005C" w:rsidRPr="00CD4075">
        <w:rPr>
          <w:rFonts w:cs="Times New Roman"/>
          <w:sz w:val="20"/>
          <w:szCs w:val="20"/>
          <w:shd w:val="clear" w:color="auto" w:fill="FFFFFF"/>
        </w:rPr>
        <w:t xml:space="preserve"> lietā Nr. </w:t>
      </w:r>
      <w:r w:rsidR="000D005C" w:rsidRPr="00CD4075">
        <w:rPr>
          <w:rFonts w:cs="Times New Roman"/>
          <w:color w:val="000000"/>
          <w:sz w:val="20"/>
          <w:szCs w:val="20"/>
          <w:shd w:val="clear" w:color="auto" w:fill="FFFFFF"/>
        </w:rPr>
        <w:t>KA03-0023-14</w:t>
      </w:r>
      <w:r w:rsidR="000248DA" w:rsidRPr="00CD4075">
        <w:rPr>
          <w:rFonts w:cs="Times New Roman"/>
          <w:sz w:val="20"/>
          <w:szCs w:val="20"/>
          <w:shd w:val="clear" w:color="auto" w:fill="FFFFFF"/>
        </w:rPr>
        <w:t xml:space="preserve"> (nav publicēts) </w:t>
      </w:r>
    </w:p>
    <w:p w14:paraId="57819C97" w14:textId="1BA5BD91" w:rsidR="00CD4075" w:rsidRPr="00CD4075" w:rsidRDefault="00320D9E" w:rsidP="00CD4075">
      <w:pPr>
        <w:pStyle w:val="ListParagraph"/>
        <w:numPr>
          <w:ilvl w:val="1"/>
          <w:numId w:val="16"/>
        </w:numPr>
        <w:spacing w:after="0" w:line="276" w:lineRule="auto"/>
        <w:jc w:val="both"/>
        <w:rPr>
          <w:rFonts w:cs="Times New Roman"/>
          <w:sz w:val="20"/>
          <w:szCs w:val="20"/>
        </w:rPr>
      </w:pPr>
      <w:r>
        <w:rPr>
          <w:rFonts w:cs="Times New Roman"/>
          <w:sz w:val="20"/>
          <w:szCs w:val="20"/>
          <w:shd w:val="clear" w:color="auto" w:fill="FFFFFF"/>
        </w:rPr>
        <w:t>.</w:t>
      </w:r>
      <w:r w:rsidR="00CD4075">
        <w:rPr>
          <w:rFonts w:cs="Times New Roman"/>
          <w:sz w:val="20"/>
          <w:szCs w:val="20"/>
          <w:shd w:val="clear" w:color="auto" w:fill="FFFFFF"/>
        </w:rPr>
        <w:t xml:space="preserve"> </w:t>
      </w:r>
      <w:r w:rsidR="000248DA" w:rsidRPr="00CD4075">
        <w:rPr>
          <w:rFonts w:cs="Times New Roman"/>
          <w:sz w:val="20"/>
          <w:szCs w:val="20"/>
          <w:shd w:val="clear" w:color="auto" w:fill="FFFFFF"/>
        </w:rPr>
        <w:t>Latgales apgabaltiesas 2015. gada 2. jūnija lēmums</w:t>
      </w:r>
      <w:r w:rsidR="000D005C" w:rsidRPr="00CD4075">
        <w:rPr>
          <w:rFonts w:cs="Times New Roman"/>
          <w:sz w:val="20"/>
          <w:szCs w:val="20"/>
          <w:shd w:val="clear" w:color="auto" w:fill="FFFFFF"/>
        </w:rPr>
        <w:t xml:space="preserve"> lietā Nr. </w:t>
      </w:r>
      <w:r w:rsidR="000D005C" w:rsidRPr="00CD4075">
        <w:rPr>
          <w:rFonts w:cs="Times New Roman"/>
          <w:color w:val="000000"/>
          <w:sz w:val="20"/>
          <w:szCs w:val="20"/>
          <w:shd w:val="clear" w:color="auto" w:fill="FFFFFF"/>
        </w:rPr>
        <w:t>KA03-0010-15</w:t>
      </w:r>
      <w:r w:rsidR="000248DA" w:rsidRPr="00CD4075">
        <w:rPr>
          <w:rFonts w:cs="Times New Roman"/>
          <w:sz w:val="20"/>
          <w:szCs w:val="20"/>
          <w:shd w:val="clear" w:color="auto" w:fill="FFFFFF"/>
        </w:rPr>
        <w:t xml:space="preserve"> (nav publicēts) </w:t>
      </w:r>
    </w:p>
    <w:p w14:paraId="261F1EF6" w14:textId="0F487EEE" w:rsidR="000248DA" w:rsidRPr="00CD4075" w:rsidRDefault="00320D9E" w:rsidP="00CD4075">
      <w:pPr>
        <w:pStyle w:val="ListParagraph"/>
        <w:numPr>
          <w:ilvl w:val="1"/>
          <w:numId w:val="16"/>
        </w:numPr>
        <w:spacing w:after="0" w:line="276" w:lineRule="auto"/>
        <w:jc w:val="both"/>
        <w:rPr>
          <w:rFonts w:cs="Times New Roman"/>
          <w:sz w:val="20"/>
          <w:szCs w:val="20"/>
        </w:rPr>
      </w:pPr>
      <w:r>
        <w:rPr>
          <w:rFonts w:cs="Times New Roman"/>
          <w:sz w:val="20"/>
          <w:szCs w:val="20"/>
          <w:shd w:val="clear" w:color="auto" w:fill="FFFFFF"/>
        </w:rPr>
        <w:t>.</w:t>
      </w:r>
      <w:r w:rsidR="00CD4075">
        <w:rPr>
          <w:rFonts w:cs="Times New Roman"/>
          <w:sz w:val="20"/>
          <w:szCs w:val="20"/>
          <w:shd w:val="clear" w:color="auto" w:fill="FFFFFF"/>
        </w:rPr>
        <w:t xml:space="preserve"> </w:t>
      </w:r>
      <w:r w:rsidR="000248DA" w:rsidRPr="00CD4075">
        <w:rPr>
          <w:rFonts w:cs="Times New Roman"/>
          <w:color w:val="000000"/>
          <w:sz w:val="20"/>
          <w:szCs w:val="20"/>
          <w:shd w:val="clear" w:color="auto" w:fill="FFFFFF"/>
        </w:rPr>
        <w:t>Senāta 2015. gada 1. septembra lēmums par atteikšanos ierosināt kasācijas tiesvedību lietā Nr. </w:t>
      </w:r>
      <w:r w:rsidR="000248DA" w:rsidRPr="00CD4075">
        <w:rPr>
          <w:rFonts w:cs="Times New Roman"/>
          <w:sz w:val="20"/>
          <w:szCs w:val="20"/>
          <w:shd w:val="clear" w:color="auto" w:fill="FFFFFF"/>
        </w:rPr>
        <w:t>SKK</w:t>
      </w:r>
      <w:r w:rsidR="000248DA" w:rsidRPr="00CD4075">
        <w:rPr>
          <w:rFonts w:cs="Times New Roman"/>
          <w:sz w:val="20"/>
          <w:szCs w:val="20"/>
          <w:shd w:val="clear" w:color="auto" w:fill="FFFFFF"/>
        </w:rPr>
        <w:noBreakHyphen/>
        <w:t>546/2015 (nav publicēts)</w:t>
      </w:r>
    </w:p>
    <w:p w14:paraId="3A757C8F" w14:textId="77777777" w:rsidR="00D34943" w:rsidRPr="00B0368C" w:rsidRDefault="00D34943" w:rsidP="00D34943">
      <w:pPr>
        <w:pStyle w:val="ListParagraph"/>
        <w:spacing w:after="0" w:line="276" w:lineRule="auto"/>
        <w:ind w:left="1080"/>
        <w:jc w:val="both"/>
        <w:rPr>
          <w:sz w:val="20"/>
          <w:szCs w:val="20"/>
        </w:rPr>
      </w:pPr>
    </w:p>
    <w:p w14:paraId="12F38CCD" w14:textId="320E2E03" w:rsidR="000248DA" w:rsidRPr="00CD4075" w:rsidRDefault="000248DA" w:rsidP="00CD4075">
      <w:pPr>
        <w:pStyle w:val="ListParagraph"/>
        <w:numPr>
          <w:ilvl w:val="0"/>
          <w:numId w:val="2"/>
        </w:numPr>
        <w:spacing w:after="0" w:line="276" w:lineRule="auto"/>
        <w:ind w:left="0" w:firstLine="720"/>
        <w:jc w:val="both"/>
        <w:rPr>
          <w:szCs w:val="24"/>
        </w:rPr>
      </w:pPr>
      <w:r w:rsidRPr="00624F65">
        <w:rPr>
          <w:rFonts w:cs="Times New Roman"/>
          <w:szCs w:val="24"/>
        </w:rPr>
        <w:t>Senāta 2014</w:t>
      </w:r>
      <w:r w:rsidR="00320D9E">
        <w:rPr>
          <w:rFonts w:cs="Times New Roman"/>
          <w:szCs w:val="24"/>
        </w:rPr>
        <w:t>.</w:t>
      </w:r>
      <w:r w:rsidRPr="00624F65">
        <w:rPr>
          <w:rFonts w:cs="Times New Roman"/>
          <w:szCs w:val="24"/>
        </w:rPr>
        <w:t> gada [..] lēmums lietā Nr. SKK</w:t>
      </w:r>
      <w:r w:rsidRPr="00624F65">
        <w:rPr>
          <w:rFonts w:cs="Times New Roman"/>
          <w:szCs w:val="24"/>
        </w:rPr>
        <w:noBreakHyphen/>
        <w:t>[AS]/2014</w:t>
      </w:r>
      <w:r>
        <w:rPr>
          <w:rFonts w:cs="Times New Roman"/>
          <w:szCs w:val="24"/>
        </w:rPr>
        <w:t>. Slēgtas lietas statuss. Nav publicēts.</w:t>
      </w:r>
    </w:p>
    <w:p w14:paraId="0A0DA1F6" w14:textId="77777777" w:rsidR="00CD4075" w:rsidRPr="00624F65" w:rsidRDefault="00CD4075" w:rsidP="00CD4075">
      <w:pPr>
        <w:pStyle w:val="ListParagraph"/>
        <w:spacing w:after="0" w:line="276" w:lineRule="auto"/>
        <w:jc w:val="both"/>
        <w:rPr>
          <w:szCs w:val="24"/>
        </w:rPr>
      </w:pPr>
    </w:p>
    <w:p w14:paraId="246D4840" w14:textId="77777777" w:rsidR="000248DA" w:rsidRPr="00D812FF" w:rsidRDefault="000248DA" w:rsidP="00CD4075">
      <w:pPr>
        <w:pStyle w:val="ListParagraph"/>
        <w:numPr>
          <w:ilvl w:val="0"/>
          <w:numId w:val="2"/>
        </w:numPr>
        <w:spacing w:after="0" w:line="276" w:lineRule="auto"/>
        <w:ind w:left="0" w:firstLine="720"/>
        <w:jc w:val="both"/>
        <w:rPr>
          <w:szCs w:val="24"/>
        </w:rPr>
      </w:pPr>
      <w:r w:rsidRPr="00E94B59">
        <w:rPr>
          <w:rFonts w:cs="Times New Roman"/>
          <w:szCs w:val="24"/>
        </w:rPr>
        <w:t>Senāta 2013. gada 11. novembra lēmums lietā Nr. </w:t>
      </w:r>
      <w:hyperlink r:id="rId40" w:history="1">
        <w:r w:rsidRPr="00E94B59">
          <w:rPr>
            <w:rStyle w:val="Hyperlink"/>
            <w:rFonts w:cs="Times New Roman"/>
            <w:szCs w:val="24"/>
          </w:rPr>
          <w:t>SKK-375/2013</w:t>
        </w:r>
      </w:hyperlink>
      <w:r w:rsidRPr="00E94B59">
        <w:rPr>
          <w:rFonts w:cs="Times New Roman"/>
          <w:szCs w:val="24"/>
        </w:rPr>
        <w:t xml:space="preserve">, </w:t>
      </w:r>
      <w:r w:rsidRPr="00E94B59">
        <w:rPr>
          <w:rFonts w:cs="Times New Roman"/>
          <w:color w:val="2B2B2B"/>
          <w:szCs w:val="24"/>
          <w:shd w:val="clear" w:color="auto" w:fill="FFFFFF"/>
        </w:rPr>
        <w:t>11840004811</w:t>
      </w:r>
    </w:p>
    <w:p w14:paraId="439A4A68" w14:textId="77777777" w:rsidR="00CD4075" w:rsidRDefault="000248DA" w:rsidP="00CD4075">
      <w:pPr>
        <w:pStyle w:val="ListParagraph"/>
        <w:spacing w:after="0" w:line="276" w:lineRule="auto"/>
        <w:jc w:val="both"/>
        <w:rPr>
          <w:rFonts w:cs="Times New Roman"/>
          <w:sz w:val="20"/>
          <w:szCs w:val="20"/>
        </w:rPr>
      </w:pPr>
      <w:r w:rsidRPr="000D005C">
        <w:rPr>
          <w:rFonts w:cs="Times New Roman"/>
          <w:sz w:val="20"/>
          <w:szCs w:val="20"/>
        </w:rPr>
        <w:t>Saistītie nolēmumi šajā lietā:</w:t>
      </w:r>
    </w:p>
    <w:p w14:paraId="0C13101E" w14:textId="17F54E8F" w:rsidR="00CD4075" w:rsidRPr="00CD4075" w:rsidRDefault="00320D9E" w:rsidP="00CD4075">
      <w:pPr>
        <w:pStyle w:val="ListParagraph"/>
        <w:numPr>
          <w:ilvl w:val="1"/>
          <w:numId w:val="17"/>
        </w:numPr>
        <w:spacing w:after="0" w:line="276" w:lineRule="auto"/>
        <w:jc w:val="both"/>
        <w:rPr>
          <w:rFonts w:cs="Times New Roman"/>
          <w:sz w:val="20"/>
          <w:szCs w:val="20"/>
        </w:rPr>
      </w:pPr>
      <w:r>
        <w:rPr>
          <w:rFonts w:cs="Times New Roman"/>
          <w:sz w:val="20"/>
          <w:szCs w:val="20"/>
          <w:shd w:val="clear" w:color="auto" w:fill="FFFFFF"/>
        </w:rPr>
        <w:t>.</w:t>
      </w:r>
      <w:r w:rsidR="00CD4075">
        <w:rPr>
          <w:rFonts w:cs="Times New Roman"/>
          <w:sz w:val="20"/>
          <w:szCs w:val="20"/>
          <w:shd w:val="clear" w:color="auto" w:fill="FFFFFF"/>
        </w:rPr>
        <w:t xml:space="preserve"> </w:t>
      </w:r>
      <w:r w:rsidR="000248DA" w:rsidRPr="00CD4075">
        <w:rPr>
          <w:rFonts w:cs="Times New Roman"/>
          <w:sz w:val="20"/>
          <w:szCs w:val="20"/>
          <w:shd w:val="clear" w:color="auto" w:fill="FFFFFF"/>
        </w:rPr>
        <w:t>Kurzemes apgabaltiesas 2013. gada 18. aprīļa lēmums</w:t>
      </w:r>
      <w:r w:rsidR="000D005C" w:rsidRPr="00CD4075">
        <w:rPr>
          <w:rFonts w:cs="Times New Roman"/>
          <w:sz w:val="20"/>
          <w:szCs w:val="20"/>
          <w:shd w:val="clear" w:color="auto" w:fill="FFFFFF"/>
        </w:rPr>
        <w:t xml:space="preserve"> lietā Nr. </w:t>
      </w:r>
      <w:r w:rsidR="000D005C" w:rsidRPr="00CD4075">
        <w:rPr>
          <w:rFonts w:cs="Times New Roman"/>
          <w:color w:val="000000"/>
          <w:sz w:val="20"/>
          <w:szCs w:val="20"/>
          <w:shd w:val="clear" w:color="auto" w:fill="FFFFFF"/>
        </w:rPr>
        <w:t>KA02-0065-13</w:t>
      </w:r>
      <w:r w:rsidR="000248DA" w:rsidRPr="00CD4075">
        <w:rPr>
          <w:rFonts w:cs="Times New Roman"/>
          <w:sz w:val="20"/>
          <w:szCs w:val="20"/>
          <w:shd w:val="clear" w:color="auto" w:fill="FFFFFF"/>
        </w:rPr>
        <w:t xml:space="preserve"> (nav publicēts) </w:t>
      </w:r>
    </w:p>
    <w:p w14:paraId="07263EDB" w14:textId="38D38B48" w:rsidR="00CD4075" w:rsidRPr="00CD4075" w:rsidRDefault="00320D9E" w:rsidP="00CD4075">
      <w:pPr>
        <w:pStyle w:val="ListParagraph"/>
        <w:numPr>
          <w:ilvl w:val="1"/>
          <w:numId w:val="17"/>
        </w:numPr>
        <w:spacing w:after="0" w:line="276" w:lineRule="auto"/>
        <w:jc w:val="both"/>
        <w:rPr>
          <w:rFonts w:cs="Times New Roman"/>
          <w:sz w:val="20"/>
          <w:szCs w:val="20"/>
        </w:rPr>
      </w:pPr>
      <w:r>
        <w:rPr>
          <w:rFonts w:cs="Times New Roman"/>
          <w:sz w:val="20"/>
          <w:szCs w:val="20"/>
          <w:shd w:val="clear" w:color="auto" w:fill="FFFFFF"/>
        </w:rPr>
        <w:t>.</w:t>
      </w:r>
      <w:r w:rsidR="00CD4075">
        <w:rPr>
          <w:rFonts w:cs="Times New Roman"/>
          <w:sz w:val="20"/>
          <w:szCs w:val="20"/>
          <w:shd w:val="clear" w:color="auto" w:fill="FFFFFF"/>
        </w:rPr>
        <w:t xml:space="preserve"> </w:t>
      </w:r>
      <w:r w:rsidR="000248DA" w:rsidRPr="00CD4075">
        <w:rPr>
          <w:rFonts w:cs="Times New Roman"/>
          <w:sz w:val="20"/>
          <w:szCs w:val="20"/>
          <w:shd w:val="clear" w:color="auto" w:fill="FFFFFF"/>
        </w:rPr>
        <w:t xml:space="preserve">Kurzemes apgabaltiesas 2014. gada 22. janvāra spriedums </w:t>
      </w:r>
      <w:r w:rsidR="000D005C" w:rsidRPr="00CD4075">
        <w:rPr>
          <w:rFonts w:cs="Times New Roman"/>
          <w:sz w:val="20"/>
          <w:szCs w:val="20"/>
          <w:shd w:val="clear" w:color="auto" w:fill="FFFFFF"/>
        </w:rPr>
        <w:t>lietā Nr. </w:t>
      </w:r>
      <w:hyperlink r:id="rId41" w:history="1">
        <w:r w:rsidR="000D005C" w:rsidRPr="00CD4075">
          <w:rPr>
            <w:rStyle w:val="Hyperlink"/>
            <w:rFonts w:cs="Times New Roman"/>
            <w:sz w:val="20"/>
            <w:szCs w:val="20"/>
            <w:shd w:val="clear" w:color="auto" w:fill="FFFFFF"/>
          </w:rPr>
          <w:t>KA02-0025-14</w:t>
        </w:r>
      </w:hyperlink>
    </w:p>
    <w:p w14:paraId="66408388" w14:textId="26932E5E" w:rsidR="00CD4075" w:rsidRPr="00CD4075" w:rsidRDefault="00320D9E" w:rsidP="00CD4075">
      <w:pPr>
        <w:pStyle w:val="ListParagraph"/>
        <w:numPr>
          <w:ilvl w:val="1"/>
          <w:numId w:val="17"/>
        </w:numPr>
        <w:spacing w:after="0" w:line="276" w:lineRule="auto"/>
        <w:jc w:val="both"/>
        <w:rPr>
          <w:rFonts w:cs="Times New Roman"/>
          <w:sz w:val="20"/>
          <w:szCs w:val="20"/>
        </w:rPr>
      </w:pPr>
      <w:r>
        <w:rPr>
          <w:rFonts w:cs="Times New Roman"/>
          <w:color w:val="000000"/>
          <w:sz w:val="20"/>
          <w:szCs w:val="20"/>
          <w:shd w:val="clear" w:color="auto" w:fill="FFFFFF"/>
        </w:rPr>
        <w:t>.</w:t>
      </w:r>
      <w:r w:rsidR="00CD4075">
        <w:rPr>
          <w:rFonts w:cs="Times New Roman"/>
          <w:color w:val="000000"/>
          <w:sz w:val="20"/>
          <w:szCs w:val="20"/>
          <w:shd w:val="clear" w:color="auto" w:fill="FFFFFF"/>
        </w:rPr>
        <w:t xml:space="preserve"> </w:t>
      </w:r>
      <w:r w:rsidR="000248DA" w:rsidRPr="00CD4075">
        <w:rPr>
          <w:rFonts w:cs="Times New Roman"/>
          <w:color w:val="000000"/>
          <w:sz w:val="20"/>
          <w:szCs w:val="20"/>
          <w:shd w:val="clear" w:color="auto" w:fill="FFFFFF"/>
        </w:rPr>
        <w:t>Senāta 2014. gada 2. jūlija lēmums lietā Nr. </w:t>
      </w:r>
      <w:hyperlink r:id="rId42" w:history="1">
        <w:r w:rsidR="000248DA" w:rsidRPr="00CD4075">
          <w:rPr>
            <w:rStyle w:val="Hyperlink"/>
            <w:rFonts w:cs="Times New Roman"/>
            <w:sz w:val="20"/>
            <w:szCs w:val="20"/>
            <w:shd w:val="clear" w:color="auto" w:fill="FFFFFF"/>
          </w:rPr>
          <w:t>SKK</w:t>
        </w:r>
        <w:r w:rsidR="000248DA" w:rsidRPr="00CD4075">
          <w:rPr>
            <w:rStyle w:val="Hyperlink"/>
            <w:rFonts w:cs="Times New Roman"/>
            <w:sz w:val="20"/>
            <w:szCs w:val="20"/>
            <w:shd w:val="clear" w:color="auto" w:fill="FFFFFF"/>
          </w:rPr>
          <w:noBreakHyphen/>
          <w:t>296/2014</w:t>
        </w:r>
      </w:hyperlink>
      <w:r w:rsidR="000248DA" w:rsidRPr="00CD4075">
        <w:rPr>
          <w:rFonts w:cs="Times New Roman"/>
          <w:sz w:val="20"/>
          <w:szCs w:val="20"/>
          <w:shd w:val="clear" w:color="auto" w:fill="FFFFFF"/>
        </w:rPr>
        <w:t xml:space="preserve"> </w:t>
      </w:r>
    </w:p>
    <w:p w14:paraId="26C1705B" w14:textId="776696B3" w:rsidR="00D34943" w:rsidRPr="00CD4075" w:rsidRDefault="00320D9E" w:rsidP="00CD4075">
      <w:pPr>
        <w:pStyle w:val="ListParagraph"/>
        <w:numPr>
          <w:ilvl w:val="1"/>
          <w:numId w:val="17"/>
        </w:numPr>
        <w:spacing w:after="0" w:line="276" w:lineRule="auto"/>
        <w:jc w:val="both"/>
        <w:rPr>
          <w:rFonts w:cs="Times New Roman"/>
          <w:sz w:val="20"/>
          <w:szCs w:val="20"/>
        </w:rPr>
      </w:pPr>
      <w:r>
        <w:rPr>
          <w:rFonts w:cs="Times New Roman"/>
          <w:sz w:val="20"/>
          <w:szCs w:val="20"/>
          <w:shd w:val="clear" w:color="auto" w:fill="FFFFFF"/>
        </w:rPr>
        <w:t>.</w:t>
      </w:r>
      <w:r w:rsidR="00CD4075">
        <w:rPr>
          <w:rFonts w:cs="Times New Roman"/>
          <w:sz w:val="20"/>
          <w:szCs w:val="20"/>
          <w:shd w:val="clear" w:color="auto" w:fill="FFFFFF"/>
        </w:rPr>
        <w:t xml:space="preserve"> </w:t>
      </w:r>
      <w:r w:rsidR="000248DA" w:rsidRPr="00CD4075">
        <w:rPr>
          <w:rFonts w:cs="Times New Roman"/>
          <w:sz w:val="20"/>
          <w:szCs w:val="20"/>
          <w:shd w:val="clear" w:color="auto" w:fill="FFFFFF"/>
        </w:rPr>
        <w:t xml:space="preserve">Zemgales apgabaltiesas 2014. gada 7. oktobra spriedums </w:t>
      </w:r>
      <w:r w:rsidR="000D005C" w:rsidRPr="00CD4075">
        <w:rPr>
          <w:rFonts w:cs="Times New Roman"/>
          <w:sz w:val="20"/>
          <w:szCs w:val="20"/>
          <w:shd w:val="clear" w:color="auto" w:fill="FFFFFF"/>
        </w:rPr>
        <w:t>lietā Nr. </w:t>
      </w:r>
      <w:hyperlink r:id="rId43" w:history="1">
        <w:r w:rsidR="000D005C" w:rsidRPr="00CD4075">
          <w:rPr>
            <w:rStyle w:val="Hyperlink"/>
            <w:rFonts w:cs="Times New Roman"/>
            <w:sz w:val="20"/>
            <w:szCs w:val="20"/>
            <w:shd w:val="clear" w:color="auto" w:fill="FFFFFF"/>
          </w:rPr>
          <w:t>KA06-0305-14</w:t>
        </w:r>
      </w:hyperlink>
    </w:p>
    <w:p w14:paraId="2D3D1258" w14:textId="77777777" w:rsidR="000D005C" w:rsidRPr="000D005C" w:rsidRDefault="000D005C" w:rsidP="000D005C">
      <w:pPr>
        <w:pStyle w:val="ListParagraph"/>
        <w:spacing w:after="0" w:line="276" w:lineRule="auto"/>
        <w:ind w:left="1080"/>
        <w:jc w:val="both"/>
        <w:rPr>
          <w:sz w:val="20"/>
          <w:szCs w:val="20"/>
        </w:rPr>
      </w:pPr>
    </w:p>
    <w:p w14:paraId="4427193B" w14:textId="77777777" w:rsidR="000248DA" w:rsidRPr="007A78FD" w:rsidRDefault="000248DA" w:rsidP="00CD4075">
      <w:pPr>
        <w:pStyle w:val="ListParagraph"/>
        <w:numPr>
          <w:ilvl w:val="0"/>
          <w:numId w:val="2"/>
        </w:numPr>
        <w:spacing w:after="0" w:line="276" w:lineRule="auto"/>
        <w:ind w:left="0" w:firstLine="720"/>
        <w:jc w:val="both"/>
        <w:rPr>
          <w:szCs w:val="24"/>
        </w:rPr>
      </w:pPr>
      <w:r w:rsidRPr="00673A75">
        <w:rPr>
          <w:rFonts w:cs="Times New Roman"/>
          <w:szCs w:val="24"/>
        </w:rPr>
        <w:t>Senāta 2013. gada 11. novembra lēmums lietā Nr. </w:t>
      </w:r>
      <w:hyperlink r:id="rId44" w:history="1">
        <w:r w:rsidRPr="00673A75">
          <w:rPr>
            <w:rStyle w:val="Hyperlink"/>
            <w:rFonts w:cs="Times New Roman"/>
            <w:szCs w:val="24"/>
          </w:rPr>
          <w:t>SKK-289/2013</w:t>
        </w:r>
      </w:hyperlink>
      <w:r w:rsidRPr="00673A75">
        <w:rPr>
          <w:rFonts w:cs="Times New Roman"/>
          <w:szCs w:val="24"/>
        </w:rPr>
        <w:t xml:space="preserve">, </w:t>
      </w:r>
      <w:r w:rsidRPr="00673A75">
        <w:rPr>
          <w:rFonts w:cs="Times New Roman"/>
          <w:color w:val="2B2B2B"/>
          <w:szCs w:val="24"/>
          <w:shd w:val="clear" w:color="auto" w:fill="FFFFFF"/>
        </w:rPr>
        <w:t>11819002111</w:t>
      </w:r>
    </w:p>
    <w:p w14:paraId="589C729B" w14:textId="77777777" w:rsidR="00CD4075" w:rsidRDefault="000248DA" w:rsidP="00CD4075">
      <w:pPr>
        <w:pStyle w:val="ListParagraph"/>
        <w:spacing w:after="0" w:line="276" w:lineRule="auto"/>
        <w:jc w:val="both"/>
        <w:rPr>
          <w:rFonts w:cs="Times New Roman"/>
          <w:sz w:val="20"/>
          <w:szCs w:val="20"/>
        </w:rPr>
      </w:pPr>
      <w:r w:rsidRPr="00A12BF4">
        <w:rPr>
          <w:rFonts w:cs="Times New Roman"/>
          <w:sz w:val="20"/>
          <w:szCs w:val="20"/>
        </w:rPr>
        <w:t>Saistītie nolēmumi šajā lietā</w:t>
      </w:r>
      <w:r w:rsidR="00CD4075">
        <w:rPr>
          <w:rFonts w:cs="Times New Roman"/>
          <w:sz w:val="20"/>
          <w:szCs w:val="20"/>
        </w:rPr>
        <w:t>:</w:t>
      </w:r>
    </w:p>
    <w:p w14:paraId="2325DB7A" w14:textId="469F47F9" w:rsidR="00CD4075" w:rsidRPr="00CD4075" w:rsidRDefault="00320D9E" w:rsidP="00CD4075">
      <w:pPr>
        <w:pStyle w:val="ListParagraph"/>
        <w:numPr>
          <w:ilvl w:val="1"/>
          <w:numId w:val="18"/>
        </w:numPr>
        <w:spacing w:after="0" w:line="276" w:lineRule="auto"/>
        <w:jc w:val="both"/>
        <w:rPr>
          <w:rFonts w:cs="Times New Roman"/>
          <w:sz w:val="20"/>
          <w:szCs w:val="20"/>
        </w:rPr>
      </w:pPr>
      <w:r>
        <w:rPr>
          <w:rFonts w:cs="Times New Roman"/>
          <w:sz w:val="20"/>
          <w:szCs w:val="20"/>
          <w:shd w:val="clear" w:color="auto" w:fill="FFFFFF"/>
        </w:rPr>
        <w:t>.</w:t>
      </w:r>
      <w:r w:rsidR="00CD4075">
        <w:rPr>
          <w:rFonts w:cs="Times New Roman"/>
          <w:sz w:val="20"/>
          <w:szCs w:val="20"/>
          <w:shd w:val="clear" w:color="auto" w:fill="FFFFFF"/>
        </w:rPr>
        <w:t xml:space="preserve"> </w:t>
      </w:r>
      <w:r w:rsidR="000248DA" w:rsidRPr="00CD4075">
        <w:rPr>
          <w:rFonts w:cs="Times New Roman"/>
          <w:sz w:val="20"/>
          <w:szCs w:val="20"/>
          <w:shd w:val="clear" w:color="auto" w:fill="FFFFFF"/>
        </w:rPr>
        <w:t>Saldus rajona tiesas 2012. gada 7. novembra spriedums</w:t>
      </w:r>
      <w:r w:rsidR="00A12BF4" w:rsidRPr="00CD4075">
        <w:rPr>
          <w:rFonts w:cs="Times New Roman"/>
          <w:sz w:val="20"/>
          <w:szCs w:val="20"/>
          <w:shd w:val="clear" w:color="auto" w:fill="FFFFFF"/>
        </w:rPr>
        <w:t xml:space="preserve"> lietā Nr. </w:t>
      </w:r>
      <w:r w:rsidR="00A12BF4" w:rsidRPr="00CD4075">
        <w:rPr>
          <w:rFonts w:cs="Times New Roman"/>
          <w:color w:val="000000"/>
          <w:sz w:val="20"/>
          <w:szCs w:val="20"/>
          <w:shd w:val="clear" w:color="auto" w:fill="FFFFFF"/>
        </w:rPr>
        <w:t>K34-0081-12</w:t>
      </w:r>
      <w:r w:rsidR="000248DA" w:rsidRPr="00CD4075">
        <w:rPr>
          <w:rFonts w:cs="Times New Roman"/>
          <w:sz w:val="20"/>
          <w:szCs w:val="20"/>
          <w:shd w:val="clear" w:color="auto" w:fill="FFFFFF"/>
        </w:rPr>
        <w:t xml:space="preserve"> (nav publicēts)</w:t>
      </w:r>
    </w:p>
    <w:p w14:paraId="4EFD6673" w14:textId="6798F7EB" w:rsidR="00CD4075" w:rsidRPr="00CD4075" w:rsidRDefault="00320D9E" w:rsidP="00CD4075">
      <w:pPr>
        <w:pStyle w:val="ListParagraph"/>
        <w:numPr>
          <w:ilvl w:val="1"/>
          <w:numId w:val="18"/>
        </w:numPr>
        <w:spacing w:after="0" w:line="276" w:lineRule="auto"/>
        <w:jc w:val="both"/>
        <w:rPr>
          <w:rFonts w:cs="Times New Roman"/>
          <w:sz w:val="20"/>
          <w:szCs w:val="20"/>
        </w:rPr>
      </w:pPr>
      <w:r>
        <w:rPr>
          <w:rFonts w:cs="Times New Roman"/>
          <w:sz w:val="20"/>
          <w:szCs w:val="20"/>
          <w:shd w:val="clear" w:color="auto" w:fill="FFFFFF"/>
        </w:rPr>
        <w:t>.</w:t>
      </w:r>
      <w:r w:rsidR="00CD4075">
        <w:rPr>
          <w:rFonts w:cs="Times New Roman"/>
          <w:sz w:val="20"/>
          <w:szCs w:val="20"/>
          <w:shd w:val="clear" w:color="auto" w:fill="FFFFFF"/>
        </w:rPr>
        <w:t xml:space="preserve"> </w:t>
      </w:r>
      <w:r w:rsidR="000248DA" w:rsidRPr="00CD4075">
        <w:rPr>
          <w:rFonts w:cs="Times New Roman"/>
          <w:sz w:val="20"/>
          <w:szCs w:val="20"/>
          <w:shd w:val="clear" w:color="auto" w:fill="FFFFFF"/>
        </w:rPr>
        <w:t xml:space="preserve">Zemgales apgabaltiesas 2013. gada 26. februāra spriedums </w:t>
      </w:r>
      <w:r w:rsidR="00A12BF4" w:rsidRPr="00CD4075">
        <w:rPr>
          <w:rFonts w:cs="Times New Roman"/>
          <w:sz w:val="20"/>
          <w:szCs w:val="20"/>
          <w:shd w:val="clear" w:color="auto" w:fill="FFFFFF"/>
        </w:rPr>
        <w:t>lietā Nr. </w:t>
      </w:r>
      <w:r w:rsidR="00A12BF4" w:rsidRPr="00CD4075">
        <w:rPr>
          <w:rFonts w:cs="Times New Roman"/>
          <w:color w:val="000000"/>
          <w:sz w:val="20"/>
          <w:szCs w:val="20"/>
          <w:shd w:val="clear" w:color="auto" w:fill="FFFFFF"/>
        </w:rPr>
        <w:t>KA06-0057-13</w:t>
      </w:r>
      <w:r w:rsidR="00A12BF4" w:rsidRPr="00CD4075">
        <w:rPr>
          <w:rFonts w:cs="Times New Roman"/>
          <w:sz w:val="20"/>
          <w:szCs w:val="20"/>
          <w:shd w:val="clear" w:color="auto" w:fill="FFFFFF"/>
        </w:rPr>
        <w:t xml:space="preserve"> </w:t>
      </w:r>
      <w:r w:rsidR="000248DA" w:rsidRPr="00CD4075">
        <w:rPr>
          <w:rFonts w:cs="Times New Roman"/>
          <w:sz w:val="20"/>
          <w:szCs w:val="20"/>
          <w:shd w:val="clear" w:color="auto" w:fill="FFFFFF"/>
        </w:rPr>
        <w:t xml:space="preserve">(nav publicēts) </w:t>
      </w:r>
    </w:p>
    <w:p w14:paraId="272914C4" w14:textId="726BD1C1" w:rsidR="00CD4075" w:rsidRPr="00CD4075" w:rsidRDefault="00320D9E" w:rsidP="00CD4075">
      <w:pPr>
        <w:pStyle w:val="ListParagraph"/>
        <w:numPr>
          <w:ilvl w:val="1"/>
          <w:numId w:val="18"/>
        </w:numPr>
        <w:spacing w:after="0" w:line="276" w:lineRule="auto"/>
        <w:jc w:val="both"/>
        <w:rPr>
          <w:rFonts w:cs="Times New Roman"/>
          <w:sz w:val="20"/>
          <w:szCs w:val="20"/>
        </w:rPr>
      </w:pPr>
      <w:r>
        <w:rPr>
          <w:rFonts w:cs="Times New Roman"/>
          <w:sz w:val="20"/>
          <w:szCs w:val="20"/>
          <w:shd w:val="clear" w:color="auto" w:fill="FFFFFF"/>
        </w:rPr>
        <w:t>.</w:t>
      </w:r>
      <w:r w:rsidR="00CD4075">
        <w:rPr>
          <w:rFonts w:cs="Times New Roman"/>
          <w:sz w:val="20"/>
          <w:szCs w:val="20"/>
          <w:shd w:val="clear" w:color="auto" w:fill="FFFFFF"/>
        </w:rPr>
        <w:t xml:space="preserve"> </w:t>
      </w:r>
      <w:r w:rsidR="000248DA" w:rsidRPr="00CD4075">
        <w:rPr>
          <w:rFonts w:cs="Times New Roman"/>
          <w:sz w:val="20"/>
          <w:szCs w:val="20"/>
          <w:shd w:val="clear" w:color="auto" w:fill="FFFFFF"/>
        </w:rPr>
        <w:t>Zemgales apgabaltiesas 2014. gada 26. marta spriedums</w:t>
      </w:r>
      <w:r w:rsidR="00A12BF4" w:rsidRPr="00CD4075">
        <w:rPr>
          <w:rFonts w:cs="Times New Roman"/>
          <w:sz w:val="20"/>
          <w:szCs w:val="20"/>
          <w:shd w:val="clear" w:color="auto" w:fill="FFFFFF"/>
        </w:rPr>
        <w:t xml:space="preserve"> lietā Nr. </w:t>
      </w:r>
      <w:r w:rsidR="00A12BF4" w:rsidRPr="00CD4075">
        <w:rPr>
          <w:rFonts w:cs="Times New Roman"/>
          <w:color w:val="000000"/>
          <w:sz w:val="20"/>
          <w:szCs w:val="20"/>
          <w:shd w:val="clear" w:color="auto" w:fill="FFFFFF"/>
        </w:rPr>
        <w:t>KA06-0028-14</w:t>
      </w:r>
      <w:r w:rsidR="000248DA" w:rsidRPr="00CD4075">
        <w:rPr>
          <w:rFonts w:cs="Times New Roman"/>
          <w:sz w:val="20"/>
          <w:szCs w:val="20"/>
          <w:shd w:val="clear" w:color="auto" w:fill="FFFFFF"/>
        </w:rPr>
        <w:t xml:space="preserve"> (nav publicēts) </w:t>
      </w:r>
    </w:p>
    <w:p w14:paraId="2AFFBC29" w14:textId="2D5ABBB8" w:rsidR="000248DA" w:rsidRPr="00CD4075" w:rsidRDefault="00320D9E" w:rsidP="00CD4075">
      <w:pPr>
        <w:pStyle w:val="ListParagraph"/>
        <w:numPr>
          <w:ilvl w:val="1"/>
          <w:numId w:val="18"/>
        </w:numPr>
        <w:spacing w:after="0" w:line="276" w:lineRule="auto"/>
        <w:jc w:val="both"/>
        <w:rPr>
          <w:rFonts w:cs="Times New Roman"/>
          <w:sz w:val="20"/>
          <w:szCs w:val="20"/>
        </w:rPr>
      </w:pPr>
      <w:r>
        <w:rPr>
          <w:rFonts w:cs="Times New Roman"/>
          <w:sz w:val="20"/>
          <w:szCs w:val="20"/>
          <w:shd w:val="clear" w:color="auto" w:fill="FFFFFF"/>
        </w:rPr>
        <w:t>.</w:t>
      </w:r>
      <w:r w:rsidR="00CD4075">
        <w:rPr>
          <w:rFonts w:cs="Times New Roman"/>
          <w:sz w:val="20"/>
          <w:szCs w:val="20"/>
          <w:shd w:val="clear" w:color="auto" w:fill="FFFFFF"/>
        </w:rPr>
        <w:t xml:space="preserve"> </w:t>
      </w:r>
      <w:r w:rsidR="000248DA" w:rsidRPr="00CD4075">
        <w:rPr>
          <w:rFonts w:cs="Times New Roman"/>
          <w:color w:val="000000"/>
          <w:sz w:val="20"/>
          <w:szCs w:val="20"/>
          <w:shd w:val="clear" w:color="auto" w:fill="FFFFFF"/>
        </w:rPr>
        <w:t>Senāta 2014. gada 28. augusta lēmums lietā Nr. </w:t>
      </w:r>
      <w:hyperlink r:id="rId45" w:history="1">
        <w:r w:rsidR="000248DA" w:rsidRPr="00CD4075">
          <w:rPr>
            <w:rStyle w:val="Hyperlink"/>
            <w:rFonts w:cs="Times New Roman"/>
            <w:sz w:val="20"/>
            <w:szCs w:val="20"/>
            <w:shd w:val="clear" w:color="auto" w:fill="FFFFFF"/>
          </w:rPr>
          <w:t>SKK</w:t>
        </w:r>
        <w:r w:rsidR="000248DA" w:rsidRPr="00CD4075">
          <w:rPr>
            <w:rStyle w:val="Hyperlink"/>
            <w:rFonts w:cs="Times New Roman"/>
            <w:sz w:val="20"/>
            <w:szCs w:val="20"/>
            <w:shd w:val="clear" w:color="auto" w:fill="FFFFFF"/>
          </w:rPr>
          <w:noBreakHyphen/>
          <w:t>445/2014</w:t>
        </w:r>
      </w:hyperlink>
    </w:p>
    <w:p w14:paraId="472B8BCD" w14:textId="77777777" w:rsidR="00D34943" w:rsidRPr="001E418F" w:rsidRDefault="00D34943" w:rsidP="00D34943">
      <w:pPr>
        <w:pStyle w:val="ListParagraph"/>
        <w:spacing w:after="0" w:line="276" w:lineRule="auto"/>
        <w:ind w:left="1080"/>
        <w:jc w:val="both"/>
        <w:rPr>
          <w:szCs w:val="24"/>
        </w:rPr>
      </w:pPr>
    </w:p>
    <w:p w14:paraId="2FE22E90" w14:textId="689C3CE7" w:rsidR="000248DA" w:rsidRPr="001E418F" w:rsidRDefault="000248DA" w:rsidP="00CD4075">
      <w:pPr>
        <w:pStyle w:val="ListParagraph"/>
        <w:numPr>
          <w:ilvl w:val="0"/>
          <w:numId w:val="2"/>
        </w:numPr>
        <w:spacing w:after="0" w:line="276" w:lineRule="auto"/>
        <w:ind w:left="0" w:firstLine="720"/>
        <w:jc w:val="both"/>
        <w:rPr>
          <w:rFonts w:cs="Times New Roman"/>
          <w:szCs w:val="24"/>
        </w:rPr>
      </w:pPr>
      <w:r w:rsidRPr="001E418F">
        <w:rPr>
          <w:rFonts w:cs="Times New Roman"/>
          <w:szCs w:val="24"/>
        </w:rPr>
        <w:t>Senāta 2013. gada 18. jūnija lēmums lietā Nr. </w:t>
      </w:r>
      <w:r w:rsidRPr="00A1192B">
        <w:rPr>
          <w:rFonts w:cs="Times New Roman"/>
          <w:szCs w:val="24"/>
        </w:rPr>
        <w:t>SKK-268/2013</w:t>
      </w:r>
      <w:r w:rsidRPr="0026656A">
        <w:rPr>
          <w:rFonts w:cs="Times New Roman"/>
          <w:szCs w:val="24"/>
        </w:rPr>
        <w:t>,</w:t>
      </w:r>
      <w:r w:rsidRPr="001E418F">
        <w:rPr>
          <w:rFonts w:cs="Times New Roman"/>
          <w:szCs w:val="24"/>
        </w:rPr>
        <w:t xml:space="preserve"> </w:t>
      </w:r>
      <w:r w:rsidRPr="001E418F">
        <w:rPr>
          <w:rFonts w:cs="Times New Roman"/>
          <w:color w:val="2B2B2B"/>
          <w:szCs w:val="24"/>
          <w:shd w:val="clear" w:color="auto" w:fill="FFFFFF"/>
        </w:rPr>
        <w:t>11840000810</w:t>
      </w:r>
      <w:r w:rsidR="00A1192B">
        <w:rPr>
          <w:rFonts w:cs="Times New Roman"/>
          <w:color w:val="2B2B2B"/>
          <w:szCs w:val="24"/>
          <w:shd w:val="clear" w:color="auto" w:fill="FFFFFF"/>
        </w:rPr>
        <w:t>. Nav publicēts.</w:t>
      </w:r>
    </w:p>
    <w:p w14:paraId="4F718317" w14:textId="77777777" w:rsidR="00CD4075" w:rsidRDefault="000248DA" w:rsidP="00CD4075">
      <w:pPr>
        <w:pStyle w:val="ListParagraph"/>
        <w:spacing w:after="0" w:line="276" w:lineRule="auto"/>
        <w:jc w:val="both"/>
        <w:rPr>
          <w:rFonts w:cs="Times New Roman"/>
          <w:sz w:val="20"/>
          <w:szCs w:val="20"/>
        </w:rPr>
      </w:pPr>
      <w:r w:rsidRPr="00A12BF4">
        <w:rPr>
          <w:rFonts w:cs="Times New Roman"/>
          <w:sz w:val="20"/>
          <w:szCs w:val="20"/>
        </w:rPr>
        <w:t>Saistītie nolēmumi šajā lietā:</w:t>
      </w:r>
    </w:p>
    <w:p w14:paraId="0035C3DC" w14:textId="166397AA" w:rsidR="00CD4075" w:rsidRPr="00CD4075" w:rsidRDefault="00320D9E" w:rsidP="00CD4075">
      <w:pPr>
        <w:pStyle w:val="ListParagraph"/>
        <w:numPr>
          <w:ilvl w:val="1"/>
          <w:numId w:val="19"/>
        </w:numPr>
        <w:spacing w:after="0" w:line="276" w:lineRule="auto"/>
        <w:jc w:val="both"/>
        <w:rPr>
          <w:rFonts w:cs="Times New Roman"/>
          <w:sz w:val="20"/>
          <w:szCs w:val="20"/>
        </w:rPr>
      </w:pPr>
      <w:r>
        <w:rPr>
          <w:rFonts w:cs="Times New Roman"/>
          <w:sz w:val="20"/>
          <w:szCs w:val="20"/>
          <w:shd w:val="clear" w:color="auto" w:fill="FFFFFF"/>
        </w:rPr>
        <w:t>.</w:t>
      </w:r>
      <w:r w:rsidR="00CD4075">
        <w:rPr>
          <w:rFonts w:cs="Times New Roman"/>
          <w:sz w:val="20"/>
          <w:szCs w:val="20"/>
          <w:shd w:val="clear" w:color="auto" w:fill="FFFFFF"/>
        </w:rPr>
        <w:t xml:space="preserve"> </w:t>
      </w:r>
      <w:r w:rsidR="000248DA" w:rsidRPr="00CD4075">
        <w:rPr>
          <w:rFonts w:cs="Times New Roman"/>
          <w:sz w:val="20"/>
          <w:szCs w:val="20"/>
          <w:shd w:val="clear" w:color="auto" w:fill="FFFFFF"/>
        </w:rPr>
        <w:t>Kurzemes apgabaltiesas 2013. gada 18. februāra lēmums</w:t>
      </w:r>
      <w:r w:rsidR="00A12BF4" w:rsidRPr="00CD4075">
        <w:rPr>
          <w:rFonts w:cs="Times New Roman"/>
          <w:sz w:val="20"/>
          <w:szCs w:val="20"/>
          <w:shd w:val="clear" w:color="auto" w:fill="FFFFFF"/>
        </w:rPr>
        <w:t xml:space="preserve"> lietā Nr. </w:t>
      </w:r>
      <w:r w:rsidR="00A12BF4" w:rsidRPr="00CD4075">
        <w:rPr>
          <w:rFonts w:cs="Times New Roman"/>
          <w:color w:val="000000"/>
          <w:sz w:val="20"/>
          <w:szCs w:val="20"/>
          <w:shd w:val="clear" w:color="auto" w:fill="FFFFFF"/>
        </w:rPr>
        <w:t>KA02-0018-13</w:t>
      </w:r>
      <w:r w:rsidR="000248DA" w:rsidRPr="00CD4075">
        <w:rPr>
          <w:rFonts w:cs="Times New Roman"/>
          <w:sz w:val="20"/>
          <w:szCs w:val="20"/>
          <w:shd w:val="clear" w:color="auto" w:fill="FFFFFF"/>
        </w:rPr>
        <w:t xml:space="preserve"> (nav publicēts)</w:t>
      </w:r>
    </w:p>
    <w:p w14:paraId="65170AA6" w14:textId="05BE0218" w:rsidR="00CD4075" w:rsidRPr="00CD4075" w:rsidRDefault="00320D9E" w:rsidP="00CD4075">
      <w:pPr>
        <w:pStyle w:val="ListParagraph"/>
        <w:numPr>
          <w:ilvl w:val="1"/>
          <w:numId w:val="19"/>
        </w:numPr>
        <w:spacing w:after="0" w:line="276" w:lineRule="auto"/>
        <w:jc w:val="both"/>
        <w:rPr>
          <w:rFonts w:cs="Times New Roman"/>
          <w:sz w:val="20"/>
          <w:szCs w:val="20"/>
        </w:rPr>
      </w:pPr>
      <w:r>
        <w:rPr>
          <w:rFonts w:cs="Times New Roman"/>
          <w:sz w:val="20"/>
          <w:szCs w:val="20"/>
          <w:shd w:val="clear" w:color="auto" w:fill="FFFFFF"/>
        </w:rPr>
        <w:t>.</w:t>
      </w:r>
      <w:r w:rsidR="00CD4075">
        <w:rPr>
          <w:rFonts w:cs="Times New Roman"/>
          <w:sz w:val="20"/>
          <w:szCs w:val="20"/>
          <w:shd w:val="clear" w:color="auto" w:fill="FFFFFF"/>
        </w:rPr>
        <w:t xml:space="preserve"> </w:t>
      </w:r>
      <w:r w:rsidR="000248DA" w:rsidRPr="00CD4075">
        <w:rPr>
          <w:rFonts w:cs="Times New Roman"/>
          <w:sz w:val="20"/>
          <w:szCs w:val="20"/>
          <w:shd w:val="clear" w:color="auto" w:fill="FFFFFF"/>
        </w:rPr>
        <w:t>Kurzemes apgabaltiesas 2013. gada 16. oktobra spriedums</w:t>
      </w:r>
      <w:r w:rsidR="00A12BF4" w:rsidRPr="00CD4075">
        <w:rPr>
          <w:rFonts w:cs="Times New Roman"/>
          <w:sz w:val="20"/>
          <w:szCs w:val="20"/>
          <w:shd w:val="clear" w:color="auto" w:fill="FFFFFF"/>
        </w:rPr>
        <w:t xml:space="preserve"> lietā Nr. </w:t>
      </w:r>
      <w:r w:rsidR="00A12BF4" w:rsidRPr="00CD4075">
        <w:rPr>
          <w:rFonts w:cs="Times New Roman"/>
          <w:color w:val="000000"/>
          <w:sz w:val="20"/>
          <w:szCs w:val="20"/>
          <w:shd w:val="clear" w:color="auto" w:fill="FFFFFF"/>
        </w:rPr>
        <w:t>KA02-0152-13</w:t>
      </w:r>
      <w:r w:rsidR="000248DA" w:rsidRPr="00CD4075">
        <w:rPr>
          <w:rFonts w:cs="Times New Roman"/>
          <w:sz w:val="20"/>
          <w:szCs w:val="20"/>
          <w:shd w:val="clear" w:color="auto" w:fill="FFFFFF"/>
        </w:rPr>
        <w:t xml:space="preserve"> (nav publicēts)</w:t>
      </w:r>
    </w:p>
    <w:p w14:paraId="29173C86" w14:textId="730BD0BA" w:rsidR="00281F3C" w:rsidRDefault="00320D9E" w:rsidP="00CD4075">
      <w:pPr>
        <w:pStyle w:val="ListParagraph"/>
        <w:numPr>
          <w:ilvl w:val="1"/>
          <w:numId w:val="19"/>
        </w:numPr>
        <w:spacing w:after="0" w:line="276" w:lineRule="auto"/>
        <w:jc w:val="both"/>
        <w:rPr>
          <w:rFonts w:cs="Times New Roman"/>
          <w:sz w:val="20"/>
          <w:szCs w:val="20"/>
          <w:shd w:val="clear" w:color="auto" w:fill="FFFFFF"/>
        </w:rPr>
      </w:pPr>
      <w:r>
        <w:rPr>
          <w:rFonts w:cs="Times New Roman"/>
          <w:sz w:val="20"/>
          <w:szCs w:val="20"/>
          <w:shd w:val="clear" w:color="auto" w:fill="FFFFFF"/>
        </w:rPr>
        <w:t>.</w:t>
      </w:r>
      <w:r w:rsidR="00CD4075">
        <w:rPr>
          <w:rFonts w:cs="Times New Roman"/>
          <w:sz w:val="20"/>
          <w:szCs w:val="20"/>
          <w:shd w:val="clear" w:color="auto" w:fill="FFFFFF"/>
        </w:rPr>
        <w:t xml:space="preserve"> </w:t>
      </w:r>
      <w:r w:rsidR="00D34943" w:rsidRPr="00CD4075">
        <w:rPr>
          <w:rFonts w:cs="Times New Roman"/>
          <w:color w:val="000000"/>
          <w:sz w:val="20"/>
          <w:szCs w:val="20"/>
          <w:shd w:val="clear" w:color="auto" w:fill="FFFFFF"/>
        </w:rPr>
        <w:t>S</w:t>
      </w:r>
      <w:r w:rsidR="000248DA" w:rsidRPr="00CD4075">
        <w:rPr>
          <w:rFonts w:cs="Times New Roman"/>
          <w:color w:val="000000"/>
          <w:sz w:val="20"/>
          <w:szCs w:val="20"/>
          <w:shd w:val="clear" w:color="auto" w:fill="FFFFFF"/>
        </w:rPr>
        <w:t>enāta 2014. gada 13. marta lēmums</w:t>
      </w:r>
      <w:r w:rsidR="00576D20">
        <w:rPr>
          <w:rFonts w:cs="Times New Roman"/>
          <w:color w:val="000000"/>
          <w:sz w:val="20"/>
          <w:szCs w:val="20"/>
          <w:shd w:val="clear" w:color="auto" w:fill="FFFFFF"/>
        </w:rPr>
        <w:t xml:space="preserve"> par atteikšanos ierosināt kasācijas tiesvedību</w:t>
      </w:r>
      <w:r w:rsidR="000248DA" w:rsidRPr="00CD4075">
        <w:rPr>
          <w:rFonts w:cs="Times New Roman"/>
          <w:color w:val="000000"/>
          <w:sz w:val="20"/>
          <w:szCs w:val="20"/>
          <w:shd w:val="clear" w:color="auto" w:fill="FFFFFF"/>
        </w:rPr>
        <w:t xml:space="preserve"> lietā Nr. </w:t>
      </w:r>
      <w:r w:rsidR="000248DA" w:rsidRPr="00CD4075">
        <w:rPr>
          <w:rFonts w:cs="Times New Roman"/>
          <w:sz w:val="20"/>
          <w:szCs w:val="20"/>
          <w:shd w:val="clear" w:color="auto" w:fill="FFFFFF"/>
        </w:rPr>
        <w:t>SKK</w:t>
      </w:r>
      <w:r w:rsidR="000248DA" w:rsidRPr="00CD4075">
        <w:rPr>
          <w:rFonts w:cs="Times New Roman"/>
          <w:sz w:val="20"/>
          <w:szCs w:val="20"/>
          <w:shd w:val="clear" w:color="auto" w:fill="FFFFFF"/>
        </w:rPr>
        <w:noBreakHyphen/>
        <w:t>105/2014 (nav publicēts)</w:t>
      </w:r>
    </w:p>
    <w:p w14:paraId="335AF2C7" w14:textId="4AA594E6" w:rsidR="00281F3C" w:rsidRPr="004612AA" w:rsidRDefault="00281F3C" w:rsidP="004612AA">
      <w:pPr>
        <w:rPr>
          <w:sz w:val="2"/>
          <w:szCs w:val="2"/>
        </w:rPr>
      </w:pPr>
    </w:p>
    <w:sectPr w:rsidR="00281F3C" w:rsidRPr="004612AA" w:rsidSect="004B0882">
      <w:pgSz w:w="11906" w:h="16838"/>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0394C" w14:textId="77777777" w:rsidR="004B0882" w:rsidRDefault="004B0882" w:rsidP="000248DA">
      <w:pPr>
        <w:spacing w:after="0" w:line="240" w:lineRule="auto"/>
      </w:pPr>
      <w:r>
        <w:separator/>
      </w:r>
    </w:p>
  </w:endnote>
  <w:endnote w:type="continuationSeparator" w:id="0">
    <w:p w14:paraId="77614B5D" w14:textId="77777777" w:rsidR="004B0882" w:rsidRDefault="004B0882" w:rsidP="00024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7447639"/>
      <w:docPartObj>
        <w:docPartGallery w:val="Page Numbers (Bottom of Page)"/>
        <w:docPartUnique/>
      </w:docPartObj>
    </w:sdtPr>
    <w:sdtEndPr/>
    <w:sdtContent>
      <w:sdt>
        <w:sdtPr>
          <w:id w:val="1728636285"/>
          <w:docPartObj>
            <w:docPartGallery w:val="Page Numbers (Top of Page)"/>
            <w:docPartUnique/>
          </w:docPartObj>
        </w:sdtPr>
        <w:sdtEndPr/>
        <w:sdtContent>
          <w:p w14:paraId="742F6716" w14:textId="3A6B85F1" w:rsidR="000248DA" w:rsidRDefault="003B3EDE" w:rsidP="000737F7">
            <w:pPr>
              <w:pStyle w:val="Footer"/>
              <w:jc w:val="center"/>
            </w:pPr>
            <w:r w:rsidRPr="000737F7">
              <w:rPr>
                <w:szCs w:val="24"/>
              </w:rPr>
              <w:fldChar w:fldCharType="begin"/>
            </w:r>
            <w:r w:rsidRPr="000737F7">
              <w:instrText xml:space="preserve"> PAGE </w:instrText>
            </w:r>
            <w:r w:rsidRPr="000737F7">
              <w:rPr>
                <w:szCs w:val="24"/>
              </w:rPr>
              <w:fldChar w:fldCharType="separate"/>
            </w:r>
            <w:r w:rsidRPr="000737F7">
              <w:rPr>
                <w:noProof/>
              </w:rPr>
              <w:t>2</w:t>
            </w:r>
            <w:r w:rsidRPr="000737F7">
              <w:rPr>
                <w:szCs w:val="24"/>
              </w:rPr>
              <w:fldChar w:fldCharType="end"/>
            </w:r>
            <w:r>
              <w:t xml:space="preserve"> no </w:t>
            </w:r>
            <w:r w:rsidR="00DC4763">
              <w:fldChar w:fldCharType="begin"/>
            </w:r>
            <w:r w:rsidR="00DC4763">
              <w:instrText xml:space="preserve"> NUMPAGES  </w:instrText>
            </w:r>
            <w:r w:rsidR="00DC4763">
              <w:fldChar w:fldCharType="separate"/>
            </w:r>
            <w:r w:rsidRPr="000737F7">
              <w:rPr>
                <w:noProof/>
              </w:rPr>
              <w:t>2</w:t>
            </w:r>
            <w:r w:rsidR="00DC4763">
              <w:rPr>
                <w:noProof/>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5E8C7" w14:textId="77777777" w:rsidR="004B0882" w:rsidRDefault="004B0882" w:rsidP="000248DA">
      <w:pPr>
        <w:spacing w:after="0" w:line="240" w:lineRule="auto"/>
      </w:pPr>
      <w:r>
        <w:separator/>
      </w:r>
    </w:p>
  </w:footnote>
  <w:footnote w:type="continuationSeparator" w:id="0">
    <w:p w14:paraId="16D39C83" w14:textId="77777777" w:rsidR="004B0882" w:rsidRDefault="004B0882" w:rsidP="000248DA">
      <w:pPr>
        <w:spacing w:after="0" w:line="240" w:lineRule="auto"/>
      </w:pPr>
      <w:r>
        <w:continuationSeparator/>
      </w:r>
    </w:p>
  </w:footnote>
  <w:footnote w:id="1">
    <w:p w14:paraId="3484BD7B" w14:textId="22BDBC6B" w:rsidR="00A86AB4" w:rsidRPr="002E7944" w:rsidRDefault="00A86AB4" w:rsidP="00A86AB4">
      <w:pPr>
        <w:pStyle w:val="FootnoteText"/>
        <w:jc w:val="both"/>
      </w:pPr>
      <w:r w:rsidRPr="002E7944">
        <w:rPr>
          <w:rStyle w:val="FootnoteReference"/>
        </w:rPr>
        <w:footnoteRef/>
      </w:r>
      <w:r w:rsidRPr="002E7944">
        <w:t xml:space="preserve"> </w:t>
      </w:r>
      <w:r w:rsidR="0091749F">
        <w:t xml:space="preserve">2005. gada 26. maija </w:t>
      </w:r>
      <w:hyperlink r:id="rId1" w:history="1">
        <w:r w:rsidR="0091749F" w:rsidRPr="00F372DF">
          <w:rPr>
            <w:rStyle w:val="Hyperlink"/>
          </w:rPr>
          <w:t>likums</w:t>
        </w:r>
      </w:hyperlink>
      <w:r w:rsidR="0091749F">
        <w:t xml:space="preserve"> „Grozījumi Krimināllikumā”, kas stājās spēkā 2005. gada 24. jūnijā; </w:t>
      </w:r>
      <w:r w:rsidRPr="002E7944">
        <w:t xml:space="preserve">2012. gada 13. decembra </w:t>
      </w:r>
      <w:hyperlink r:id="rId2" w:history="1">
        <w:r w:rsidRPr="00F372DF">
          <w:rPr>
            <w:rStyle w:val="Hyperlink"/>
          </w:rPr>
          <w:t>likums</w:t>
        </w:r>
      </w:hyperlink>
      <w:r w:rsidRPr="002E7944">
        <w:t xml:space="preserve"> „Grozījumi Krimināllikumā”, kas stājās spēkā 2013. gada 1. aprīlī; 2016. gada 10. marta </w:t>
      </w:r>
      <w:hyperlink r:id="rId3" w:history="1">
        <w:r w:rsidRPr="00F372DF">
          <w:rPr>
            <w:rStyle w:val="Hyperlink"/>
          </w:rPr>
          <w:t>likums</w:t>
        </w:r>
      </w:hyperlink>
      <w:r w:rsidRPr="002E7944">
        <w:t xml:space="preserve"> „Grozījumi Krimināllikumā”, kas stājās spēkā 2016. gada 7. aprīlī; 2020. gada 17. decembra </w:t>
      </w:r>
      <w:hyperlink r:id="rId4" w:history="1">
        <w:r w:rsidRPr="008E1840">
          <w:rPr>
            <w:rStyle w:val="Hyperlink"/>
          </w:rPr>
          <w:t>likums</w:t>
        </w:r>
      </w:hyperlink>
      <w:r w:rsidRPr="002E7944">
        <w:t xml:space="preserve"> „Grozījumi Krimināllikumā”, kas stājās spēkā 2022. gada 1. janvārī; 2023. gada 20.aprīļa </w:t>
      </w:r>
      <w:hyperlink r:id="rId5" w:history="1">
        <w:r w:rsidRPr="008E1840">
          <w:rPr>
            <w:rStyle w:val="Hyperlink"/>
          </w:rPr>
          <w:t>likums</w:t>
        </w:r>
      </w:hyperlink>
      <w:r w:rsidRPr="002E7944">
        <w:t xml:space="preserve"> „Grozījumi Krimināllikumā”, kas stājās spēkā 2023. gada 1. maijā.</w:t>
      </w:r>
    </w:p>
  </w:footnote>
  <w:footnote w:id="2">
    <w:p w14:paraId="76867F97" w14:textId="77777777" w:rsidR="000248DA" w:rsidRPr="006A0E3C" w:rsidRDefault="000248DA" w:rsidP="000248DA">
      <w:pPr>
        <w:pStyle w:val="FootnoteText"/>
        <w:jc w:val="both"/>
        <w:rPr>
          <w:rFonts w:cs="Times New Roman"/>
        </w:rPr>
      </w:pPr>
      <w:r>
        <w:rPr>
          <w:rStyle w:val="FootnoteReference"/>
        </w:rPr>
        <w:footnoteRef/>
      </w:r>
      <w:r>
        <w:t xml:space="preserve"> Piemēram, </w:t>
      </w:r>
      <w:r>
        <w:rPr>
          <w:rFonts w:cs="Times New Roman"/>
        </w:rPr>
        <w:t xml:space="preserve">Senāta </w:t>
      </w:r>
      <w:r>
        <w:t>2022. gada 30. novembra lēmuma lietā Nr. SKK</w:t>
      </w:r>
      <w:r>
        <w:noBreakHyphen/>
        <w:t xml:space="preserve">313/2022, </w:t>
      </w:r>
      <w:hyperlink r:id="rId6" w:history="1">
        <w:r w:rsidRPr="00641AA6">
          <w:rPr>
            <w:rStyle w:val="Hyperlink"/>
            <w:shd w:val="clear" w:color="auto" w:fill="FFFFFF"/>
          </w:rPr>
          <w:t>ECLI:LV:AT:2022:1130.11860006116.4.L</w:t>
        </w:r>
      </w:hyperlink>
      <w:r w:rsidRPr="002515A5">
        <w:rPr>
          <w:rStyle w:val="Hyperlink"/>
          <w:color w:val="auto"/>
          <w:u w:val="none"/>
          <w:shd w:val="clear" w:color="auto" w:fill="FFFFFF"/>
        </w:rPr>
        <w:t>, 7</w:t>
      </w:r>
      <w:r w:rsidRPr="002515A5">
        <w:rPr>
          <w:rStyle w:val="Hyperlink"/>
          <w:rFonts w:cs="Times New Roman"/>
          <w:color w:val="auto"/>
          <w:u w:val="none"/>
          <w:shd w:val="clear" w:color="auto" w:fill="FFFFFF"/>
        </w:rPr>
        <w:t>.2. punkts, 2019. gada 25. aprīļa lēmuma lietā Nr. SKK</w:t>
      </w:r>
      <w:r w:rsidRPr="002515A5">
        <w:rPr>
          <w:rStyle w:val="Hyperlink"/>
          <w:rFonts w:cs="Times New Roman"/>
          <w:color w:val="auto"/>
          <w:u w:val="none"/>
          <w:shd w:val="clear" w:color="auto" w:fill="FFFFFF"/>
        </w:rPr>
        <w:noBreakHyphen/>
        <w:t>25/2019,</w:t>
      </w:r>
      <w:r w:rsidRPr="006A0E3C">
        <w:rPr>
          <w:rStyle w:val="Hyperlink"/>
          <w:rFonts w:cs="Times New Roman"/>
          <w:color w:val="auto"/>
          <w:shd w:val="clear" w:color="auto" w:fill="FFFFFF"/>
        </w:rPr>
        <w:t xml:space="preserve"> </w:t>
      </w:r>
      <w:hyperlink r:id="rId7" w:history="1">
        <w:r w:rsidRPr="006A0E3C">
          <w:rPr>
            <w:rStyle w:val="Hyperlink"/>
            <w:rFonts w:cs="Times New Roman"/>
            <w:shd w:val="clear" w:color="auto" w:fill="FFFFFF"/>
          </w:rPr>
          <w:t>ECLI:LV:AT:2019:0425.11860000217.3.L</w:t>
        </w:r>
      </w:hyperlink>
      <w:r w:rsidRPr="006A0E3C">
        <w:rPr>
          <w:rFonts w:cs="Times New Roman"/>
          <w:shd w:val="clear" w:color="auto" w:fill="FFFFFF"/>
        </w:rPr>
        <w:t>,</w:t>
      </w:r>
      <w:r>
        <w:rPr>
          <w:rFonts w:cs="Times New Roman"/>
          <w:shd w:val="clear" w:color="auto" w:fill="FFFFFF"/>
        </w:rPr>
        <w:t xml:space="preserve"> 4.5. punkts.</w:t>
      </w:r>
      <w:r w:rsidRPr="006A0E3C">
        <w:rPr>
          <w:rFonts w:cs="Times New Roman"/>
          <w:shd w:val="clear" w:color="auto" w:fill="FFFFFF"/>
        </w:rPr>
        <w:t xml:space="preserve"> </w:t>
      </w:r>
    </w:p>
  </w:footnote>
  <w:footnote w:id="3">
    <w:p w14:paraId="20D9C509" w14:textId="2FCB1430" w:rsidR="000248DA" w:rsidRDefault="000248DA" w:rsidP="000248DA">
      <w:pPr>
        <w:pStyle w:val="FootnoteText"/>
        <w:jc w:val="both"/>
      </w:pPr>
      <w:r>
        <w:rPr>
          <w:rStyle w:val="FootnoteReference"/>
        </w:rPr>
        <w:footnoteRef/>
      </w:r>
      <w:r>
        <w:t xml:space="preserve"> </w:t>
      </w:r>
      <w:r w:rsidRPr="005C54EC">
        <w:rPr>
          <w:rFonts w:cs="Times New Roman"/>
        </w:rPr>
        <w:t>Senāta</w:t>
      </w:r>
      <w:r>
        <w:rPr>
          <w:rFonts w:cs="Times New Roman"/>
        </w:rPr>
        <w:t xml:space="preserve"> </w:t>
      </w:r>
      <w:r>
        <w:t>2022. gada 30. novembra lēmum</w:t>
      </w:r>
      <w:r w:rsidR="00387039">
        <w:t>a</w:t>
      </w:r>
      <w:r>
        <w:t xml:space="preserve"> lietā Nr. SKK</w:t>
      </w:r>
      <w:r>
        <w:noBreakHyphen/>
        <w:t xml:space="preserve">313/2022, </w:t>
      </w:r>
      <w:hyperlink r:id="rId8" w:history="1">
        <w:r w:rsidRPr="00641AA6">
          <w:rPr>
            <w:rStyle w:val="Hyperlink"/>
            <w:shd w:val="clear" w:color="auto" w:fill="FFFFFF"/>
          </w:rPr>
          <w:t>ECLI:LV:AT:2022:1130.11860006116.4.L</w:t>
        </w:r>
      </w:hyperlink>
      <w:r w:rsidRPr="0007165D">
        <w:rPr>
          <w:rStyle w:val="Hyperlink"/>
          <w:shd w:val="clear" w:color="auto" w:fill="FFFFFF"/>
        </w:rPr>
        <w:t>,</w:t>
      </w:r>
      <w:r w:rsidRPr="00A25816">
        <w:rPr>
          <w:rStyle w:val="Hyperlink"/>
          <w:u w:val="none"/>
          <w:shd w:val="clear" w:color="auto" w:fill="FFFFFF"/>
        </w:rPr>
        <w:t xml:space="preserve"> </w:t>
      </w:r>
      <w:r w:rsidRPr="00A25816">
        <w:rPr>
          <w:rStyle w:val="Hyperlink"/>
          <w:color w:val="auto"/>
          <w:u w:val="none"/>
          <w:shd w:val="clear" w:color="auto" w:fill="FFFFFF"/>
        </w:rPr>
        <w:t xml:space="preserve">7.2. punkts, </w:t>
      </w:r>
      <w:r w:rsidRPr="00E60F37">
        <w:t>2017. gada 1. marta lēmum</w:t>
      </w:r>
      <w:r>
        <w:t>a</w:t>
      </w:r>
      <w:r w:rsidRPr="00E60F37">
        <w:t xml:space="preserve"> lietā Nr. </w:t>
      </w:r>
      <w:hyperlink r:id="rId9" w:history="1">
        <w:r w:rsidRPr="00E60F37">
          <w:rPr>
            <w:rStyle w:val="Hyperlink"/>
          </w:rPr>
          <w:t>SKK</w:t>
        </w:r>
        <w:r w:rsidRPr="00E60F37">
          <w:rPr>
            <w:rStyle w:val="Hyperlink"/>
          </w:rPr>
          <w:noBreakHyphen/>
          <w:t>147/2017</w:t>
        </w:r>
      </w:hyperlink>
      <w:r w:rsidRPr="00E60F37">
        <w:t>, 15830005412</w:t>
      </w:r>
      <w:r>
        <w:t>, 14. punkts.</w:t>
      </w:r>
      <w:r>
        <w:rPr>
          <w:rStyle w:val="Hyperlink"/>
          <w:shd w:val="clear" w:color="auto" w:fill="FFFFFF"/>
        </w:rPr>
        <w:t xml:space="preserve"> </w:t>
      </w:r>
    </w:p>
  </w:footnote>
  <w:footnote w:id="4">
    <w:p w14:paraId="4472CB4B" w14:textId="5DD33868" w:rsidR="0041732C" w:rsidRDefault="0041732C" w:rsidP="0041732C">
      <w:pPr>
        <w:pStyle w:val="FootnoteText"/>
        <w:jc w:val="both"/>
      </w:pPr>
      <w:r>
        <w:rPr>
          <w:rStyle w:val="FootnoteReference"/>
        </w:rPr>
        <w:footnoteRef/>
      </w:r>
      <w:r>
        <w:t xml:space="preserve"> </w:t>
      </w:r>
      <w:r w:rsidRPr="009144A5">
        <w:rPr>
          <w:rFonts w:cs="Times New Roman"/>
        </w:rPr>
        <w:t>Senāta 2023. gada 30. jūnija lēmum</w:t>
      </w:r>
      <w:r>
        <w:rPr>
          <w:rFonts w:cs="Times New Roman"/>
        </w:rPr>
        <w:t>a</w:t>
      </w:r>
      <w:r w:rsidRPr="009144A5">
        <w:rPr>
          <w:rFonts w:cs="Times New Roman"/>
        </w:rPr>
        <w:t xml:space="preserve"> lietā Nr. SKK</w:t>
      </w:r>
      <w:r w:rsidRPr="009144A5">
        <w:rPr>
          <w:rFonts w:cs="Times New Roman"/>
        </w:rPr>
        <w:noBreakHyphen/>
        <w:t xml:space="preserve">28/2023, </w:t>
      </w:r>
      <w:hyperlink r:id="rId10" w:history="1">
        <w:r w:rsidRPr="009144A5">
          <w:rPr>
            <w:rStyle w:val="Hyperlink"/>
            <w:rFonts w:cs="Times New Roman"/>
            <w:shd w:val="clear" w:color="auto" w:fill="FFFFFF"/>
          </w:rPr>
          <w:t>ECLI:LV:AT:2023:0630.15830013015.6.L</w:t>
        </w:r>
      </w:hyperlink>
      <w:r>
        <w:rPr>
          <w:rFonts w:cs="Times New Roman"/>
          <w:color w:val="000000"/>
          <w:shd w:val="clear" w:color="auto" w:fill="FFFFFF"/>
        </w:rPr>
        <w:t>, 7. punkts.</w:t>
      </w:r>
    </w:p>
  </w:footnote>
  <w:footnote w:id="5">
    <w:p w14:paraId="52BF431D" w14:textId="77777777" w:rsidR="00773F4B" w:rsidRPr="006F4D66" w:rsidRDefault="00773F4B" w:rsidP="00773F4B">
      <w:pPr>
        <w:pStyle w:val="FootnoteText"/>
        <w:jc w:val="both"/>
      </w:pPr>
      <w:r>
        <w:rPr>
          <w:rStyle w:val="FootnoteReference"/>
        </w:rPr>
        <w:footnoteRef/>
      </w:r>
      <w:r>
        <w:t xml:space="preserve"> </w:t>
      </w:r>
      <w:r w:rsidRPr="005C54EC">
        <w:rPr>
          <w:rFonts w:cs="Times New Roman"/>
        </w:rPr>
        <w:t>Senāta</w:t>
      </w:r>
      <w:r>
        <w:rPr>
          <w:rFonts w:cs="Times New Roman"/>
        </w:rPr>
        <w:t xml:space="preserve"> </w:t>
      </w:r>
      <w:r>
        <w:t>2022. gada 30. novembra lēmuma lietā Nr. SKK</w:t>
      </w:r>
      <w:r>
        <w:noBreakHyphen/>
        <w:t xml:space="preserve">313/2022, </w:t>
      </w:r>
      <w:hyperlink r:id="rId11" w:history="1">
        <w:r w:rsidRPr="00641AA6">
          <w:rPr>
            <w:rStyle w:val="Hyperlink"/>
            <w:shd w:val="clear" w:color="auto" w:fill="FFFFFF"/>
          </w:rPr>
          <w:t>ECLI:LV:AT:2022:1130.11860006116.4.L</w:t>
        </w:r>
      </w:hyperlink>
      <w:r w:rsidRPr="006F4D66">
        <w:rPr>
          <w:rStyle w:val="Hyperlink"/>
          <w:color w:val="auto"/>
          <w:u w:val="none"/>
          <w:shd w:val="clear" w:color="auto" w:fill="FFFFFF"/>
        </w:rPr>
        <w:t>, 7.2. punkts.</w:t>
      </w:r>
    </w:p>
  </w:footnote>
  <w:footnote w:id="6">
    <w:p w14:paraId="5D68A370" w14:textId="77777777" w:rsidR="000248DA" w:rsidRPr="00AE26E4" w:rsidRDefault="000248DA" w:rsidP="000248DA">
      <w:pPr>
        <w:pStyle w:val="FootnoteText"/>
        <w:jc w:val="both"/>
      </w:pPr>
      <w:r>
        <w:rPr>
          <w:rStyle w:val="FootnoteReference"/>
        </w:rPr>
        <w:footnoteRef/>
      </w:r>
      <w:r>
        <w:t xml:space="preserve"> </w:t>
      </w:r>
      <w:r w:rsidRPr="00C4053A">
        <w:rPr>
          <w:rFonts w:cs="Times New Roman"/>
        </w:rPr>
        <w:t>Senāta 2020. gada 7. aprīļa lēmum</w:t>
      </w:r>
      <w:r>
        <w:rPr>
          <w:rFonts w:cs="Times New Roman"/>
        </w:rPr>
        <w:t>a</w:t>
      </w:r>
      <w:r w:rsidRPr="00C4053A">
        <w:rPr>
          <w:rFonts w:cs="Times New Roman"/>
        </w:rPr>
        <w:t xml:space="preserve"> lietā Nr. SKK-124/2022, </w:t>
      </w:r>
      <w:hyperlink r:id="rId12" w:history="1">
        <w:r w:rsidRPr="00C4053A">
          <w:rPr>
            <w:rStyle w:val="Hyperlink"/>
            <w:rFonts w:cs="Times New Roman"/>
            <w:shd w:val="clear" w:color="auto" w:fill="FFFFFF"/>
          </w:rPr>
          <w:t>ECLI:LV:AT:2022:0407.16870001820.9.L</w:t>
        </w:r>
      </w:hyperlink>
      <w:r w:rsidRPr="00AE26E4">
        <w:rPr>
          <w:rStyle w:val="Hyperlink"/>
          <w:rFonts w:cs="Times New Roman"/>
          <w:color w:val="auto"/>
          <w:shd w:val="clear" w:color="auto" w:fill="FFFFFF"/>
        </w:rPr>
        <w:t xml:space="preserve">, </w:t>
      </w:r>
      <w:r w:rsidRPr="00A25816">
        <w:rPr>
          <w:rStyle w:val="Hyperlink"/>
          <w:rFonts w:cs="Times New Roman"/>
          <w:color w:val="auto"/>
          <w:u w:val="none"/>
          <w:shd w:val="clear" w:color="auto" w:fill="FFFFFF"/>
        </w:rPr>
        <w:t>12.2. punkts.</w:t>
      </w:r>
    </w:p>
  </w:footnote>
  <w:footnote w:id="7">
    <w:p w14:paraId="1252F03C" w14:textId="77777777" w:rsidR="000248DA" w:rsidRPr="00A25816" w:rsidRDefault="000248DA" w:rsidP="000248DA">
      <w:pPr>
        <w:pStyle w:val="FootnoteText"/>
        <w:jc w:val="both"/>
      </w:pPr>
      <w:r>
        <w:rPr>
          <w:rStyle w:val="FootnoteReference"/>
        </w:rPr>
        <w:footnoteRef/>
      </w:r>
      <w:r>
        <w:t xml:space="preserve"> </w:t>
      </w:r>
      <w:r w:rsidRPr="00BF01D1">
        <w:t>Senāta 2019. gada 25.aprīļa lēmum</w:t>
      </w:r>
      <w:r>
        <w:t>a</w:t>
      </w:r>
      <w:r w:rsidRPr="00BF01D1">
        <w:t xml:space="preserve"> lietā Nr. SKK</w:t>
      </w:r>
      <w:r w:rsidRPr="00BF01D1">
        <w:noBreakHyphen/>
        <w:t xml:space="preserve">25/2019, </w:t>
      </w:r>
      <w:hyperlink r:id="rId13" w:history="1">
        <w:r w:rsidRPr="00BD1B83">
          <w:rPr>
            <w:rStyle w:val="Hyperlink"/>
            <w:shd w:val="clear" w:color="auto" w:fill="FFFFFF"/>
          </w:rPr>
          <w:t>ECLI:LV:AT:2019:0425.11860000217.3.L</w:t>
        </w:r>
      </w:hyperlink>
      <w:r>
        <w:rPr>
          <w:rStyle w:val="Hyperlink"/>
          <w:shd w:val="clear" w:color="auto" w:fill="FFFFFF"/>
        </w:rPr>
        <w:t xml:space="preserve">, </w:t>
      </w:r>
      <w:r w:rsidRPr="00A25816">
        <w:rPr>
          <w:rStyle w:val="Hyperlink"/>
          <w:color w:val="auto"/>
          <w:u w:val="none"/>
          <w:shd w:val="clear" w:color="auto" w:fill="FFFFFF"/>
        </w:rPr>
        <w:t>4.5. punkts.</w:t>
      </w:r>
    </w:p>
  </w:footnote>
  <w:footnote w:id="8">
    <w:p w14:paraId="12D6DA88" w14:textId="77777777" w:rsidR="000248DA" w:rsidRDefault="000248DA" w:rsidP="000248DA">
      <w:pPr>
        <w:pStyle w:val="FootnoteText"/>
        <w:jc w:val="both"/>
      </w:pPr>
      <w:r>
        <w:rPr>
          <w:rStyle w:val="FootnoteReference"/>
        </w:rPr>
        <w:footnoteRef/>
      </w:r>
      <w:r>
        <w:t xml:space="preserve"> </w:t>
      </w:r>
      <w:r w:rsidRPr="005C54EC">
        <w:rPr>
          <w:rFonts w:cs="Times New Roman"/>
        </w:rPr>
        <w:t>Senāta</w:t>
      </w:r>
      <w:r>
        <w:rPr>
          <w:rFonts w:cs="Times New Roman"/>
        </w:rPr>
        <w:t xml:space="preserve"> </w:t>
      </w:r>
      <w:r>
        <w:t>2022. gada 30. novembra lēmuma lietā Nr. SKK</w:t>
      </w:r>
      <w:r>
        <w:noBreakHyphen/>
        <w:t xml:space="preserve">313/2022, </w:t>
      </w:r>
      <w:hyperlink r:id="rId14" w:history="1">
        <w:r w:rsidRPr="00641AA6">
          <w:rPr>
            <w:rStyle w:val="Hyperlink"/>
            <w:shd w:val="clear" w:color="auto" w:fill="FFFFFF"/>
          </w:rPr>
          <w:t>ECLI:LV:AT:2022:1130.11860006116.4.L</w:t>
        </w:r>
      </w:hyperlink>
      <w:r w:rsidRPr="00627CDE">
        <w:rPr>
          <w:rStyle w:val="Hyperlink"/>
          <w:color w:val="auto"/>
          <w:u w:val="none"/>
          <w:shd w:val="clear" w:color="auto" w:fill="FFFFFF"/>
        </w:rPr>
        <w:t>, 7.2. punkts.</w:t>
      </w:r>
    </w:p>
  </w:footnote>
  <w:footnote w:id="9">
    <w:p w14:paraId="537C82B3" w14:textId="3D3E9550" w:rsidR="006B4A4E" w:rsidRDefault="006B4A4E" w:rsidP="006B4A4E">
      <w:pPr>
        <w:pStyle w:val="FootnoteText"/>
        <w:jc w:val="both"/>
      </w:pPr>
      <w:r>
        <w:rPr>
          <w:rStyle w:val="FootnoteReference"/>
        </w:rPr>
        <w:footnoteRef/>
      </w:r>
      <w:r>
        <w:t xml:space="preserve"> </w:t>
      </w:r>
      <w:r w:rsidRPr="00812606">
        <w:t>Senāta 2019. gada 30. decembra lēmum</w:t>
      </w:r>
      <w:r w:rsidR="005A0B26">
        <w:t>a</w:t>
      </w:r>
      <w:r w:rsidRPr="00812606">
        <w:t xml:space="preserve"> lietā Nr. SKK</w:t>
      </w:r>
      <w:r w:rsidRPr="00812606">
        <w:noBreakHyphen/>
        <w:t xml:space="preserve">368/2019, </w:t>
      </w:r>
      <w:hyperlink r:id="rId15" w:history="1">
        <w:r w:rsidRPr="00812606">
          <w:rPr>
            <w:rStyle w:val="Hyperlink"/>
          </w:rPr>
          <w:t>ECLI:LV:AT:2019:1230.11820001316.4.L</w:t>
        </w:r>
      </w:hyperlink>
      <w:r w:rsidR="005A0B26">
        <w:t>, 4.3.3. – 4.3.4. punkts.</w:t>
      </w:r>
    </w:p>
  </w:footnote>
  <w:footnote w:id="10">
    <w:p w14:paraId="578A57BD" w14:textId="77777777" w:rsidR="000248DA" w:rsidRPr="006F4D66" w:rsidRDefault="000248DA" w:rsidP="000248DA">
      <w:pPr>
        <w:pStyle w:val="FootnoteText"/>
        <w:jc w:val="both"/>
      </w:pPr>
      <w:r>
        <w:rPr>
          <w:rStyle w:val="FootnoteReference"/>
        </w:rPr>
        <w:footnoteRef/>
      </w:r>
      <w:r>
        <w:t xml:space="preserve"> </w:t>
      </w:r>
      <w:r w:rsidRPr="005C54EC">
        <w:rPr>
          <w:rFonts w:cs="Times New Roman"/>
        </w:rPr>
        <w:t>Senāta</w:t>
      </w:r>
      <w:r>
        <w:rPr>
          <w:rFonts w:cs="Times New Roman"/>
        </w:rPr>
        <w:t xml:space="preserve"> </w:t>
      </w:r>
      <w:r>
        <w:t>2022. gada 30. novembra lēmuma lietā Nr. SKK</w:t>
      </w:r>
      <w:r>
        <w:noBreakHyphen/>
        <w:t xml:space="preserve">313/2022, </w:t>
      </w:r>
      <w:hyperlink r:id="rId16" w:history="1">
        <w:r w:rsidRPr="00641AA6">
          <w:rPr>
            <w:rStyle w:val="Hyperlink"/>
            <w:shd w:val="clear" w:color="auto" w:fill="FFFFFF"/>
          </w:rPr>
          <w:t>ECLI:LV:AT:2022:1130.11860006116.4.L</w:t>
        </w:r>
      </w:hyperlink>
      <w:r w:rsidRPr="006F4D66">
        <w:rPr>
          <w:rStyle w:val="Hyperlink"/>
          <w:color w:val="auto"/>
          <w:u w:val="none"/>
          <w:shd w:val="clear" w:color="auto" w:fill="FFFFFF"/>
        </w:rPr>
        <w:t>, 7.2. punkts.</w:t>
      </w:r>
    </w:p>
  </w:footnote>
  <w:footnote w:id="11">
    <w:p w14:paraId="7154E0AC" w14:textId="77777777" w:rsidR="000248DA" w:rsidRPr="00D2132A" w:rsidRDefault="000248DA" w:rsidP="000248DA">
      <w:pPr>
        <w:pStyle w:val="FootnoteText"/>
        <w:jc w:val="both"/>
      </w:pPr>
      <w:r>
        <w:rPr>
          <w:rStyle w:val="FootnoteReference"/>
        </w:rPr>
        <w:footnoteRef/>
      </w:r>
      <w:r>
        <w:t xml:space="preserve"> </w:t>
      </w:r>
      <w:r w:rsidRPr="00250A3D">
        <w:t>2020. gada 4. jūnija lēmum</w:t>
      </w:r>
      <w:r>
        <w:t>a</w:t>
      </w:r>
      <w:r w:rsidRPr="00250A3D">
        <w:t xml:space="preserve"> lietā Nr. SKK-J-221/2020, </w:t>
      </w:r>
      <w:hyperlink r:id="rId17" w:history="1">
        <w:r w:rsidRPr="00250A3D">
          <w:rPr>
            <w:rStyle w:val="Hyperlink"/>
            <w:rFonts w:cs="Times New Roman"/>
            <w:bCs/>
            <w:shd w:val="clear" w:color="auto" w:fill="FFFFFF"/>
          </w:rPr>
          <w:t>ECLI:LV:AT:2020:0604.12812001716.5.L</w:t>
        </w:r>
      </w:hyperlink>
      <w:r w:rsidRPr="00D2132A">
        <w:rPr>
          <w:rStyle w:val="Hyperlink"/>
          <w:rFonts w:cs="Times New Roman"/>
          <w:bCs/>
          <w:color w:val="auto"/>
          <w:shd w:val="clear" w:color="auto" w:fill="FFFFFF"/>
        </w:rPr>
        <w:t xml:space="preserve">, </w:t>
      </w:r>
      <w:r w:rsidRPr="00A25816">
        <w:rPr>
          <w:rStyle w:val="Hyperlink"/>
          <w:rFonts w:cs="Times New Roman"/>
          <w:bCs/>
          <w:color w:val="auto"/>
          <w:u w:val="none"/>
          <w:shd w:val="clear" w:color="auto" w:fill="FFFFFF"/>
        </w:rPr>
        <w:t>8.4. punkts.</w:t>
      </w:r>
    </w:p>
  </w:footnote>
  <w:footnote w:id="12">
    <w:p w14:paraId="7D99ABC8" w14:textId="77777777" w:rsidR="000248DA" w:rsidRPr="006F4D66" w:rsidRDefault="000248DA" w:rsidP="000248DA">
      <w:pPr>
        <w:pStyle w:val="FootnoteText"/>
        <w:jc w:val="both"/>
      </w:pPr>
      <w:r>
        <w:rPr>
          <w:rStyle w:val="FootnoteReference"/>
        </w:rPr>
        <w:footnoteRef/>
      </w:r>
      <w:r>
        <w:t xml:space="preserve"> </w:t>
      </w:r>
      <w:r w:rsidRPr="00C4053A">
        <w:rPr>
          <w:rFonts w:cs="Times New Roman"/>
        </w:rPr>
        <w:t>Senāta 2020. gada 7. aprīļa lēmum</w:t>
      </w:r>
      <w:r>
        <w:rPr>
          <w:rFonts w:cs="Times New Roman"/>
        </w:rPr>
        <w:t>a</w:t>
      </w:r>
      <w:r w:rsidRPr="00C4053A">
        <w:rPr>
          <w:rFonts w:cs="Times New Roman"/>
        </w:rPr>
        <w:t xml:space="preserve"> lietā Nr. SKK-124/2022, </w:t>
      </w:r>
      <w:hyperlink r:id="rId18" w:history="1">
        <w:r w:rsidRPr="00C4053A">
          <w:rPr>
            <w:rStyle w:val="Hyperlink"/>
            <w:rFonts w:cs="Times New Roman"/>
            <w:shd w:val="clear" w:color="auto" w:fill="FFFFFF"/>
          </w:rPr>
          <w:t>ECLI:LV:AT:2022:0407.16870001820.9.L</w:t>
        </w:r>
      </w:hyperlink>
      <w:r w:rsidRPr="006F4D66">
        <w:rPr>
          <w:rStyle w:val="Hyperlink"/>
          <w:rFonts w:cs="Times New Roman"/>
          <w:color w:val="auto"/>
          <w:u w:val="none"/>
          <w:shd w:val="clear" w:color="auto" w:fill="FFFFFF"/>
        </w:rPr>
        <w:t>, 11.2. punkts.</w:t>
      </w:r>
    </w:p>
  </w:footnote>
  <w:footnote w:id="13">
    <w:p w14:paraId="02772E1E" w14:textId="77777777" w:rsidR="000248DA" w:rsidRDefault="000248DA" w:rsidP="000248DA">
      <w:pPr>
        <w:pStyle w:val="FootnoteText"/>
      </w:pPr>
      <w:r>
        <w:rPr>
          <w:rStyle w:val="FootnoteReference"/>
        </w:rPr>
        <w:footnoteRef/>
      </w:r>
      <w:r>
        <w:t xml:space="preserve"> </w:t>
      </w:r>
      <w:r w:rsidRPr="003028BA">
        <w:t>Senāta 2017. gada 20. aprīļa lēmum</w:t>
      </w:r>
      <w:r>
        <w:t>a</w:t>
      </w:r>
      <w:r w:rsidRPr="003028BA">
        <w:t xml:space="preserve"> lietā Nr. </w:t>
      </w:r>
      <w:hyperlink r:id="rId19" w:history="1">
        <w:r w:rsidRPr="003028BA">
          <w:rPr>
            <w:rStyle w:val="Hyperlink"/>
          </w:rPr>
          <w:t>SKK-8/2017</w:t>
        </w:r>
      </w:hyperlink>
      <w:r w:rsidRPr="003028BA">
        <w:t>, 16870002408</w:t>
      </w:r>
      <w:r>
        <w:t>, 22. punkts.</w:t>
      </w:r>
    </w:p>
  </w:footnote>
  <w:footnote w:id="14">
    <w:p w14:paraId="13A2DC25" w14:textId="48CD1224" w:rsidR="00517C53" w:rsidRDefault="00517C53">
      <w:pPr>
        <w:pStyle w:val="FootnoteText"/>
      </w:pPr>
      <w:r>
        <w:rPr>
          <w:rStyle w:val="FootnoteReference"/>
        </w:rPr>
        <w:footnoteRef/>
      </w:r>
      <w:r>
        <w:t xml:space="preserve"> </w:t>
      </w:r>
      <w:r w:rsidRPr="00FB00F9">
        <w:rPr>
          <w:rFonts w:cs="Times New Roman"/>
        </w:rPr>
        <w:t>Senāta 2014</w:t>
      </w:r>
      <w:r>
        <w:rPr>
          <w:rFonts w:cs="Times New Roman"/>
        </w:rPr>
        <w:t>. </w:t>
      </w:r>
      <w:r w:rsidRPr="00FB00F9">
        <w:rPr>
          <w:rFonts w:cs="Times New Roman"/>
        </w:rPr>
        <w:t xml:space="preserve">gada </w:t>
      </w:r>
      <w:r>
        <w:rPr>
          <w:rFonts w:cs="Times New Roman"/>
        </w:rPr>
        <w:t>[..]</w:t>
      </w:r>
      <w:r w:rsidRPr="00FB00F9">
        <w:rPr>
          <w:rFonts w:cs="Times New Roman"/>
        </w:rPr>
        <w:t xml:space="preserve"> lēmums lietā Nr. SKK</w:t>
      </w:r>
      <w:r w:rsidRPr="00FB00F9">
        <w:rPr>
          <w:rFonts w:cs="Times New Roman"/>
        </w:rPr>
        <w:noBreakHyphen/>
      </w:r>
      <w:r>
        <w:rPr>
          <w:rFonts w:cs="Times New Roman"/>
        </w:rPr>
        <w:t>[AS]</w:t>
      </w:r>
      <w:r w:rsidRPr="00FB00F9">
        <w:rPr>
          <w:rFonts w:cs="Times New Roman"/>
        </w:rPr>
        <w:t>/2014</w:t>
      </w:r>
      <w:r>
        <w:rPr>
          <w:rFonts w:cs="Times New Roman"/>
        </w:rPr>
        <w:t>.</w:t>
      </w:r>
      <w:r w:rsidRPr="00FB00F9">
        <w:rPr>
          <w:rFonts w:cs="Times New Roman"/>
        </w:rPr>
        <w:t xml:space="preserve"> </w:t>
      </w:r>
      <w:r>
        <w:rPr>
          <w:rFonts w:cs="Times New Roman"/>
        </w:rPr>
        <w:t>Slēgtas lietas statuss.</w:t>
      </w:r>
      <w:r w:rsidRPr="00FB00F9">
        <w:rPr>
          <w:rFonts w:cs="Times New Roman"/>
          <w:shd w:val="clear" w:color="auto" w:fill="FFFFFF"/>
        </w:rPr>
        <w:t xml:space="preserve"> Lēmums n</w:t>
      </w:r>
      <w:r w:rsidRPr="00FB00F9">
        <w:rPr>
          <w:rFonts w:cs="Times New Roman"/>
        </w:rPr>
        <w:t xml:space="preserve">av </w:t>
      </w:r>
      <w:r>
        <w:rPr>
          <w:rFonts w:cs="Times New Roman"/>
        </w:rPr>
        <w:t>publicēts.</w:t>
      </w:r>
    </w:p>
  </w:footnote>
  <w:footnote w:id="15">
    <w:p w14:paraId="18FB7F57" w14:textId="7C130EBE" w:rsidR="000248DA" w:rsidRPr="009B6B26" w:rsidRDefault="000248DA" w:rsidP="00625D0D">
      <w:pPr>
        <w:pStyle w:val="FootnoteText"/>
        <w:jc w:val="both"/>
        <w:rPr>
          <w:rFonts w:cs="Times New Roman"/>
          <w:color w:val="000000"/>
          <w:shd w:val="clear" w:color="auto" w:fill="FFFFFF"/>
        </w:rPr>
      </w:pPr>
      <w:r>
        <w:rPr>
          <w:rStyle w:val="FootnoteReference"/>
        </w:rPr>
        <w:footnoteRef/>
      </w:r>
      <w:r>
        <w:t xml:space="preserve"> </w:t>
      </w:r>
      <w:r w:rsidRPr="009144A5">
        <w:rPr>
          <w:rFonts w:cs="Times New Roman"/>
        </w:rPr>
        <w:t>Senāta 2023. gada 30. jūnija lēmums lietā Nr. SKK</w:t>
      </w:r>
      <w:r w:rsidRPr="009144A5">
        <w:rPr>
          <w:rFonts w:cs="Times New Roman"/>
        </w:rPr>
        <w:noBreakHyphen/>
        <w:t xml:space="preserve">28/2023, </w:t>
      </w:r>
      <w:hyperlink r:id="rId20" w:history="1">
        <w:r w:rsidRPr="009144A5">
          <w:rPr>
            <w:rStyle w:val="Hyperlink"/>
            <w:rFonts w:cs="Times New Roman"/>
            <w:shd w:val="clear" w:color="auto" w:fill="FFFFFF"/>
          </w:rPr>
          <w:t>ECLI:LV:AT:2023:0630.15830013015.6.L</w:t>
        </w:r>
      </w:hyperlink>
      <w:r w:rsidRPr="009144A5">
        <w:rPr>
          <w:rFonts w:cs="Times New Roman"/>
          <w:color w:val="000000"/>
          <w:shd w:val="clear" w:color="auto" w:fill="FFFFFF"/>
        </w:rPr>
        <w:t>.</w:t>
      </w:r>
    </w:p>
  </w:footnote>
  <w:footnote w:id="16">
    <w:p w14:paraId="4CD76E7C" w14:textId="4D789666" w:rsidR="009B6B26" w:rsidRDefault="009B6B26" w:rsidP="00625D0D">
      <w:pPr>
        <w:pStyle w:val="FootnoteText"/>
        <w:jc w:val="both"/>
      </w:pPr>
      <w:r>
        <w:rPr>
          <w:rStyle w:val="FootnoteReference"/>
        </w:rPr>
        <w:footnoteRef/>
      </w:r>
      <w:r>
        <w:t xml:space="preserve"> </w:t>
      </w:r>
      <w:r w:rsidRPr="000B7F78">
        <w:rPr>
          <w:color w:val="4472C4" w:themeColor="accent1"/>
        </w:rPr>
        <w:t xml:space="preserve">Apkopojuma sagatavotāju piezīme: </w:t>
      </w:r>
      <w:r>
        <w:rPr>
          <w:color w:val="4472C4" w:themeColor="accent1"/>
        </w:rPr>
        <w:t>līdz apkopojuma sagatavošanas brīdim lieta no jauna apelācijas kārtībā vēl n</w:t>
      </w:r>
      <w:r w:rsidR="00994E19">
        <w:rPr>
          <w:color w:val="4472C4" w:themeColor="accent1"/>
        </w:rPr>
        <w:t>ebija</w:t>
      </w:r>
      <w:r>
        <w:rPr>
          <w:color w:val="4472C4" w:themeColor="accent1"/>
        </w:rPr>
        <w:t xml:space="preserve"> izskatīta.</w:t>
      </w:r>
    </w:p>
  </w:footnote>
  <w:footnote w:id="17">
    <w:p w14:paraId="0350FA03" w14:textId="77777777" w:rsidR="000248DA" w:rsidRPr="00B03E12" w:rsidRDefault="000248DA" w:rsidP="00C4137C">
      <w:pPr>
        <w:spacing w:after="0" w:line="240" w:lineRule="auto"/>
        <w:ind w:firstLine="0"/>
        <w:rPr>
          <w:rFonts w:cs="Times New Roman"/>
          <w:sz w:val="20"/>
          <w:szCs w:val="20"/>
        </w:rPr>
      </w:pPr>
      <w:r w:rsidRPr="00B03E12">
        <w:rPr>
          <w:rStyle w:val="FootnoteReference"/>
          <w:sz w:val="20"/>
          <w:szCs w:val="20"/>
        </w:rPr>
        <w:footnoteRef/>
      </w:r>
      <w:r w:rsidRPr="00B03E12">
        <w:rPr>
          <w:sz w:val="20"/>
          <w:szCs w:val="20"/>
        </w:rPr>
        <w:t xml:space="preserve"> Senāta 2023. gada 27. aprīļa lēmums lietā Nr. SKK</w:t>
      </w:r>
      <w:r w:rsidRPr="00B03E12">
        <w:rPr>
          <w:sz w:val="20"/>
          <w:szCs w:val="20"/>
        </w:rPr>
        <w:noBreakHyphen/>
        <w:t>216/2023</w:t>
      </w:r>
      <w:r w:rsidRPr="00B03E12">
        <w:rPr>
          <w:rFonts w:cs="Times New Roman"/>
          <w:sz w:val="20"/>
          <w:szCs w:val="20"/>
          <w:shd w:val="clear" w:color="auto" w:fill="FFFFFF"/>
        </w:rPr>
        <w:t xml:space="preserve">, </w:t>
      </w:r>
      <w:hyperlink r:id="rId21" w:history="1">
        <w:r w:rsidRPr="00B03E12">
          <w:rPr>
            <w:rStyle w:val="Hyperlink"/>
            <w:sz w:val="20"/>
            <w:szCs w:val="20"/>
          </w:rPr>
          <w:t>ECLI:LV:AT:2023:0427.11860002020.11.L</w:t>
        </w:r>
      </w:hyperlink>
      <w:r w:rsidRPr="00B03E12">
        <w:rPr>
          <w:rStyle w:val="Hyperlink"/>
          <w:sz w:val="20"/>
          <w:szCs w:val="20"/>
        </w:rPr>
        <w:t>.</w:t>
      </w:r>
    </w:p>
  </w:footnote>
  <w:footnote w:id="18">
    <w:p w14:paraId="5493EA8E" w14:textId="77777777" w:rsidR="000248DA" w:rsidRPr="009144A5" w:rsidRDefault="000248DA" w:rsidP="00C4137C">
      <w:pPr>
        <w:spacing w:after="0" w:line="240" w:lineRule="auto"/>
        <w:ind w:firstLine="0"/>
        <w:rPr>
          <w:rFonts w:cs="Times New Roman"/>
          <w:sz w:val="20"/>
          <w:szCs w:val="20"/>
        </w:rPr>
      </w:pPr>
      <w:r w:rsidRPr="009144A5">
        <w:rPr>
          <w:rStyle w:val="FootnoteReference"/>
          <w:sz w:val="20"/>
          <w:szCs w:val="20"/>
        </w:rPr>
        <w:footnoteRef/>
      </w:r>
      <w:r w:rsidRPr="009144A5">
        <w:rPr>
          <w:sz w:val="20"/>
          <w:szCs w:val="20"/>
        </w:rPr>
        <w:t xml:space="preserve"> Senāta 2022. gada 30. novembra lēmums lietā Nr. SKK</w:t>
      </w:r>
      <w:r w:rsidRPr="009144A5">
        <w:rPr>
          <w:sz w:val="20"/>
          <w:szCs w:val="20"/>
        </w:rPr>
        <w:noBreakHyphen/>
        <w:t xml:space="preserve">313/2022, </w:t>
      </w:r>
      <w:hyperlink r:id="rId22" w:history="1">
        <w:r w:rsidRPr="009144A5">
          <w:rPr>
            <w:rStyle w:val="Hyperlink"/>
            <w:sz w:val="20"/>
            <w:szCs w:val="20"/>
            <w:shd w:val="clear" w:color="auto" w:fill="FFFFFF"/>
          </w:rPr>
          <w:t>ECLI:LV:AT:2022:1130.11860006116.4.L</w:t>
        </w:r>
      </w:hyperlink>
      <w:r w:rsidRPr="009144A5">
        <w:rPr>
          <w:sz w:val="20"/>
          <w:szCs w:val="20"/>
          <w:shd w:val="clear" w:color="auto" w:fill="FFFFFF"/>
        </w:rPr>
        <w:t>.</w:t>
      </w:r>
    </w:p>
  </w:footnote>
  <w:footnote w:id="19">
    <w:p w14:paraId="499A1C89" w14:textId="6E5E6C55" w:rsidR="000248DA" w:rsidRPr="00D02512" w:rsidRDefault="000248DA" w:rsidP="00C4137C">
      <w:pPr>
        <w:pStyle w:val="FootnoteText"/>
        <w:jc w:val="both"/>
      </w:pPr>
      <w:r w:rsidRPr="00D02512">
        <w:rPr>
          <w:rStyle w:val="FootnoteReference"/>
        </w:rPr>
        <w:footnoteRef/>
      </w:r>
      <w:r w:rsidRPr="00D02512">
        <w:t xml:space="preserve"> Apelācijas instances tiesa, iz</w:t>
      </w:r>
      <w:r w:rsidR="00B33030" w:rsidRPr="00D02512">
        <w:t>skatījusi</w:t>
      </w:r>
      <w:r w:rsidRPr="00D02512">
        <w:t xml:space="preserve"> lietu no jauna, atcēla pirmās instances tiesas spriedumu daļā par apsūdzētā sodīšanu par Krimināllikuma 329. pantā paredzēt</w:t>
      </w:r>
      <w:r w:rsidR="00821C29" w:rsidRPr="00D02512">
        <w:t>ā</w:t>
      </w:r>
      <w:r w:rsidRPr="00D02512">
        <w:t xml:space="preserve"> noziedzīgā nodarījuma izdarīšanu, un šajā daļā taisīja jaunu spriedumu. Apelācijas instances tiesa apsūdzēto sodīja par Krimināllikuma 329. pantā paredzēt</w:t>
      </w:r>
      <w:r w:rsidR="00821C29" w:rsidRPr="00D02512">
        <w:t>ā</w:t>
      </w:r>
      <w:r w:rsidRPr="00D02512">
        <w:t xml:space="preserve"> noziedzīgā nodarījuma izdarīšanu, piemērojot Krimināllikuma 49.</w:t>
      </w:r>
      <w:r w:rsidRPr="00D02512">
        <w:rPr>
          <w:vertAlign w:val="superscript"/>
        </w:rPr>
        <w:t>1</w:t>
      </w:r>
      <w:r w:rsidRPr="00D02512">
        <w:t> panta pirmās daļas 2. punktu, ar naudas sodu 1 Latvijas Republikā noteiktās minimālās mēnešalgas apmērā, tas ir, 620</w:t>
      </w:r>
      <w:r w:rsidR="0086490E" w:rsidRPr="00D02512">
        <w:t> </w:t>
      </w:r>
      <w:r w:rsidRPr="00D02512">
        <w:rPr>
          <w:i/>
          <w:iCs/>
        </w:rPr>
        <w:t>euro</w:t>
      </w:r>
      <w:r w:rsidRPr="00D02512">
        <w:t>. Minētais apelācijas instances tiesas spriedums ir stājies spēkā.</w:t>
      </w:r>
    </w:p>
  </w:footnote>
  <w:footnote w:id="20">
    <w:p w14:paraId="3845812C" w14:textId="77777777" w:rsidR="000248DA" w:rsidRPr="001A658A" w:rsidRDefault="000248DA" w:rsidP="00C4137C">
      <w:pPr>
        <w:spacing w:after="0" w:line="240" w:lineRule="auto"/>
        <w:ind w:firstLine="0"/>
        <w:rPr>
          <w:rFonts w:cs="Times New Roman"/>
          <w:sz w:val="20"/>
          <w:szCs w:val="20"/>
        </w:rPr>
      </w:pPr>
      <w:r w:rsidRPr="001A658A">
        <w:rPr>
          <w:rStyle w:val="FootnoteReference"/>
          <w:rFonts w:cs="Times New Roman"/>
          <w:sz w:val="20"/>
          <w:szCs w:val="20"/>
        </w:rPr>
        <w:footnoteRef/>
      </w:r>
      <w:r w:rsidRPr="001A658A">
        <w:rPr>
          <w:rFonts w:cs="Times New Roman"/>
          <w:sz w:val="20"/>
          <w:szCs w:val="20"/>
        </w:rPr>
        <w:t xml:space="preserve"> Senāta 2022. gada 29. novembra lēmums lietā Nr. SKK</w:t>
      </w:r>
      <w:r w:rsidRPr="001A658A">
        <w:rPr>
          <w:rFonts w:cs="Times New Roman"/>
          <w:sz w:val="20"/>
          <w:szCs w:val="20"/>
        </w:rPr>
        <w:noBreakHyphen/>
        <w:t xml:space="preserve">576/2022, </w:t>
      </w:r>
      <w:hyperlink r:id="rId23" w:history="1">
        <w:r w:rsidRPr="001A658A">
          <w:rPr>
            <w:rStyle w:val="Hyperlink"/>
            <w:rFonts w:cs="Times New Roman"/>
            <w:sz w:val="20"/>
            <w:szCs w:val="20"/>
          </w:rPr>
          <w:t>ECLI:LV:AT:2022:1129.11860007918.10.L</w:t>
        </w:r>
      </w:hyperlink>
      <w:r w:rsidRPr="001A658A">
        <w:rPr>
          <w:rFonts w:cs="Times New Roman"/>
          <w:sz w:val="20"/>
          <w:szCs w:val="20"/>
        </w:rPr>
        <w:t>.</w:t>
      </w:r>
    </w:p>
  </w:footnote>
  <w:footnote w:id="21">
    <w:p w14:paraId="5D7940CF" w14:textId="77777777" w:rsidR="000248DA" w:rsidRPr="002E5E57" w:rsidRDefault="000248DA" w:rsidP="00C4137C">
      <w:pPr>
        <w:spacing w:after="0" w:line="240" w:lineRule="auto"/>
        <w:ind w:firstLine="0"/>
        <w:rPr>
          <w:rFonts w:cs="Times New Roman"/>
          <w:sz w:val="20"/>
          <w:szCs w:val="20"/>
        </w:rPr>
      </w:pPr>
      <w:r w:rsidRPr="002E5E57">
        <w:rPr>
          <w:rStyle w:val="FootnoteReference"/>
          <w:rFonts w:cs="Times New Roman"/>
          <w:sz w:val="20"/>
          <w:szCs w:val="20"/>
        </w:rPr>
        <w:footnoteRef/>
      </w:r>
      <w:r w:rsidRPr="002E5E57">
        <w:rPr>
          <w:rFonts w:cs="Times New Roman"/>
          <w:sz w:val="20"/>
          <w:szCs w:val="20"/>
        </w:rPr>
        <w:t xml:space="preserve"> Senāta 2022. gada 17. oktobra lēmums lietā Nr. SKK</w:t>
      </w:r>
      <w:r w:rsidRPr="002E5E57">
        <w:rPr>
          <w:rFonts w:cs="Times New Roman"/>
          <w:sz w:val="20"/>
          <w:szCs w:val="20"/>
        </w:rPr>
        <w:noBreakHyphen/>
        <w:t xml:space="preserve">587/2022, </w:t>
      </w:r>
      <w:hyperlink r:id="rId24" w:history="1">
        <w:r w:rsidRPr="002E5E57">
          <w:rPr>
            <w:rStyle w:val="Hyperlink"/>
            <w:rFonts w:cs="Times New Roman"/>
            <w:sz w:val="20"/>
            <w:szCs w:val="20"/>
            <w:shd w:val="clear" w:color="auto" w:fill="FFFFFF"/>
          </w:rPr>
          <w:t>ECLI:LV:AT:2022:1017.16870000620.7.L</w:t>
        </w:r>
      </w:hyperlink>
      <w:r w:rsidRPr="002E5E57">
        <w:rPr>
          <w:rFonts w:cs="Times New Roman"/>
          <w:color w:val="000000"/>
          <w:sz w:val="20"/>
          <w:szCs w:val="20"/>
          <w:shd w:val="clear" w:color="auto" w:fill="FFFFFF"/>
        </w:rPr>
        <w:t>.</w:t>
      </w:r>
    </w:p>
  </w:footnote>
  <w:footnote w:id="22">
    <w:p w14:paraId="0FB83E83" w14:textId="77777777" w:rsidR="000248DA" w:rsidRPr="002E5E57" w:rsidRDefault="000248DA" w:rsidP="00C4137C">
      <w:pPr>
        <w:spacing w:after="0" w:line="240" w:lineRule="auto"/>
        <w:ind w:firstLine="0"/>
        <w:rPr>
          <w:sz w:val="20"/>
          <w:szCs w:val="20"/>
        </w:rPr>
      </w:pPr>
      <w:r w:rsidRPr="002E5E57">
        <w:rPr>
          <w:rStyle w:val="FootnoteReference"/>
          <w:sz w:val="20"/>
          <w:szCs w:val="20"/>
        </w:rPr>
        <w:footnoteRef/>
      </w:r>
      <w:r w:rsidRPr="002E5E57">
        <w:rPr>
          <w:sz w:val="20"/>
          <w:szCs w:val="20"/>
        </w:rPr>
        <w:t xml:space="preserve"> Senāta 2022. gada 31. maija lēmums lietā Nr. SKK</w:t>
      </w:r>
      <w:r w:rsidRPr="002E5E57">
        <w:rPr>
          <w:sz w:val="20"/>
          <w:szCs w:val="20"/>
        </w:rPr>
        <w:noBreakHyphen/>
        <w:t xml:space="preserve">191/2022, </w:t>
      </w:r>
      <w:hyperlink r:id="rId25" w:history="1">
        <w:r w:rsidRPr="002E5E57">
          <w:rPr>
            <w:rStyle w:val="Hyperlink"/>
            <w:sz w:val="20"/>
            <w:szCs w:val="20"/>
          </w:rPr>
          <w:t>ECLI:LV:AT:2022:0531.16870002220.4.L</w:t>
        </w:r>
      </w:hyperlink>
      <w:r w:rsidRPr="002E5E57">
        <w:rPr>
          <w:sz w:val="20"/>
          <w:szCs w:val="20"/>
        </w:rPr>
        <w:t>.</w:t>
      </w:r>
    </w:p>
  </w:footnote>
  <w:footnote w:id="23">
    <w:p w14:paraId="2A42DDFD" w14:textId="77777777" w:rsidR="000248DA" w:rsidRPr="003A21C9" w:rsidRDefault="000248DA" w:rsidP="00C4137C">
      <w:pPr>
        <w:spacing w:after="0" w:line="240" w:lineRule="auto"/>
        <w:ind w:firstLine="0"/>
        <w:rPr>
          <w:rFonts w:cs="Times New Roman"/>
          <w:color w:val="0563C1" w:themeColor="hyperlink"/>
          <w:sz w:val="20"/>
          <w:szCs w:val="20"/>
          <w:u w:val="single"/>
          <w:shd w:val="clear" w:color="auto" w:fill="FFFFFF"/>
        </w:rPr>
      </w:pPr>
      <w:r w:rsidRPr="00624F65">
        <w:rPr>
          <w:rStyle w:val="FootnoteReference"/>
          <w:rFonts w:cs="Times New Roman"/>
          <w:sz w:val="20"/>
          <w:szCs w:val="20"/>
        </w:rPr>
        <w:footnoteRef/>
      </w:r>
      <w:r w:rsidRPr="00624F65">
        <w:rPr>
          <w:rFonts w:cs="Times New Roman"/>
          <w:sz w:val="20"/>
          <w:szCs w:val="20"/>
        </w:rPr>
        <w:t xml:space="preserve"> Senāta 2020. gada 7. aprīļa lēmums lietā Nr. SKK-124/2022, </w:t>
      </w:r>
      <w:hyperlink r:id="rId26" w:history="1">
        <w:r w:rsidRPr="00624F65">
          <w:rPr>
            <w:rStyle w:val="Hyperlink"/>
            <w:rFonts w:cs="Times New Roman"/>
            <w:sz w:val="20"/>
            <w:szCs w:val="20"/>
            <w:shd w:val="clear" w:color="auto" w:fill="FFFFFF"/>
          </w:rPr>
          <w:t>ECLI:LV:AT:2022:0407.16870001820.9.L</w:t>
        </w:r>
      </w:hyperlink>
      <w:r w:rsidRPr="00624F65">
        <w:rPr>
          <w:rStyle w:val="Hyperlink"/>
          <w:rFonts w:cs="Times New Roman"/>
          <w:sz w:val="20"/>
          <w:szCs w:val="20"/>
          <w:shd w:val="clear" w:color="auto" w:fill="FFFFFF"/>
        </w:rPr>
        <w:t xml:space="preserve">. </w:t>
      </w:r>
    </w:p>
  </w:footnote>
  <w:footnote w:id="24">
    <w:p w14:paraId="73773BF4" w14:textId="461484DB" w:rsidR="000248DA" w:rsidRPr="00462283" w:rsidRDefault="000248DA" w:rsidP="00C4137C">
      <w:pPr>
        <w:pStyle w:val="FootnoteText"/>
        <w:jc w:val="both"/>
      </w:pPr>
      <w:r w:rsidRPr="00462283">
        <w:rPr>
          <w:rStyle w:val="FootnoteReference"/>
        </w:rPr>
        <w:footnoteRef/>
      </w:r>
      <w:r w:rsidRPr="00462283">
        <w:t xml:space="preserve"> Apelācijas instances tiesa, iz</w:t>
      </w:r>
      <w:r w:rsidR="00B33030" w:rsidRPr="00462283">
        <w:t>skatījusi</w:t>
      </w:r>
      <w:r w:rsidRPr="00462283">
        <w:t xml:space="preserve"> lietu no jauna, pirmās instances tiesas spriedumu atcēla. Tiesa apsūdzēto prokurori atzina par vainīgu Krimināllikuma 329. pantā paredzētajā noziedzīgajā nodarījumā un, piemērojot Krimināllikuma 49.</w:t>
      </w:r>
      <w:r w:rsidRPr="00462283">
        <w:rPr>
          <w:vertAlign w:val="superscript"/>
        </w:rPr>
        <w:t>1</w:t>
      </w:r>
      <w:r w:rsidRPr="00462283">
        <w:t> panta pirmās daļas 1. punktu, sodīja ar naudas sodu 8 Latvijas Republikā noteikto minimālo mēnešalgu apmērā, tas ir, 4960 </w:t>
      </w:r>
      <w:r w:rsidRPr="00462283">
        <w:rPr>
          <w:i/>
          <w:iCs/>
        </w:rPr>
        <w:t>euro</w:t>
      </w:r>
      <w:r w:rsidRPr="00462283">
        <w:t>,</w:t>
      </w:r>
      <w:r w:rsidRPr="00462283">
        <w:rPr>
          <w:i/>
          <w:iCs/>
        </w:rPr>
        <w:t xml:space="preserve"> </w:t>
      </w:r>
      <w:r w:rsidRPr="00462283">
        <w:t>bet apsūdzēto advokāti atzina par vainīgu Krimināllikuma 20. panta trešajā daļā un 329. pantā paredzētajā noziedzīgajā nodarījumā un, piemērojot Krimināllikuma 49.</w:t>
      </w:r>
      <w:r w:rsidRPr="00462283">
        <w:rPr>
          <w:vertAlign w:val="superscript"/>
        </w:rPr>
        <w:t>1</w:t>
      </w:r>
      <w:r w:rsidRPr="00462283">
        <w:t> panta pirmās daļas 1. punktu, sodīja ar naudas sodu 6 Latvijas Republikā noteikto minimālo mēnešalgu apmērā, tas ir, 3720 </w:t>
      </w:r>
      <w:r w:rsidRPr="00462283">
        <w:rPr>
          <w:i/>
          <w:iCs/>
        </w:rPr>
        <w:t>euro</w:t>
      </w:r>
      <w:r w:rsidRPr="00462283">
        <w:t xml:space="preserve">. Minētais apelācijas instances tiesas spriedums </w:t>
      </w:r>
      <w:r w:rsidR="00130377" w:rsidRPr="00462283">
        <w:t>ir pārsūdzēts kasācijas kārtībā</w:t>
      </w:r>
      <w:r w:rsidRPr="00462283">
        <w:t>.</w:t>
      </w:r>
    </w:p>
  </w:footnote>
  <w:footnote w:id="25">
    <w:p w14:paraId="1898F4F8" w14:textId="77777777" w:rsidR="00703D62" w:rsidRPr="00250A3D" w:rsidRDefault="00703D62" w:rsidP="00C4137C">
      <w:pPr>
        <w:spacing w:after="0" w:line="240" w:lineRule="auto"/>
        <w:ind w:firstLine="0"/>
        <w:rPr>
          <w:sz w:val="20"/>
          <w:szCs w:val="20"/>
        </w:rPr>
      </w:pPr>
      <w:r w:rsidRPr="00250A3D">
        <w:rPr>
          <w:rStyle w:val="FootnoteReference"/>
          <w:sz w:val="20"/>
          <w:szCs w:val="20"/>
        </w:rPr>
        <w:footnoteRef/>
      </w:r>
      <w:r w:rsidRPr="00250A3D">
        <w:rPr>
          <w:sz w:val="20"/>
          <w:szCs w:val="20"/>
        </w:rPr>
        <w:t xml:space="preserve"> Senāta 2020. gada 4. jūnija lēmums lietā Nr. SKK-J-221/2020, </w:t>
      </w:r>
      <w:hyperlink r:id="rId27" w:history="1">
        <w:r w:rsidRPr="00250A3D">
          <w:rPr>
            <w:rStyle w:val="Hyperlink"/>
            <w:rFonts w:cs="Times New Roman"/>
            <w:bCs/>
            <w:sz w:val="20"/>
            <w:szCs w:val="20"/>
            <w:shd w:val="clear" w:color="auto" w:fill="FFFFFF"/>
          </w:rPr>
          <w:t>ECLI:LV:AT:2020:0604.12812001716.5.L</w:t>
        </w:r>
      </w:hyperlink>
      <w:r w:rsidRPr="00250A3D">
        <w:rPr>
          <w:rStyle w:val="Hyperlink"/>
          <w:rFonts w:cs="Times New Roman"/>
          <w:bCs/>
          <w:sz w:val="20"/>
          <w:szCs w:val="20"/>
          <w:shd w:val="clear" w:color="auto" w:fill="FFFFFF"/>
        </w:rPr>
        <w:t>.</w:t>
      </w:r>
    </w:p>
  </w:footnote>
  <w:footnote w:id="26">
    <w:p w14:paraId="0C2DCE0C" w14:textId="77777777" w:rsidR="000248DA" w:rsidRPr="005D5815" w:rsidRDefault="000248DA" w:rsidP="00C4137C">
      <w:pPr>
        <w:pStyle w:val="FootnoteText"/>
        <w:jc w:val="both"/>
      </w:pPr>
      <w:r>
        <w:rPr>
          <w:rStyle w:val="FootnoteReference"/>
        </w:rPr>
        <w:footnoteRef/>
      </w:r>
      <w:r>
        <w:t xml:space="preserve"> </w:t>
      </w:r>
      <w:r w:rsidRPr="005C54EC">
        <w:rPr>
          <w:rFonts w:cs="Times New Roman"/>
        </w:rPr>
        <w:t xml:space="preserve">Senāta 2019. gada 24. janvāra lēmums lietā Nr. SKK-8/2019, </w:t>
      </w:r>
      <w:hyperlink r:id="rId28" w:history="1">
        <w:r w:rsidRPr="005C54EC">
          <w:rPr>
            <w:rStyle w:val="Hyperlink"/>
            <w:rFonts w:cs="Times New Roman"/>
            <w:shd w:val="clear" w:color="auto" w:fill="FFFFFF"/>
          </w:rPr>
          <w:t>ECLI:LV:AT:2019:0124.12812001716.3.L</w:t>
        </w:r>
      </w:hyperlink>
      <w:r w:rsidRPr="005C54EC">
        <w:rPr>
          <w:rFonts w:cs="Times New Roman"/>
        </w:rPr>
        <w:t>.</w:t>
      </w:r>
    </w:p>
  </w:footnote>
  <w:footnote w:id="27">
    <w:p w14:paraId="544650F7" w14:textId="77777777" w:rsidR="000248DA" w:rsidRPr="00812606" w:rsidRDefault="000248DA" w:rsidP="00C4137C">
      <w:pPr>
        <w:spacing w:after="0" w:line="240" w:lineRule="auto"/>
        <w:ind w:firstLine="0"/>
        <w:rPr>
          <w:rFonts w:cs="Times New Roman"/>
          <w:sz w:val="20"/>
          <w:szCs w:val="20"/>
        </w:rPr>
      </w:pPr>
      <w:r w:rsidRPr="00812606">
        <w:rPr>
          <w:rStyle w:val="FootnoteReference"/>
          <w:sz w:val="20"/>
          <w:szCs w:val="20"/>
        </w:rPr>
        <w:footnoteRef/>
      </w:r>
      <w:r w:rsidRPr="00812606">
        <w:rPr>
          <w:sz w:val="20"/>
          <w:szCs w:val="20"/>
        </w:rPr>
        <w:t xml:space="preserve"> Senāta 2019. gada 30. decembra lēmums lietā Nr. SKK</w:t>
      </w:r>
      <w:r w:rsidRPr="00812606">
        <w:rPr>
          <w:sz w:val="20"/>
          <w:szCs w:val="20"/>
        </w:rPr>
        <w:noBreakHyphen/>
        <w:t xml:space="preserve">368/2019, </w:t>
      </w:r>
      <w:hyperlink r:id="rId29" w:history="1">
        <w:r w:rsidRPr="00812606">
          <w:rPr>
            <w:rStyle w:val="Hyperlink"/>
            <w:sz w:val="20"/>
            <w:szCs w:val="20"/>
          </w:rPr>
          <w:t>ECLI:LV:AT:2019:1230.11820001316.4.L</w:t>
        </w:r>
      </w:hyperlink>
      <w:r w:rsidRPr="00812606">
        <w:rPr>
          <w:sz w:val="20"/>
          <w:szCs w:val="20"/>
        </w:rPr>
        <w:t>.</w:t>
      </w:r>
    </w:p>
  </w:footnote>
  <w:footnote w:id="28">
    <w:p w14:paraId="289CECD2" w14:textId="77777777" w:rsidR="000248DA" w:rsidRPr="00F21920" w:rsidRDefault="000248DA" w:rsidP="000248DA">
      <w:pPr>
        <w:pStyle w:val="FootnoteText"/>
        <w:jc w:val="both"/>
        <w:rPr>
          <w:rFonts w:cs="Times New Roman"/>
        </w:rPr>
      </w:pPr>
      <w:r w:rsidRPr="00F21920">
        <w:rPr>
          <w:rStyle w:val="FootnoteReference"/>
          <w:rFonts w:cs="Times New Roman"/>
        </w:rPr>
        <w:footnoteRef/>
      </w:r>
      <w:r w:rsidRPr="00F21920">
        <w:rPr>
          <w:rFonts w:cs="Times New Roman"/>
        </w:rPr>
        <w:t xml:space="preserve"> Senāta 2019. gada 16. oktobra lēmums lietā Nr. SKK</w:t>
      </w:r>
      <w:r w:rsidRPr="00F21920">
        <w:rPr>
          <w:rFonts w:cs="Times New Roman"/>
        </w:rPr>
        <w:noBreakHyphen/>
        <w:t xml:space="preserve">720/2019, </w:t>
      </w:r>
      <w:r w:rsidRPr="00F21920">
        <w:rPr>
          <w:rFonts w:cs="Times New Roman"/>
          <w:color w:val="000000"/>
          <w:shd w:val="clear" w:color="auto" w:fill="FFFFFF"/>
        </w:rPr>
        <w:t>ECLI:LV:AT:2019:1016.16870000715.4.L.</w:t>
      </w:r>
      <w:r>
        <w:rPr>
          <w:rFonts w:cs="Times New Roman"/>
          <w:color w:val="000000"/>
          <w:shd w:val="clear" w:color="auto" w:fill="FFFFFF"/>
        </w:rPr>
        <w:t xml:space="preserve"> Nav publicēts.</w:t>
      </w:r>
    </w:p>
  </w:footnote>
  <w:footnote w:id="29">
    <w:p w14:paraId="27360D02" w14:textId="5880C120" w:rsidR="000248DA" w:rsidRPr="00BF01D1" w:rsidRDefault="000248DA" w:rsidP="00D52872">
      <w:pPr>
        <w:spacing w:after="0"/>
        <w:ind w:firstLine="0"/>
        <w:rPr>
          <w:rFonts w:cs="Times New Roman"/>
          <w:sz w:val="20"/>
          <w:szCs w:val="20"/>
        </w:rPr>
      </w:pPr>
      <w:r w:rsidRPr="00BF01D1">
        <w:rPr>
          <w:rStyle w:val="FootnoteReference"/>
          <w:sz w:val="20"/>
          <w:szCs w:val="20"/>
        </w:rPr>
        <w:footnoteRef/>
      </w:r>
      <w:r w:rsidRPr="00BF01D1">
        <w:rPr>
          <w:sz w:val="20"/>
          <w:szCs w:val="20"/>
        </w:rPr>
        <w:t xml:space="preserve"> Senāta 2019. gada 25.aprīļa lēmums lietā Nr. SKK</w:t>
      </w:r>
      <w:r w:rsidRPr="00BF01D1">
        <w:rPr>
          <w:sz w:val="20"/>
          <w:szCs w:val="20"/>
        </w:rPr>
        <w:noBreakHyphen/>
        <w:t xml:space="preserve">25/2019, </w:t>
      </w:r>
      <w:hyperlink r:id="rId30" w:history="1">
        <w:r w:rsidRPr="00921E97">
          <w:rPr>
            <w:rStyle w:val="Hyperlink"/>
            <w:sz w:val="20"/>
            <w:szCs w:val="20"/>
            <w:shd w:val="clear" w:color="auto" w:fill="FFFFFF"/>
          </w:rPr>
          <w:t>ECLI:LV:AT:2019:0425.11860000217.3.L</w:t>
        </w:r>
      </w:hyperlink>
      <w:r w:rsidRPr="00BF01D1">
        <w:rPr>
          <w:rStyle w:val="Hyperlink"/>
          <w:sz w:val="20"/>
          <w:szCs w:val="20"/>
          <w:shd w:val="clear" w:color="auto" w:fill="FFFFFF"/>
        </w:rPr>
        <w:t xml:space="preserve">. </w:t>
      </w:r>
    </w:p>
  </w:footnote>
  <w:footnote w:id="30">
    <w:p w14:paraId="5F9DBB99" w14:textId="151FC00D" w:rsidR="000248DA" w:rsidRPr="00037C8E" w:rsidRDefault="000248DA" w:rsidP="00C4137C">
      <w:pPr>
        <w:pStyle w:val="FootnoteText"/>
        <w:jc w:val="both"/>
      </w:pPr>
      <w:r w:rsidRPr="00037C8E">
        <w:rPr>
          <w:rStyle w:val="FootnoteReference"/>
        </w:rPr>
        <w:footnoteRef/>
      </w:r>
      <w:r w:rsidRPr="00037C8E">
        <w:t xml:space="preserve"> Apelācijas instances tiesa, iz</w:t>
      </w:r>
      <w:r w:rsidR="00B33030" w:rsidRPr="00037C8E">
        <w:t>skatījusi</w:t>
      </w:r>
      <w:r w:rsidRPr="00037C8E">
        <w:t xml:space="preserve"> lietu no jauna, pirmās instances notiesājošo spriedumu atstāja negrozītu.</w:t>
      </w:r>
      <w:r w:rsidR="00682FBB" w:rsidRPr="00037C8E">
        <w:t xml:space="preserve"> Minētais apelācijas instances tiesas lēmums ir stājies spēkā.</w:t>
      </w:r>
    </w:p>
  </w:footnote>
  <w:footnote w:id="31">
    <w:p w14:paraId="4132CD6D" w14:textId="77777777" w:rsidR="000248DA" w:rsidRDefault="000248DA" w:rsidP="00C4137C">
      <w:pPr>
        <w:pStyle w:val="FootnoteText"/>
        <w:jc w:val="both"/>
      </w:pPr>
      <w:r>
        <w:rPr>
          <w:rStyle w:val="FootnoteReference"/>
        </w:rPr>
        <w:footnoteRef/>
      </w:r>
      <w:r>
        <w:t xml:space="preserve"> Krastiņš U., Liholaja V., Hamkova D. Krimināllikuma komentāri. Trešā daļa (XVIII</w:t>
      </w:r>
      <w:r>
        <w:noBreakHyphen/>
        <w:t>XXV nodaļa). Rīga: Tiesu namu aģentūra, 2016, 628. lpp.</w:t>
      </w:r>
    </w:p>
  </w:footnote>
  <w:footnote w:id="32">
    <w:p w14:paraId="54FF9734" w14:textId="77777777" w:rsidR="000248DA" w:rsidRPr="003028BA" w:rsidRDefault="000248DA" w:rsidP="00C4137C">
      <w:pPr>
        <w:spacing w:after="0" w:line="240" w:lineRule="auto"/>
        <w:ind w:firstLine="0"/>
        <w:rPr>
          <w:sz w:val="20"/>
          <w:szCs w:val="20"/>
        </w:rPr>
      </w:pPr>
      <w:r w:rsidRPr="003028BA">
        <w:rPr>
          <w:rStyle w:val="FootnoteReference"/>
          <w:sz w:val="20"/>
          <w:szCs w:val="20"/>
        </w:rPr>
        <w:footnoteRef/>
      </w:r>
      <w:r w:rsidRPr="003028BA">
        <w:rPr>
          <w:sz w:val="20"/>
          <w:szCs w:val="20"/>
        </w:rPr>
        <w:t xml:space="preserve"> Senāta 2017. gada 20. aprīļa lēmums lietā Nr. </w:t>
      </w:r>
      <w:hyperlink r:id="rId31" w:history="1">
        <w:r w:rsidRPr="003028BA">
          <w:rPr>
            <w:rStyle w:val="Hyperlink"/>
            <w:sz w:val="20"/>
            <w:szCs w:val="20"/>
          </w:rPr>
          <w:t>SKK-8/2017</w:t>
        </w:r>
      </w:hyperlink>
      <w:r w:rsidRPr="003028BA">
        <w:rPr>
          <w:sz w:val="20"/>
          <w:szCs w:val="20"/>
        </w:rPr>
        <w:t>, 16870002408.</w:t>
      </w:r>
    </w:p>
  </w:footnote>
  <w:footnote w:id="33">
    <w:p w14:paraId="6C58801A" w14:textId="6485EE81" w:rsidR="000248DA" w:rsidRPr="00782D24" w:rsidRDefault="000248DA" w:rsidP="00C4137C">
      <w:pPr>
        <w:spacing w:after="0" w:line="240" w:lineRule="auto"/>
        <w:ind w:firstLine="0"/>
        <w:rPr>
          <w:sz w:val="20"/>
          <w:szCs w:val="20"/>
        </w:rPr>
      </w:pPr>
      <w:r w:rsidRPr="00E16AE8">
        <w:rPr>
          <w:rStyle w:val="FootnoteReference"/>
          <w:sz w:val="20"/>
          <w:szCs w:val="20"/>
        </w:rPr>
        <w:footnoteRef/>
      </w:r>
      <w:r w:rsidRPr="00E16AE8">
        <w:rPr>
          <w:sz w:val="20"/>
          <w:szCs w:val="20"/>
        </w:rPr>
        <w:t xml:space="preserve"> </w:t>
      </w:r>
      <w:r w:rsidRPr="00782D24">
        <w:rPr>
          <w:sz w:val="20"/>
          <w:szCs w:val="20"/>
        </w:rPr>
        <w:t>Apelācijas instances tiesa, iz</w:t>
      </w:r>
      <w:r w:rsidR="00B33030" w:rsidRPr="00782D24">
        <w:rPr>
          <w:sz w:val="20"/>
          <w:szCs w:val="20"/>
        </w:rPr>
        <w:t>skatījusi</w:t>
      </w:r>
      <w:r w:rsidRPr="00782D24">
        <w:rPr>
          <w:sz w:val="20"/>
          <w:szCs w:val="20"/>
        </w:rPr>
        <w:t xml:space="preserve"> lietu no jauna,</w:t>
      </w:r>
      <w:r w:rsidR="00782D24">
        <w:rPr>
          <w:sz w:val="20"/>
          <w:szCs w:val="20"/>
        </w:rPr>
        <w:t xml:space="preserve"> pirmās instances tiesas</w:t>
      </w:r>
      <w:r w:rsidR="00782D24" w:rsidRPr="00782D24">
        <w:rPr>
          <w:sz w:val="20"/>
          <w:szCs w:val="20"/>
        </w:rPr>
        <w:t xml:space="preserve"> spriedumu atc</w:t>
      </w:r>
      <w:r w:rsidR="00782D24">
        <w:rPr>
          <w:sz w:val="20"/>
          <w:szCs w:val="20"/>
        </w:rPr>
        <w:t>ēla</w:t>
      </w:r>
      <w:r w:rsidR="00782D24" w:rsidRPr="00782D24">
        <w:rPr>
          <w:sz w:val="20"/>
          <w:szCs w:val="20"/>
        </w:rPr>
        <w:t xml:space="preserve"> daļā par </w:t>
      </w:r>
      <w:r w:rsidR="00782D24">
        <w:rPr>
          <w:sz w:val="20"/>
          <w:szCs w:val="20"/>
        </w:rPr>
        <w:t>apsūdzētā</w:t>
      </w:r>
      <w:r w:rsidR="00782D24" w:rsidRPr="00782D24">
        <w:rPr>
          <w:sz w:val="20"/>
          <w:szCs w:val="20"/>
        </w:rPr>
        <w:t xml:space="preserve"> atzīšanu par vainīgu un sodīšanu pēc Krimināllikuma 318.</w:t>
      </w:r>
      <w:r w:rsidR="00782D24">
        <w:rPr>
          <w:sz w:val="20"/>
          <w:szCs w:val="20"/>
        </w:rPr>
        <w:t> </w:t>
      </w:r>
      <w:r w:rsidR="00782D24" w:rsidRPr="00782D24">
        <w:rPr>
          <w:sz w:val="20"/>
          <w:szCs w:val="20"/>
        </w:rPr>
        <w:t>panta otrās daļas un 329.</w:t>
      </w:r>
      <w:r w:rsidR="00782D24">
        <w:rPr>
          <w:sz w:val="20"/>
          <w:szCs w:val="20"/>
        </w:rPr>
        <w:t> </w:t>
      </w:r>
      <w:r w:rsidR="00782D24" w:rsidRPr="00782D24">
        <w:rPr>
          <w:sz w:val="20"/>
          <w:szCs w:val="20"/>
        </w:rPr>
        <w:t xml:space="preserve">panta, par </w:t>
      </w:r>
      <w:r w:rsidR="00782D24">
        <w:rPr>
          <w:sz w:val="20"/>
          <w:szCs w:val="20"/>
        </w:rPr>
        <w:t>apsūdzētā</w:t>
      </w:r>
      <w:r w:rsidR="00782D24" w:rsidRPr="00782D24">
        <w:rPr>
          <w:sz w:val="20"/>
          <w:szCs w:val="20"/>
        </w:rPr>
        <w:t xml:space="preserve"> atzīšanu par nevainīgu un attaisnošanu apsūdzībā pēc Krimināllikuma 20.</w:t>
      </w:r>
      <w:r w:rsidR="00782D24">
        <w:rPr>
          <w:sz w:val="20"/>
          <w:szCs w:val="20"/>
        </w:rPr>
        <w:t> </w:t>
      </w:r>
      <w:r w:rsidR="00782D24" w:rsidRPr="00782D24">
        <w:rPr>
          <w:sz w:val="20"/>
          <w:szCs w:val="20"/>
        </w:rPr>
        <w:t>panta ceturtās daļas un 218.</w:t>
      </w:r>
      <w:r w:rsidR="00782D24">
        <w:rPr>
          <w:sz w:val="20"/>
          <w:szCs w:val="20"/>
        </w:rPr>
        <w:t> </w:t>
      </w:r>
      <w:r w:rsidR="00782D24" w:rsidRPr="00782D24">
        <w:rPr>
          <w:sz w:val="20"/>
          <w:szCs w:val="20"/>
        </w:rPr>
        <w:t>panta otrās daļas, par noteikto galīgo sodu saskaņā ar Krimināllikuma 50.</w:t>
      </w:r>
      <w:r w:rsidR="00782D24">
        <w:rPr>
          <w:sz w:val="20"/>
          <w:szCs w:val="20"/>
        </w:rPr>
        <w:t> </w:t>
      </w:r>
      <w:r w:rsidR="00782D24" w:rsidRPr="00782D24">
        <w:rPr>
          <w:sz w:val="20"/>
          <w:szCs w:val="20"/>
        </w:rPr>
        <w:t xml:space="preserve">panta pirmo daļu. </w:t>
      </w:r>
      <w:r w:rsidRPr="00782D24">
        <w:rPr>
          <w:sz w:val="20"/>
          <w:szCs w:val="20"/>
        </w:rPr>
        <w:t xml:space="preserve"> </w:t>
      </w:r>
      <w:r w:rsidR="00782D24">
        <w:rPr>
          <w:sz w:val="20"/>
          <w:szCs w:val="20"/>
        </w:rPr>
        <w:t xml:space="preserve">Apelācijas instances tiesa </w:t>
      </w:r>
      <w:r w:rsidRPr="00782D24">
        <w:rPr>
          <w:sz w:val="20"/>
          <w:szCs w:val="20"/>
        </w:rPr>
        <w:t>apsūdzēto atzina par vainīgu Krimināllikuma 318. panta otrajā daļā paredzētajā noziedzīgajā nodarījumā</w:t>
      </w:r>
      <w:r w:rsidR="00782D24" w:rsidRPr="00782D24">
        <w:rPr>
          <w:sz w:val="20"/>
          <w:szCs w:val="20"/>
        </w:rPr>
        <w:t>, kā arī Krimināllikuma 20. panta ceturtajā daļā un 218. panta otrajā daļā paredzētajā noziedzīgajā nodarījumā.</w:t>
      </w:r>
      <w:r w:rsidRPr="00782D24">
        <w:rPr>
          <w:sz w:val="20"/>
          <w:szCs w:val="20"/>
        </w:rPr>
        <w:t xml:space="preserve"> Senāts, izskatījis lietu kasācijas kārtībā otro reizi, apelācijas instances tiesas spriedumu atstāja negrozītu.</w:t>
      </w:r>
    </w:p>
  </w:footnote>
  <w:footnote w:id="34">
    <w:p w14:paraId="1A3759F6" w14:textId="77777777" w:rsidR="000248DA" w:rsidRPr="00E60F37" w:rsidRDefault="000248DA" w:rsidP="000C2CBA">
      <w:pPr>
        <w:spacing w:after="0"/>
        <w:ind w:firstLine="0"/>
        <w:rPr>
          <w:rFonts w:cs="Times New Roman"/>
          <w:sz w:val="20"/>
          <w:szCs w:val="20"/>
        </w:rPr>
      </w:pPr>
      <w:r w:rsidRPr="00E60F37">
        <w:rPr>
          <w:rStyle w:val="FootnoteReference"/>
          <w:sz w:val="20"/>
          <w:szCs w:val="20"/>
        </w:rPr>
        <w:footnoteRef/>
      </w:r>
      <w:r w:rsidRPr="00E60F37">
        <w:rPr>
          <w:sz w:val="20"/>
          <w:szCs w:val="20"/>
        </w:rPr>
        <w:t xml:space="preserve"> Senāta 2017. gada 1. marta lēmums lietā Nr. </w:t>
      </w:r>
      <w:hyperlink r:id="rId32" w:history="1">
        <w:r w:rsidRPr="00E60F37">
          <w:rPr>
            <w:rStyle w:val="Hyperlink"/>
            <w:sz w:val="20"/>
            <w:szCs w:val="20"/>
          </w:rPr>
          <w:t>SKK</w:t>
        </w:r>
        <w:r w:rsidRPr="00E60F37">
          <w:rPr>
            <w:rStyle w:val="Hyperlink"/>
            <w:sz w:val="20"/>
            <w:szCs w:val="20"/>
          </w:rPr>
          <w:noBreakHyphen/>
          <w:t>147/2017</w:t>
        </w:r>
      </w:hyperlink>
      <w:r w:rsidRPr="00E60F37">
        <w:rPr>
          <w:sz w:val="20"/>
          <w:szCs w:val="20"/>
        </w:rPr>
        <w:t>, 15830005412.</w:t>
      </w:r>
    </w:p>
  </w:footnote>
  <w:footnote w:id="35">
    <w:p w14:paraId="5882F73A" w14:textId="77777777" w:rsidR="000248DA" w:rsidRDefault="000248DA" w:rsidP="00C4137C">
      <w:pPr>
        <w:pStyle w:val="FootnoteText"/>
        <w:jc w:val="both"/>
      </w:pPr>
      <w:r>
        <w:rPr>
          <w:rStyle w:val="FootnoteReference"/>
        </w:rPr>
        <w:footnoteRef/>
      </w:r>
      <w:r>
        <w:t xml:space="preserve"> </w:t>
      </w:r>
      <w:r w:rsidRPr="00AE008E">
        <w:rPr>
          <w:rFonts w:cs="Times New Roman"/>
        </w:rPr>
        <w:t>Senāta 201</w:t>
      </w:r>
      <w:r>
        <w:rPr>
          <w:rFonts w:cs="Times New Roman"/>
        </w:rPr>
        <w:t>4</w:t>
      </w:r>
      <w:r w:rsidRPr="00AE008E">
        <w:rPr>
          <w:rFonts w:cs="Times New Roman"/>
        </w:rPr>
        <w:t xml:space="preserve">. gada </w:t>
      </w:r>
      <w:r>
        <w:rPr>
          <w:rFonts w:cs="Times New Roman"/>
        </w:rPr>
        <w:t>29</w:t>
      </w:r>
      <w:r w:rsidRPr="00AE008E">
        <w:rPr>
          <w:rFonts w:cs="Times New Roman"/>
        </w:rPr>
        <w:t>. </w:t>
      </w:r>
      <w:r>
        <w:rPr>
          <w:rFonts w:cs="Times New Roman"/>
        </w:rPr>
        <w:t>aprīļa</w:t>
      </w:r>
      <w:r w:rsidRPr="00AE008E">
        <w:rPr>
          <w:rFonts w:cs="Times New Roman"/>
        </w:rPr>
        <w:t xml:space="preserve"> lēmums lietā Nr. </w:t>
      </w:r>
      <w:hyperlink r:id="rId33" w:history="1">
        <w:r w:rsidRPr="006C658E">
          <w:rPr>
            <w:rStyle w:val="Hyperlink"/>
            <w:rFonts w:cs="Times New Roman"/>
          </w:rPr>
          <w:t>SKK-270/2014</w:t>
        </w:r>
      </w:hyperlink>
      <w:r w:rsidRPr="00AE008E">
        <w:rPr>
          <w:rFonts w:cs="Times New Roman"/>
        </w:rPr>
        <w:t xml:space="preserve">, </w:t>
      </w:r>
      <w:r>
        <w:t>12504000511</w:t>
      </w:r>
      <w:r>
        <w:rPr>
          <w:rFonts w:cs="Times New Roman"/>
        </w:rPr>
        <w:t>.</w:t>
      </w:r>
    </w:p>
  </w:footnote>
  <w:footnote w:id="36">
    <w:p w14:paraId="33534323" w14:textId="3F99365A" w:rsidR="000248DA" w:rsidRPr="00E16AE8" w:rsidRDefault="000248DA" w:rsidP="00C4137C">
      <w:pPr>
        <w:spacing w:after="0" w:line="240" w:lineRule="auto"/>
        <w:ind w:firstLine="0"/>
        <w:rPr>
          <w:sz w:val="20"/>
          <w:szCs w:val="20"/>
        </w:rPr>
      </w:pPr>
      <w:r w:rsidRPr="00E16AE8">
        <w:rPr>
          <w:rStyle w:val="FootnoteReference"/>
          <w:sz w:val="20"/>
          <w:szCs w:val="20"/>
        </w:rPr>
        <w:footnoteRef/>
      </w:r>
      <w:r w:rsidRPr="00E16AE8">
        <w:rPr>
          <w:sz w:val="20"/>
          <w:szCs w:val="20"/>
        </w:rPr>
        <w:t xml:space="preserve"> Apelācijas instances tiesa, izskatījusi lietu no jauna, pirmās instances tiesas spriedumu atstāja negrozītu. Apelācijas instances tiesa, pamatojoties uz Senāta norādījumu, no pierādījumu klāsta izslēdza fonoskopiskās ekspertīzes atzinumu un telefonsarunu ierakstus. Taču, neraugoties uz to, krimināllietu tiesas kolēģija atzina, ka lietā ir pietiekami daudz pierādījumu, kas pārbaudīti pirmās instances tiesā un izvērtēti spriedumā, un kas apstiprina apsūdzētās vainīgumu.</w:t>
      </w:r>
    </w:p>
    <w:p w14:paraId="1C43721B" w14:textId="77777777" w:rsidR="000248DA" w:rsidRPr="00E16AE8" w:rsidRDefault="000248DA" w:rsidP="00C4137C">
      <w:pPr>
        <w:pStyle w:val="FootnoteText"/>
        <w:jc w:val="both"/>
      </w:pPr>
      <w:r w:rsidRPr="00E16AE8">
        <w:t>Šis apelācijas instances tiesas lēmums tika pārsūdzēts kasācijas kārtībā, taču Senāts atteica ierosināt kasācijas tiesvedību.</w:t>
      </w:r>
    </w:p>
  </w:footnote>
  <w:footnote w:id="37">
    <w:p w14:paraId="1AB5F5A1" w14:textId="65144EA1" w:rsidR="00D9781A" w:rsidRPr="00D9781A" w:rsidRDefault="00D9781A" w:rsidP="00C4137C">
      <w:pPr>
        <w:pStyle w:val="FootnoteText"/>
        <w:jc w:val="both"/>
        <w:rPr>
          <w:color w:val="0070C0"/>
        </w:rPr>
      </w:pPr>
      <w:r w:rsidRPr="00295AC2">
        <w:rPr>
          <w:rStyle w:val="FootnoteReference"/>
        </w:rPr>
        <w:footnoteRef/>
      </w:r>
      <w:r w:rsidRPr="00D9781A">
        <w:rPr>
          <w:color w:val="0070C0"/>
        </w:rPr>
        <w:t xml:space="preserve"> Apkopojuma sagatavotāju piezīme: </w:t>
      </w:r>
      <w:r w:rsidR="005A1711">
        <w:rPr>
          <w:color w:val="0070C0"/>
        </w:rPr>
        <w:t>Saskaņā ar</w:t>
      </w:r>
      <w:r w:rsidR="005A1711" w:rsidRPr="00D9781A">
        <w:rPr>
          <w:color w:val="0070C0"/>
        </w:rPr>
        <w:t xml:space="preserve"> 2016. gada 10. marta </w:t>
      </w:r>
      <w:r w:rsidR="005A1711">
        <w:rPr>
          <w:color w:val="0070C0"/>
        </w:rPr>
        <w:t>likumu „Grozījumi Krimināllikumā”</w:t>
      </w:r>
      <w:r w:rsidR="005A1711" w:rsidRPr="00D9781A">
        <w:rPr>
          <w:color w:val="0070C0"/>
        </w:rPr>
        <w:t xml:space="preserve">, kopš 2016. gada 7. aprīļa </w:t>
      </w:r>
      <w:r w:rsidR="005A1711" w:rsidRPr="00D9781A">
        <w:rPr>
          <w:rFonts w:cs="Times New Roman"/>
          <w:color w:val="0070C0"/>
        </w:rPr>
        <w:t>Krimināllikuma 329. pantā paredzētais noziedzīgais nodarījums atbilstoši Krimināllikuma 7. panta trešajai daļai klasificējams kā mazāk smags noziegums.</w:t>
      </w:r>
    </w:p>
  </w:footnote>
  <w:footnote w:id="38">
    <w:p w14:paraId="0E152083" w14:textId="08B595E1" w:rsidR="00441B6B" w:rsidRDefault="00441B6B" w:rsidP="00C4137C">
      <w:pPr>
        <w:pStyle w:val="FootnoteText"/>
        <w:jc w:val="both"/>
      </w:pPr>
      <w:r>
        <w:rPr>
          <w:rStyle w:val="FootnoteReference"/>
        </w:rPr>
        <w:footnoteRef/>
      </w:r>
      <w:r>
        <w:t xml:space="preserve"> </w:t>
      </w:r>
      <w:bookmarkStart w:id="32" w:name="_Hlk158190707"/>
      <w:r w:rsidR="008919B0" w:rsidRPr="000F11EE">
        <w:rPr>
          <w:color w:val="0070C0"/>
        </w:rPr>
        <w:t>Apkopojum</w:t>
      </w:r>
      <w:r w:rsidR="00295AC2" w:rsidRPr="000F11EE">
        <w:rPr>
          <w:color w:val="0070C0"/>
        </w:rPr>
        <w:t>a</w:t>
      </w:r>
      <w:r w:rsidR="008919B0" w:rsidRPr="000F11EE">
        <w:rPr>
          <w:color w:val="0070C0"/>
        </w:rPr>
        <w:t xml:space="preserve"> sagatavotāju piezīme: Senāta atziņas saistībā ar operatīvās darbības jomu ir sistematizētas tiesu prakses apkopojumā „</w:t>
      </w:r>
      <w:hyperlink r:id="rId34" w:history="1">
        <w:r w:rsidR="008919B0" w:rsidRPr="000F11EE">
          <w:rPr>
            <w:rStyle w:val="Hyperlink"/>
          </w:rPr>
          <w:t>Senāta atziņas par jautājumiem, kas skar operatīvās darbības jomu (2013.</w:t>
        </w:r>
        <w:r w:rsidR="008919B0" w:rsidRPr="000F11EE">
          <w:rPr>
            <w:rStyle w:val="Hyperlink"/>
            <w:szCs w:val="28"/>
          </w:rPr>
          <w:t>–</w:t>
        </w:r>
        <w:r w:rsidR="008919B0" w:rsidRPr="000F11EE">
          <w:rPr>
            <w:rStyle w:val="Hyperlink"/>
          </w:rPr>
          <w:t>2023. gada maijs)</w:t>
        </w:r>
      </w:hyperlink>
      <w:r w:rsidR="00295AC2" w:rsidRPr="000F11EE">
        <w:rPr>
          <w:color w:val="0070C0"/>
        </w:rPr>
        <w:t>”</w:t>
      </w:r>
      <w:r w:rsidR="008919B0" w:rsidRPr="000F11EE">
        <w:rPr>
          <w:color w:val="0070C0"/>
        </w:rPr>
        <w:t>. Apkopojums pieejams Augstākās tiesas tīmekļvietnē.</w:t>
      </w:r>
      <w:bookmarkEnd w:id="32"/>
    </w:p>
  </w:footnote>
  <w:footnote w:id="39">
    <w:p w14:paraId="627D27DC" w14:textId="77777777" w:rsidR="000248DA" w:rsidRDefault="000248DA" w:rsidP="00491679">
      <w:pPr>
        <w:pStyle w:val="FootnoteText"/>
        <w:spacing w:line="276" w:lineRule="auto"/>
      </w:pPr>
      <w:r>
        <w:rPr>
          <w:rStyle w:val="FootnoteReference"/>
        </w:rPr>
        <w:footnoteRef/>
      </w:r>
      <w:r>
        <w:t xml:space="preserve"> </w:t>
      </w:r>
      <w:r w:rsidRPr="00FB00F9">
        <w:rPr>
          <w:rFonts w:cs="Times New Roman"/>
        </w:rPr>
        <w:t>Senāta 2014</w:t>
      </w:r>
      <w:r>
        <w:rPr>
          <w:rFonts w:cs="Times New Roman"/>
        </w:rPr>
        <w:t>. </w:t>
      </w:r>
      <w:r w:rsidRPr="00FB00F9">
        <w:rPr>
          <w:rFonts w:cs="Times New Roman"/>
        </w:rPr>
        <w:t xml:space="preserve">gada </w:t>
      </w:r>
      <w:r>
        <w:rPr>
          <w:rFonts w:cs="Times New Roman"/>
        </w:rPr>
        <w:t>[..]</w:t>
      </w:r>
      <w:r w:rsidRPr="00FB00F9">
        <w:rPr>
          <w:rFonts w:cs="Times New Roman"/>
        </w:rPr>
        <w:t xml:space="preserve"> lēmums lietā Nr. SKK</w:t>
      </w:r>
      <w:r w:rsidRPr="00FB00F9">
        <w:rPr>
          <w:rFonts w:cs="Times New Roman"/>
        </w:rPr>
        <w:noBreakHyphen/>
      </w:r>
      <w:r>
        <w:rPr>
          <w:rFonts w:cs="Times New Roman"/>
        </w:rPr>
        <w:t>[AS]</w:t>
      </w:r>
      <w:r w:rsidRPr="00FB00F9">
        <w:rPr>
          <w:rFonts w:cs="Times New Roman"/>
        </w:rPr>
        <w:t>/2014</w:t>
      </w:r>
      <w:r>
        <w:rPr>
          <w:rFonts w:cs="Times New Roman"/>
        </w:rPr>
        <w:t>.</w:t>
      </w:r>
      <w:r w:rsidRPr="00FB00F9">
        <w:rPr>
          <w:rFonts w:cs="Times New Roman"/>
        </w:rPr>
        <w:t xml:space="preserve"> </w:t>
      </w:r>
      <w:r>
        <w:rPr>
          <w:rFonts w:cs="Times New Roman"/>
        </w:rPr>
        <w:t>Slēgtas lietas statuss.</w:t>
      </w:r>
      <w:r w:rsidRPr="00FB00F9">
        <w:rPr>
          <w:rFonts w:cs="Times New Roman"/>
          <w:shd w:val="clear" w:color="auto" w:fill="FFFFFF"/>
        </w:rPr>
        <w:t xml:space="preserve"> Lēmums n</w:t>
      </w:r>
      <w:r w:rsidRPr="00FB00F9">
        <w:rPr>
          <w:rFonts w:cs="Times New Roman"/>
        </w:rPr>
        <w:t xml:space="preserve">av </w:t>
      </w:r>
      <w:r>
        <w:rPr>
          <w:rFonts w:cs="Times New Roman"/>
        </w:rPr>
        <w:t>publicēts.</w:t>
      </w:r>
    </w:p>
  </w:footnote>
  <w:footnote w:id="40">
    <w:p w14:paraId="766F09A5" w14:textId="77777777" w:rsidR="000248DA" w:rsidRPr="00AE008E" w:rsidRDefault="000248DA" w:rsidP="00491679">
      <w:pPr>
        <w:pStyle w:val="FootnoteText"/>
        <w:spacing w:line="276" w:lineRule="auto"/>
        <w:jc w:val="both"/>
        <w:rPr>
          <w:rFonts w:cs="Times New Roman"/>
        </w:rPr>
      </w:pPr>
      <w:r w:rsidRPr="00AE008E">
        <w:rPr>
          <w:rStyle w:val="FootnoteReference"/>
          <w:rFonts w:cs="Times New Roman"/>
        </w:rPr>
        <w:footnoteRef/>
      </w:r>
      <w:r w:rsidRPr="00AE008E">
        <w:rPr>
          <w:rFonts w:cs="Times New Roman"/>
        </w:rPr>
        <w:t xml:space="preserve"> Senāta 2013. gada 11. novembra lēmums lietā Nr. </w:t>
      </w:r>
      <w:hyperlink r:id="rId35" w:history="1">
        <w:r w:rsidRPr="00AE008E">
          <w:rPr>
            <w:rStyle w:val="Hyperlink"/>
            <w:rFonts w:cs="Times New Roman"/>
          </w:rPr>
          <w:t>SKK-375/2013</w:t>
        </w:r>
      </w:hyperlink>
      <w:r w:rsidRPr="00AE008E">
        <w:rPr>
          <w:rFonts w:cs="Times New Roman"/>
        </w:rPr>
        <w:t xml:space="preserve">, </w:t>
      </w:r>
      <w:r w:rsidRPr="00AE008E">
        <w:rPr>
          <w:rFonts w:cs="Times New Roman"/>
          <w:color w:val="2B2B2B"/>
          <w:shd w:val="clear" w:color="auto" w:fill="FFFFFF"/>
        </w:rPr>
        <w:t>11840004811</w:t>
      </w:r>
      <w:r w:rsidRPr="00AE008E">
        <w:rPr>
          <w:rFonts w:cs="Times New Roman"/>
        </w:rPr>
        <w:t>.</w:t>
      </w:r>
    </w:p>
  </w:footnote>
  <w:footnote w:id="41">
    <w:p w14:paraId="1CD20045" w14:textId="072E4AFA" w:rsidR="000248DA" w:rsidRPr="00BC78C1" w:rsidRDefault="000248DA" w:rsidP="00C4137C">
      <w:pPr>
        <w:spacing w:after="0" w:line="240" w:lineRule="auto"/>
        <w:ind w:firstLine="0"/>
        <w:rPr>
          <w:sz w:val="20"/>
          <w:szCs w:val="20"/>
        </w:rPr>
      </w:pPr>
      <w:r w:rsidRPr="00BC78C1">
        <w:rPr>
          <w:rStyle w:val="FootnoteReference"/>
        </w:rPr>
        <w:footnoteRef/>
      </w:r>
      <w:r w:rsidRPr="00BC78C1">
        <w:t xml:space="preserve"> </w:t>
      </w:r>
      <w:r w:rsidRPr="00BC78C1">
        <w:rPr>
          <w:sz w:val="20"/>
          <w:szCs w:val="20"/>
        </w:rPr>
        <w:t xml:space="preserve">Apelācijas instances tiesa, izskatījusi lietu no jauna, pirmās instances tiesas notiesājošo spriedumu atcēla, apsūdzēto atzina par nevainīgu pret viņu celtajā apsūdzībā un </w:t>
      </w:r>
      <w:r w:rsidRPr="00826E18">
        <w:rPr>
          <w:sz w:val="20"/>
          <w:szCs w:val="20"/>
        </w:rPr>
        <w:t>attaisnoja.</w:t>
      </w:r>
    </w:p>
    <w:p w14:paraId="3F611E53" w14:textId="539E820A" w:rsidR="000248DA" w:rsidRPr="00BC78C1" w:rsidRDefault="000248DA" w:rsidP="00C4137C">
      <w:pPr>
        <w:pStyle w:val="FootnoteText"/>
        <w:jc w:val="both"/>
      </w:pPr>
      <w:r w:rsidRPr="00BC78C1">
        <w:t xml:space="preserve">Senāts, izskatījis lietu kasācijas kārtībā otro reizi, atcēla </w:t>
      </w:r>
      <w:r w:rsidR="002C253D" w:rsidRPr="00BC78C1">
        <w:t xml:space="preserve">attaisnojošo </w:t>
      </w:r>
      <w:r w:rsidRPr="00BC78C1">
        <w:t>apelācijas instances tiesas spriedumu un lietu nosūtīja jaunai izskatīšanai apelācijas instances tiesā.</w:t>
      </w:r>
    </w:p>
    <w:p w14:paraId="0BD52608" w14:textId="77777777" w:rsidR="000248DA" w:rsidRPr="00BC78C1" w:rsidRDefault="000248DA" w:rsidP="00C4137C">
      <w:pPr>
        <w:pStyle w:val="FootnoteText"/>
        <w:jc w:val="both"/>
      </w:pPr>
      <w:r w:rsidRPr="00BC78C1">
        <w:t>Apelācijas instances tiesa, izskatījusi lietu no jauna apelācijas kārtībā, pirmās instances tiesas notiesājošo spriedumu atcēla, apsūdzēto atzina par nevainīgu pret viņu celtajā apsūdzībā un attaisnoja. Šis apelācijas instances tiesas spriedums ir stājies spēkā.</w:t>
      </w:r>
    </w:p>
  </w:footnote>
  <w:footnote w:id="42">
    <w:p w14:paraId="27453426" w14:textId="4EBB6DD4" w:rsidR="00A072B8" w:rsidRDefault="00A072B8" w:rsidP="00C4137C">
      <w:pPr>
        <w:pStyle w:val="FootnoteText"/>
        <w:jc w:val="both"/>
      </w:pPr>
      <w:r>
        <w:rPr>
          <w:rStyle w:val="FootnoteReference"/>
        </w:rPr>
        <w:footnoteRef/>
      </w:r>
      <w:r>
        <w:t xml:space="preserve"> </w:t>
      </w:r>
      <w:r w:rsidRPr="00D9781A">
        <w:rPr>
          <w:color w:val="0070C0"/>
        </w:rPr>
        <w:t xml:space="preserve">Apkopojuma sagatavotāju piezīme: </w:t>
      </w:r>
      <w:r w:rsidR="00B571F4">
        <w:rPr>
          <w:color w:val="0070C0"/>
        </w:rPr>
        <w:t>Saskaņā ar</w:t>
      </w:r>
      <w:r w:rsidR="00B571F4" w:rsidRPr="00D9781A">
        <w:rPr>
          <w:color w:val="0070C0"/>
        </w:rPr>
        <w:t xml:space="preserve"> 2016. gada 10. marta </w:t>
      </w:r>
      <w:r w:rsidR="00B571F4">
        <w:rPr>
          <w:color w:val="0070C0"/>
        </w:rPr>
        <w:t>likumu „Grozījumi Krimināllikumā”</w:t>
      </w:r>
      <w:r w:rsidR="00B571F4" w:rsidRPr="00D9781A">
        <w:rPr>
          <w:color w:val="0070C0"/>
        </w:rPr>
        <w:t xml:space="preserve">, kopš 2016. gada 7. aprīļa </w:t>
      </w:r>
      <w:r w:rsidR="00B571F4" w:rsidRPr="00D9781A">
        <w:rPr>
          <w:rFonts w:cs="Times New Roman"/>
          <w:color w:val="0070C0"/>
        </w:rPr>
        <w:t>Krimināllikuma 329. pantā paredzētais noziedzīgais nodarījums atbilstoši Krimināllikuma 7. panta trešajai daļai klasificējams kā mazāk smags noziegums.</w:t>
      </w:r>
    </w:p>
  </w:footnote>
  <w:footnote w:id="43">
    <w:p w14:paraId="29AFEC9B" w14:textId="0CB84C38" w:rsidR="00441B6B" w:rsidRDefault="00441B6B" w:rsidP="00C4137C">
      <w:pPr>
        <w:pStyle w:val="FootnoteText"/>
        <w:jc w:val="both"/>
      </w:pPr>
      <w:r w:rsidRPr="00DD197D">
        <w:rPr>
          <w:rStyle w:val="FootnoteReference"/>
        </w:rPr>
        <w:footnoteRef/>
      </w:r>
      <w:r w:rsidRPr="00DD197D">
        <w:t xml:space="preserve"> </w:t>
      </w:r>
      <w:r w:rsidR="0004414A" w:rsidRPr="00DD197D">
        <w:rPr>
          <w:color w:val="0070C0"/>
        </w:rPr>
        <w:t>Apkopojuma sagatavotāju piezīme: Senāta atziņas saistībā ar operatīvās darbības jomu ir sistematizētas tiesu prakses apkopojumā „</w:t>
      </w:r>
      <w:hyperlink r:id="rId36" w:history="1">
        <w:r w:rsidR="0004414A" w:rsidRPr="00DD197D">
          <w:rPr>
            <w:rStyle w:val="Hyperlink"/>
          </w:rPr>
          <w:t>Senāta atziņas par jautājumiem, kas skar operatīvās darbības jomu (2013.</w:t>
        </w:r>
        <w:r w:rsidR="0004414A" w:rsidRPr="00DD197D">
          <w:rPr>
            <w:rStyle w:val="Hyperlink"/>
            <w:szCs w:val="28"/>
          </w:rPr>
          <w:t>–</w:t>
        </w:r>
        <w:r w:rsidR="0004414A" w:rsidRPr="00DD197D">
          <w:rPr>
            <w:rStyle w:val="Hyperlink"/>
          </w:rPr>
          <w:t>2023. gada maijs)</w:t>
        </w:r>
      </w:hyperlink>
      <w:r w:rsidR="0004414A" w:rsidRPr="00DD197D">
        <w:rPr>
          <w:color w:val="0070C0"/>
        </w:rPr>
        <w:t>”. Apkopojums pieejams Augstākās tiesas tīmekļvietnē.</w:t>
      </w:r>
    </w:p>
  </w:footnote>
  <w:footnote w:id="44">
    <w:p w14:paraId="0B20A626" w14:textId="77777777" w:rsidR="000248DA" w:rsidRPr="00552F43" w:rsidRDefault="000248DA" w:rsidP="00C4137C">
      <w:pPr>
        <w:pStyle w:val="FootnoteText"/>
        <w:jc w:val="both"/>
      </w:pPr>
      <w:r w:rsidRPr="00552F43">
        <w:rPr>
          <w:rStyle w:val="FootnoteReference"/>
        </w:rPr>
        <w:footnoteRef/>
      </w:r>
      <w:r w:rsidRPr="00552F43">
        <w:t xml:space="preserve"> </w:t>
      </w:r>
      <w:r w:rsidRPr="00552F43">
        <w:rPr>
          <w:rFonts w:cs="Times New Roman"/>
        </w:rPr>
        <w:t>Senāta 2013. gada 11. novembra lēmums lietā Nr. </w:t>
      </w:r>
      <w:hyperlink r:id="rId37" w:history="1">
        <w:r w:rsidRPr="00552F43">
          <w:rPr>
            <w:rStyle w:val="Hyperlink"/>
            <w:rFonts w:cs="Times New Roman"/>
          </w:rPr>
          <w:t>SKK-289/2013</w:t>
        </w:r>
      </w:hyperlink>
      <w:r w:rsidRPr="00552F43">
        <w:rPr>
          <w:rFonts w:cs="Times New Roman"/>
        </w:rPr>
        <w:t xml:space="preserve">, </w:t>
      </w:r>
      <w:r w:rsidRPr="00552F43">
        <w:rPr>
          <w:rFonts w:cs="Times New Roman"/>
          <w:color w:val="2B2B2B"/>
          <w:shd w:val="clear" w:color="auto" w:fill="FFFFFF"/>
        </w:rPr>
        <w:t>11819002111</w:t>
      </w:r>
      <w:r w:rsidRPr="00552F43">
        <w:rPr>
          <w:rFonts w:cs="Times New Roman"/>
        </w:rPr>
        <w:t>.</w:t>
      </w:r>
    </w:p>
  </w:footnote>
  <w:footnote w:id="45">
    <w:p w14:paraId="7E92BDD8" w14:textId="2D6FFA03" w:rsidR="000248DA" w:rsidRPr="002F3EFD" w:rsidRDefault="000248DA" w:rsidP="00C4137C">
      <w:pPr>
        <w:pStyle w:val="tv213"/>
        <w:shd w:val="clear" w:color="auto" w:fill="FFFFFF"/>
        <w:spacing w:before="0" w:beforeAutospacing="0" w:after="0" w:afterAutospacing="0"/>
        <w:jc w:val="both"/>
        <w:rPr>
          <w:sz w:val="20"/>
          <w:szCs w:val="20"/>
        </w:rPr>
      </w:pPr>
      <w:r w:rsidRPr="002F3EFD">
        <w:rPr>
          <w:rStyle w:val="FootnoteReference"/>
          <w:sz w:val="20"/>
          <w:szCs w:val="20"/>
        </w:rPr>
        <w:footnoteRef/>
      </w:r>
      <w:r w:rsidRPr="002F3EFD">
        <w:rPr>
          <w:sz w:val="20"/>
          <w:szCs w:val="20"/>
        </w:rPr>
        <w:t xml:space="preserve"> Apelācijas instances tiesa, izskatījusi lietu no jauna, apsūdzēto atzina par nevainīgu pret viņu celtajā apsūdzībā un attaisnoja. Apelācijas instances tiesa telefonsarunu noklausīšanās rezultātā iegūtās ziņas atzina par nepieļaujamām pierādīšanā un konstatēja, ka lietā nav citu pierādījumu apsūdzētajai celtajā apsūdzībā. </w:t>
      </w:r>
    </w:p>
    <w:p w14:paraId="5E89F097" w14:textId="4425629D" w:rsidR="000248DA" w:rsidRPr="002F3EFD" w:rsidRDefault="000248DA" w:rsidP="00C4137C">
      <w:pPr>
        <w:pStyle w:val="tv213"/>
        <w:shd w:val="clear" w:color="auto" w:fill="FFFFFF"/>
        <w:spacing w:before="0" w:beforeAutospacing="0" w:after="0" w:afterAutospacing="0"/>
        <w:jc w:val="both"/>
        <w:rPr>
          <w:sz w:val="20"/>
          <w:szCs w:val="20"/>
        </w:rPr>
      </w:pPr>
      <w:r w:rsidRPr="002F3EFD">
        <w:rPr>
          <w:sz w:val="20"/>
          <w:szCs w:val="20"/>
        </w:rPr>
        <w:t>Senāts, izskatījis lietu kasācijas kārtībā otro reizi, apelācijas instances tiesas spriedumu atstāja negrozītu, bet kasācijas protestu noraidīja.</w:t>
      </w:r>
    </w:p>
  </w:footnote>
  <w:footnote w:id="46">
    <w:p w14:paraId="1B37CBAE" w14:textId="1BF1AFD2" w:rsidR="00CE46DB" w:rsidRPr="003726F8" w:rsidRDefault="00CE46DB" w:rsidP="00C4137C">
      <w:pPr>
        <w:pStyle w:val="FootnoteText"/>
        <w:jc w:val="both"/>
      </w:pPr>
      <w:r>
        <w:rPr>
          <w:rStyle w:val="FootnoteReference"/>
        </w:rPr>
        <w:footnoteRef/>
      </w:r>
      <w:r>
        <w:t xml:space="preserve"> </w:t>
      </w:r>
      <w:r w:rsidRPr="00D9781A">
        <w:rPr>
          <w:color w:val="0070C0"/>
        </w:rPr>
        <w:t xml:space="preserve">Apkopojuma sagatavotāju piezīme: </w:t>
      </w:r>
      <w:r w:rsidR="00B571F4">
        <w:rPr>
          <w:color w:val="0070C0"/>
        </w:rPr>
        <w:t>Saskaņā ar</w:t>
      </w:r>
      <w:r w:rsidR="00B571F4" w:rsidRPr="00D9781A">
        <w:rPr>
          <w:color w:val="0070C0"/>
        </w:rPr>
        <w:t xml:space="preserve"> 2016. gada 10. marta </w:t>
      </w:r>
      <w:r w:rsidR="00B571F4">
        <w:rPr>
          <w:color w:val="0070C0"/>
        </w:rPr>
        <w:t>likumu „Grozījumi Krimināllikumā”</w:t>
      </w:r>
      <w:r w:rsidR="00B571F4" w:rsidRPr="00D9781A">
        <w:rPr>
          <w:color w:val="0070C0"/>
        </w:rPr>
        <w:t xml:space="preserve">, kopš 2016. gada 7. aprīļa </w:t>
      </w:r>
      <w:r w:rsidR="00B571F4" w:rsidRPr="00D9781A">
        <w:rPr>
          <w:rFonts w:cs="Times New Roman"/>
          <w:color w:val="0070C0"/>
        </w:rPr>
        <w:t xml:space="preserve">Krimināllikuma 329. pantā paredzētais noziedzīgais </w:t>
      </w:r>
      <w:r w:rsidR="00B571F4" w:rsidRPr="003726F8">
        <w:rPr>
          <w:rFonts w:cs="Times New Roman"/>
          <w:color w:val="0070C0"/>
        </w:rPr>
        <w:t>nodarījums atbilstoši Krimināllikuma 7. panta trešajai daļai klasificējams kā mazāk smags noziegums.</w:t>
      </w:r>
    </w:p>
  </w:footnote>
  <w:footnote w:id="47">
    <w:p w14:paraId="096E85AB" w14:textId="5545C2FE" w:rsidR="00441B6B" w:rsidRDefault="00441B6B" w:rsidP="00C4137C">
      <w:pPr>
        <w:pStyle w:val="FootnoteText"/>
        <w:jc w:val="both"/>
      </w:pPr>
      <w:r w:rsidRPr="003726F8">
        <w:rPr>
          <w:rStyle w:val="FootnoteReference"/>
        </w:rPr>
        <w:footnoteRef/>
      </w:r>
      <w:r w:rsidRPr="003726F8">
        <w:t xml:space="preserve"> </w:t>
      </w:r>
      <w:r w:rsidR="0004414A" w:rsidRPr="003726F8">
        <w:rPr>
          <w:color w:val="0070C0"/>
        </w:rPr>
        <w:t>Apkopojuma sagatavotāju piezīme: Senāta atziņas saistībā ar operatīvās darbības jomu ir sistematizētas tiesu prakses apkopojumā „</w:t>
      </w:r>
      <w:hyperlink r:id="rId38" w:history="1">
        <w:r w:rsidR="0004414A" w:rsidRPr="003726F8">
          <w:rPr>
            <w:rStyle w:val="Hyperlink"/>
          </w:rPr>
          <w:t>Senāta atziņas par jautājumiem, kas skar operatīvās darbības jomu (2013.</w:t>
        </w:r>
        <w:r w:rsidR="0004414A" w:rsidRPr="003726F8">
          <w:rPr>
            <w:rStyle w:val="Hyperlink"/>
            <w:szCs w:val="28"/>
          </w:rPr>
          <w:t>–</w:t>
        </w:r>
        <w:r w:rsidR="0004414A" w:rsidRPr="003726F8">
          <w:rPr>
            <w:rStyle w:val="Hyperlink"/>
          </w:rPr>
          <w:t>2023. gada maijs)</w:t>
        </w:r>
      </w:hyperlink>
      <w:r w:rsidR="0004414A" w:rsidRPr="003726F8">
        <w:rPr>
          <w:color w:val="0070C0"/>
        </w:rPr>
        <w:t>”. Apkopojums pieejams Augstākās tiesas tīmekļvietnē.</w:t>
      </w:r>
    </w:p>
  </w:footnote>
  <w:footnote w:id="48">
    <w:p w14:paraId="6CDFCB10" w14:textId="5703BE0A" w:rsidR="000248DA" w:rsidRPr="00552F43" w:rsidRDefault="000248DA" w:rsidP="00C4137C">
      <w:pPr>
        <w:pStyle w:val="FootnoteText"/>
        <w:jc w:val="both"/>
      </w:pPr>
      <w:r w:rsidRPr="00552F43">
        <w:rPr>
          <w:rStyle w:val="FootnoteReference"/>
        </w:rPr>
        <w:footnoteRef/>
      </w:r>
      <w:r w:rsidRPr="00552F43">
        <w:t xml:space="preserve"> </w:t>
      </w:r>
      <w:r w:rsidR="00A1192B" w:rsidRPr="001E418F">
        <w:rPr>
          <w:rFonts w:cs="Times New Roman"/>
          <w:szCs w:val="24"/>
        </w:rPr>
        <w:t>Senāta 2013. gada 18. jūnija lēmums lietā Nr. </w:t>
      </w:r>
      <w:r w:rsidR="00A1192B" w:rsidRPr="00A1192B">
        <w:rPr>
          <w:rFonts w:cs="Times New Roman"/>
          <w:szCs w:val="24"/>
        </w:rPr>
        <w:t>SKK-268/2013,</w:t>
      </w:r>
      <w:r w:rsidR="00A1192B" w:rsidRPr="001E418F">
        <w:rPr>
          <w:rFonts w:cs="Times New Roman"/>
          <w:szCs w:val="24"/>
        </w:rPr>
        <w:t xml:space="preserve"> </w:t>
      </w:r>
      <w:r w:rsidR="00A1192B" w:rsidRPr="001E418F">
        <w:rPr>
          <w:rFonts w:cs="Times New Roman"/>
          <w:color w:val="2B2B2B"/>
          <w:szCs w:val="24"/>
          <w:shd w:val="clear" w:color="auto" w:fill="FFFFFF"/>
        </w:rPr>
        <w:t>11840000810</w:t>
      </w:r>
      <w:r w:rsidR="00A1192B">
        <w:rPr>
          <w:rFonts w:cs="Times New Roman"/>
          <w:color w:val="2B2B2B"/>
          <w:szCs w:val="24"/>
          <w:shd w:val="clear" w:color="auto" w:fill="FFFFFF"/>
        </w:rPr>
        <w:t>. Nav publicēts.</w:t>
      </w:r>
    </w:p>
  </w:footnote>
  <w:footnote w:id="49">
    <w:p w14:paraId="607E0877" w14:textId="3BD7132A" w:rsidR="000248DA" w:rsidRPr="00824B46" w:rsidRDefault="000248DA" w:rsidP="00C4137C">
      <w:pPr>
        <w:pStyle w:val="tv213"/>
        <w:shd w:val="clear" w:color="auto" w:fill="FFFFFF"/>
        <w:spacing w:before="0" w:beforeAutospacing="0" w:after="0" w:afterAutospacing="0"/>
        <w:jc w:val="both"/>
        <w:rPr>
          <w:sz w:val="20"/>
          <w:szCs w:val="20"/>
        </w:rPr>
      </w:pPr>
      <w:r w:rsidRPr="00824B46">
        <w:rPr>
          <w:rStyle w:val="FootnoteReference"/>
          <w:sz w:val="20"/>
          <w:szCs w:val="20"/>
        </w:rPr>
        <w:footnoteRef/>
      </w:r>
      <w:r w:rsidRPr="00824B46">
        <w:rPr>
          <w:sz w:val="20"/>
          <w:szCs w:val="20"/>
        </w:rPr>
        <w:t xml:space="preserve"> Apelācijas instances tiesa, izskatījusi lietu no jauna, pirmās instances tiesas spriedumu atcēla, apsūdzēto atzina par nevainīgu pret viņu celtajā apsūdzībā un attaisnoja. Prokurors noprotestēja apelācijas instances spriedumu, taču Senāts atteica ierosināt kasācijas tiesvedību.</w:t>
      </w:r>
    </w:p>
  </w:footnote>
  <w:footnote w:id="50">
    <w:p w14:paraId="32A04874" w14:textId="32F78350" w:rsidR="006A47F7" w:rsidRDefault="006A47F7" w:rsidP="00C4137C">
      <w:pPr>
        <w:pStyle w:val="FootnoteText"/>
        <w:jc w:val="both"/>
      </w:pPr>
      <w:r>
        <w:rPr>
          <w:rStyle w:val="FootnoteReference"/>
        </w:rPr>
        <w:footnoteRef/>
      </w:r>
      <w:r>
        <w:t xml:space="preserve"> </w:t>
      </w:r>
      <w:r w:rsidRPr="00D9781A">
        <w:rPr>
          <w:color w:val="0070C0"/>
        </w:rPr>
        <w:t xml:space="preserve">Apkopojuma sagatavotāju piezīme: </w:t>
      </w:r>
      <w:r w:rsidR="006C6133">
        <w:rPr>
          <w:color w:val="0070C0"/>
        </w:rPr>
        <w:t>Saskaņā ar</w:t>
      </w:r>
      <w:r w:rsidRPr="00D9781A">
        <w:rPr>
          <w:color w:val="0070C0"/>
        </w:rPr>
        <w:t xml:space="preserve"> 2016. gada 10. marta </w:t>
      </w:r>
      <w:r w:rsidR="006C6133">
        <w:rPr>
          <w:color w:val="0070C0"/>
        </w:rPr>
        <w:t>likumu „Grozījumi</w:t>
      </w:r>
      <w:r>
        <w:rPr>
          <w:color w:val="0070C0"/>
        </w:rPr>
        <w:t xml:space="preserve"> Krimināllikumā</w:t>
      </w:r>
      <w:r w:rsidR="006C6133">
        <w:rPr>
          <w:color w:val="0070C0"/>
        </w:rPr>
        <w:t>”</w:t>
      </w:r>
      <w:r w:rsidRPr="00D9781A">
        <w:rPr>
          <w:color w:val="0070C0"/>
        </w:rPr>
        <w:t xml:space="preserve">, kopš 2016. gada 7. aprīļa </w:t>
      </w:r>
      <w:r w:rsidRPr="00D9781A">
        <w:rPr>
          <w:rFonts w:cs="Times New Roman"/>
          <w:color w:val="0070C0"/>
        </w:rPr>
        <w:t>Krimināllikuma 329. pantā paredzētais noziedzīgais nodarījums atbilstoši Krimināllikuma 7. panta trešajai daļai klasificējams kā mazāk smags noziegums.</w:t>
      </w:r>
    </w:p>
  </w:footnote>
  <w:footnote w:id="51">
    <w:p w14:paraId="34CD516E" w14:textId="3F84A49A" w:rsidR="00125BB9" w:rsidRDefault="002F558D" w:rsidP="00C4137C">
      <w:pPr>
        <w:pStyle w:val="FootnoteText"/>
        <w:jc w:val="both"/>
      </w:pPr>
      <w:r w:rsidRPr="00743355">
        <w:rPr>
          <w:rStyle w:val="FootnoteReference"/>
        </w:rPr>
        <w:footnoteRef/>
      </w:r>
      <w:r w:rsidRPr="00743355">
        <w:t xml:space="preserve"> </w:t>
      </w:r>
      <w:r w:rsidR="0004414A" w:rsidRPr="00743355">
        <w:rPr>
          <w:color w:val="0070C0"/>
        </w:rPr>
        <w:t>Apkopojuma sagatavotāju piezīme: Senāta atziņas saistībā ar operatīvās darbības jomu ir sistematizētas tiesu prakses apkopojumā „</w:t>
      </w:r>
      <w:hyperlink r:id="rId39" w:history="1">
        <w:r w:rsidR="0004414A" w:rsidRPr="00743355">
          <w:rPr>
            <w:rStyle w:val="Hyperlink"/>
          </w:rPr>
          <w:t>Senāta atziņas par jautājumiem, kas skar operatīvās darbības jomu (2013.</w:t>
        </w:r>
        <w:r w:rsidR="0004414A" w:rsidRPr="00743355">
          <w:rPr>
            <w:rStyle w:val="Hyperlink"/>
            <w:szCs w:val="28"/>
          </w:rPr>
          <w:t>–</w:t>
        </w:r>
        <w:r w:rsidR="0004414A" w:rsidRPr="00743355">
          <w:rPr>
            <w:rStyle w:val="Hyperlink"/>
          </w:rPr>
          <w:t>2023. gada maijs)</w:t>
        </w:r>
      </w:hyperlink>
      <w:r w:rsidR="0004414A" w:rsidRPr="00743355">
        <w:rPr>
          <w:color w:val="0070C0"/>
        </w:rPr>
        <w:t>”. Apkopojums pieejams Augstākās tiesas tīmekļvietnē.</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48B34" w14:textId="3A08CB37" w:rsidR="000248DA" w:rsidRPr="00032884" w:rsidRDefault="000248DA" w:rsidP="00223121">
    <w:pPr>
      <w:pStyle w:val="Header"/>
      <w:jc w:val="right"/>
      <w:rPr>
        <w:i/>
        <w:iCs/>
        <w:sz w:val="20"/>
        <w:szCs w:val="20"/>
      </w:rPr>
    </w:pPr>
    <w:r w:rsidRPr="00032884">
      <w:rPr>
        <w:i/>
        <w:iCs/>
        <w:sz w:val="20"/>
        <w:szCs w:val="20"/>
      </w:rPr>
      <w:t>Neizpaužamu ziņu</w:t>
    </w:r>
    <w:r w:rsidR="00B04E66" w:rsidRPr="00032884">
      <w:rPr>
        <w:i/>
        <w:iCs/>
        <w:sz w:val="20"/>
        <w:szCs w:val="20"/>
      </w:rPr>
      <w:t xml:space="preserve"> </w:t>
    </w:r>
    <w:r w:rsidRPr="00032884">
      <w:rPr>
        <w:i/>
        <w:iCs/>
        <w:sz w:val="20"/>
        <w:szCs w:val="20"/>
      </w:rPr>
      <w:t>izpaušana, ko izdarījusi valsts amatpersona (Krimināllikuma 329. pants)</w:t>
    </w:r>
  </w:p>
  <w:p w14:paraId="53ED3BC8" w14:textId="039BD0DE" w:rsidR="000248DA" w:rsidRPr="00032884" w:rsidRDefault="000248DA" w:rsidP="00223121">
    <w:pPr>
      <w:pStyle w:val="Header"/>
      <w:jc w:val="right"/>
      <w:rPr>
        <w:i/>
        <w:iCs/>
        <w:sz w:val="20"/>
        <w:szCs w:val="20"/>
      </w:rPr>
    </w:pPr>
    <w:r w:rsidRPr="00032884">
      <w:rPr>
        <w:i/>
        <w:iCs/>
        <w:sz w:val="20"/>
        <w:szCs w:val="20"/>
      </w:rPr>
      <w:t xml:space="preserve"> (2013. gads–2023. gad</w:t>
    </w:r>
    <w:r w:rsidR="002F4FB2">
      <w:rPr>
        <w:i/>
        <w:iCs/>
        <w:sz w:val="20"/>
        <w:szCs w:val="20"/>
      </w:rPr>
      <w:t>s</w:t>
    </w:r>
    <w:r w:rsidRPr="00032884">
      <w:rPr>
        <w:i/>
        <w:iCs/>
        <w:sz w:val="20"/>
        <w:szCs w:val="20"/>
      </w:rPr>
      <w:t>)</w:t>
    </w:r>
  </w:p>
  <w:p w14:paraId="4F1B4517" w14:textId="77777777" w:rsidR="000248DA" w:rsidRPr="00223121" w:rsidRDefault="000248DA" w:rsidP="00223121">
    <w:pPr>
      <w:pStyle w:val="Header"/>
      <w:jc w:val="right"/>
      <w:rPr>
        <w:i/>
        <w:iCs/>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64146"/>
    <w:multiLevelType w:val="multilevel"/>
    <w:tmpl w:val="A306927A"/>
    <w:lvl w:ilvl="0">
      <w:start w:val="1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0F223FA7"/>
    <w:multiLevelType w:val="multilevel"/>
    <w:tmpl w:val="7B54EC28"/>
    <w:lvl w:ilvl="0">
      <w:start w:val="10"/>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11732467"/>
    <w:multiLevelType w:val="multilevel"/>
    <w:tmpl w:val="21E0E1AA"/>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14CA50C6"/>
    <w:multiLevelType w:val="multilevel"/>
    <w:tmpl w:val="5DFC22CE"/>
    <w:lvl w:ilvl="0">
      <w:start w:val="1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1E317D0E"/>
    <w:multiLevelType w:val="multilevel"/>
    <w:tmpl w:val="21E0E1A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281743FA"/>
    <w:multiLevelType w:val="multilevel"/>
    <w:tmpl w:val="21E0E1A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2DFA15D4"/>
    <w:multiLevelType w:val="multilevel"/>
    <w:tmpl w:val="21E0E1A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2ED14DE2"/>
    <w:multiLevelType w:val="hybridMultilevel"/>
    <w:tmpl w:val="D6B45F4A"/>
    <w:lvl w:ilvl="0" w:tplc="A0009660">
      <w:start w:val="1"/>
      <w:numFmt w:val="decimal"/>
      <w:lvlText w:val="%1."/>
      <w:lvlJc w:val="left"/>
      <w:pPr>
        <w:ind w:left="936" w:hanging="360"/>
      </w:pPr>
      <w:rPr>
        <w:rFonts w:hint="default"/>
      </w:rPr>
    </w:lvl>
    <w:lvl w:ilvl="1" w:tplc="04260019">
      <w:start w:val="1"/>
      <w:numFmt w:val="lowerLetter"/>
      <w:lvlText w:val="%2."/>
      <w:lvlJc w:val="left"/>
      <w:pPr>
        <w:ind w:left="1656" w:hanging="360"/>
      </w:pPr>
    </w:lvl>
    <w:lvl w:ilvl="2" w:tplc="0426001B" w:tentative="1">
      <w:start w:val="1"/>
      <w:numFmt w:val="lowerRoman"/>
      <w:lvlText w:val="%3."/>
      <w:lvlJc w:val="right"/>
      <w:pPr>
        <w:ind w:left="2376" w:hanging="180"/>
      </w:pPr>
    </w:lvl>
    <w:lvl w:ilvl="3" w:tplc="0426000F" w:tentative="1">
      <w:start w:val="1"/>
      <w:numFmt w:val="decimal"/>
      <w:lvlText w:val="%4."/>
      <w:lvlJc w:val="left"/>
      <w:pPr>
        <w:ind w:left="3096" w:hanging="360"/>
      </w:pPr>
    </w:lvl>
    <w:lvl w:ilvl="4" w:tplc="04260019" w:tentative="1">
      <w:start w:val="1"/>
      <w:numFmt w:val="lowerLetter"/>
      <w:lvlText w:val="%5."/>
      <w:lvlJc w:val="left"/>
      <w:pPr>
        <w:ind w:left="3816" w:hanging="360"/>
      </w:pPr>
    </w:lvl>
    <w:lvl w:ilvl="5" w:tplc="0426001B" w:tentative="1">
      <w:start w:val="1"/>
      <w:numFmt w:val="lowerRoman"/>
      <w:lvlText w:val="%6."/>
      <w:lvlJc w:val="right"/>
      <w:pPr>
        <w:ind w:left="4536" w:hanging="180"/>
      </w:pPr>
    </w:lvl>
    <w:lvl w:ilvl="6" w:tplc="0426000F" w:tentative="1">
      <w:start w:val="1"/>
      <w:numFmt w:val="decimal"/>
      <w:lvlText w:val="%7."/>
      <w:lvlJc w:val="left"/>
      <w:pPr>
        <w:ind w:left="5256" w:hanging="360"/>
      </w:pPr>
    </w:lvl>
    <w:lvl w:ilvl="7" w:tplc="04260019" w:tentative="1">
      <w:start w:val="1"/>
      <w:numFmt w:val="lowerLetter"/>
      <w:lvlText w:val="%8."/>
      <w:lvlJc w:val="left"/>
      <w:pPr>
        <w:ind w:left="5976" w:hanging="360"/>
      </w:pPr>
    </w:lvl>
    <w:lvl w:ilvl="8" w:tplc="0426001B" w:tentative="1">
      <w:start w:val="1"/>
      <w:numFmt w:val="lowerRoman"/>
      <w:lvlText w:val="%9."/>
      <w:lvlJc w:val="right"/>
      <w:pPr>
        <w:ind w:left="6696" w:hanging="180"/>
      </w:pPr>
    </w:lvl>
  </w:abstractNum>
  <w:abstractNum w:abstractNumId="8" w15:restartNumberingAfterBreak="0">
    <w:nsid w:val="2F593309"/>
    <w:multiLevelType w:val="multilevel"/>
    <w:tmpl w:val="6F38112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53BF7FA7"/>
    <w:multiLevelType w:val="multilevel"/>
    <w:tmpl w:val="5DFC22CE"/>
    <w:lvl w:ilvl="0">
      <w:start w:val="1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5E116EDC"/>
    <w:multiLevelType w:val="multilevel"/>
    <w:tmpl w:val="6F8255E8"/>
    <w:lvl w:ilvl="0">
      <w:start w:val="1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62A51833"/>
    <w:multiLevelType w:val="multilevel"/>
    <w:tmpl w:val="2A347D4A"/>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62AB1170"/>
    <w:multiLevelType w:val="multilevel"/>
    <w:tmpl w:val="646C1F12"/>
    <w:lvl w:ilvl="0">
      <w:start w:val="1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684F6AF1"/>
    <w:multiLevelType w:val="multilevel"/>
    <w:tmpl w:val="21E0E1AA"/>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4" w15:restartNumberingAfterBreak="0">
    <w:nsid w:val="7332274D"/>
    <w:multiLevelType w:val="multilevel"/>
    <w:tmpl w:val="21E0E1A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761672D6"/>
    <w:multiLevelType w:val="multilevel"/>
    <w:tmpl w:val="5DFC22CE"/>
    <w:lvl w:ilvl="0">
      <w:start w:val="1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773502EE"/>
    <w:multiLevelType w:val="multilevel"/>
    <w:tmpl w:val="21E0E1AA"/>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77B10F2B"/>
    <w:multiLevelType w:val="multilevel"/>
    <w:tmpl w:val="21E0E1AA"/>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15:restartNumberingAfterBreak="0">
    <w:nsid w:val="7CB320A7"/>
    <w:multiLevelType w:val="multilevel"/>
    <w:tmpl w:val="C0C4CF3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363948101">
    <w:abstractNumId w:val="18"/>
  </w:num>
  <w:num w:numId="2" w16cid:durableId="1100952410">
    <w:abstractNumId w:val="8"/>
  </w:num>
  <w:num w:numId="3" w16cid:durableId="402143163">
    <w:abstractNumId w:val="7"/>
  </w:num>
  <w:num w:numId="4" w16cid:durableId="1926572629">
    <w:abstractNumId w:val="14"/>
  </w:num>
  <w:num w:numId="5" w16cid:durableId="1471096679">
    <w:abstractNumId w:val="4"/>
  </w:num>
  <w:num w:numId="6" w16cid:durableId="196740910">
    <w:abstractNumId w:val="5"/>
  </w:num>
  <w:num w:numId="7" w16cid:durableId="377364652">
    <w:abstractNumId w:val="16"/>
  </w:num>
  <w:num w:numId="8" w16cid:durableId="2081635501">
    <w:abstractNumId w:val="13"/>
  </w:num>
  <w:num w:numId="9" w16cid:durableId="426197230">
    <w:abstractNumId w:val="6"/>
  </w:num>
  <w:num w:numId="10" w16cid:durableId="1129056929">
    <w:abstractNumId w:val="2"/>
  </w:num>
  <w:num w:numId="11" w16cid:durableId="628513321">
    <w:abstractNumId w:val="17"/>
  </w:num>
  <w:num w:numId="12" w16cid:durableId="2076006073">
    <w:abstractNumId w:val="11"/>
  </w:num>
  <w:num w:numId="13" w16cid:durableId="769743710">
    <w:abstractNumId w:val="1"/>
  </w:num>
  <w:num w:numId="14" w16cid:durableId="180704337">
    <w:abstractNumId w:val="10"/>
  </w:num>
  <w:num w:numId="15" w16cid:durableId="2076733250">
    <w:abstractNumId w:val="0"/>
  </w:num>
  <w:num w:numId="16" w16cid:durableId="540095448">
    <w:abstractNumId w:val="12"/>
  </w:num>
  <w:num w:numId="17" w16cid:durableId="225410007">
    <w:abstractNumId w:val="9"/>
  </w:num>
  <w:num w:numId="18" w16cid:durableId="2755628">
    <w:abstractNumId w:val="3"/>
  </w:num>
  <w:num w:numId="19" w16cid:durableId="1592660687">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8DA"/>
    <w:rsid w:val="00005FD1"/>
    <w:rsid w:val="00006700"/>
    <w:rsid w:val="000231CD"/>
    <w:rsid w:val="000248DA"/>
    <w:rsid w:val="00031983"/>
    <w:rsid w:val="00032884"/>
    <w:rsid w:val="00034C3F"/>
    <w:rsid w:val="00037C8E"/>
    <w:rsid w:val="00037D1D"/>
    <w:rsid w:val="00041F7E"/>
    <w:rsid w:val="00042781"/>
    <w:rsid w:val="00043D8E"/>
    <w:rsid w:val="0004414A"/>
    <w:rsid w:val="000627EF"/>
    <w:rsid w:val="00070129"/>
    <w:rsid w:val="00070406"/>
    <w:rsid w:val="00072306"/>
    <w:rsid w:val="00072C62"/>
    <w:rsid w:val="000737F7"/>
    <w:rsid w:val="00080386"/>
    <w:rsid w:val="00094367"/>
    <w:rsid w:val="00096B43"/>
    <w:rsid w:val="000A0EBF"/>
    <w:rsid w:val="000A3827"/>
    <w:rsid w:val="000A7060"/>
    <w:rsid w:val="000B2185"/>
    <w:rsid w:val="000B425E"/>
    <w:rsid w:val="000B5E56"/>
    <w:rsid w:val="000C1804"/>
    <w:rsid w:val="000C1B46"/>
    <w:rsid w:val="000C2CBA"/>
    <w:rsid w:val="000C6128"/>
    <w:rsid w:val="000D005C"/>
    <w:rsid w:val="000E339F"/>
    <w:rsid w:val="000E40DE"/>
    <w:rsid w:val="000E5F9C"/>
    <w:rsid w:val="000F0899"/>
    <w:rsid w:val="000F11EE"/>
    <w:rsid w:val="00112D7B"/>
    <w:rsid w:val="00125BB9"/>
    <w:rsid w:val="001268B1"/>
    <w:rsid w:val="0012761C"/>
    <w:rsid w:val="00130377"/>
    <w:rsid w:val="00132C56"/>
    <w:rsid w:val="001342B2"/>
    <w:rsid w:val="00150D0F"/>
    <w:rsid w:val="0015188E"/>
    <w:rsid w:val="001531C6"/>
    <w:rsid w:val="00160BA9"/>
    <w:rsid w:val="00166619"/>
    <w:rsid w:val="00182C8C"/>
    <w:rsid w:val="0018373D"/>
    <w:rsid w:val="00187860"/>
    <w:rsid w:val="001976F2"/>
    <w:rsid w:val="001A1E28"/>
    <w:rsid w:val="001B01BC"/>
    <w:rsid w:val="001B45D5"/>
    <w:rsid w:val="001D018B"/>
    <w:rsid w:val="001D69C1"/>
    <w:rsid w:val="001E2C52"/>
    <w:rsid w:val="001E472D"/>
    <w:rsid w:val="001F2AC0"/>
    <w:rsid w:val="001F4506"/>
    <w:rsid w:val="001F6DBE"/>
    <w:rsid w:val="00202118"/>
    <w:rsid w:val="002152D5"/>
    <w:rsid w:val="002157C9"/>
    <w:rsid w:val="00240612"/>
    <w:rsid w:val="00242714"/>
    <w:rsid w:val="00250619"/>
    <w:rsid w:val="002515A5"/>
    <w:rsid w:val="0026113F"/>
    <w:rsid w:val="00264601"/>
    <w:rsid w:val="0026656A"/>
    <w:rsid w:val="00270349"/>
    <w:rsid w:val="00272579"/>
    <w:rsid w:val="00277AB4"/>
    <w:rsid w:val="00281F3C"/>
    <w:rsid w:val="0029122B"/>
    <w:rsid w:val="00295AC2"/>
    <w:rsid w:val="002969A1"/>
    <w:rsid w:val="002A0842"/>
    <w:rsid w:val="002B05BF"/>
    <w:rsid w:val="002B41F6"/>
    <w:rsid w:val="002C253D"/>
    <w:rsid w:val="002C2B79"/>
    <w:rsid w:val="002D38BA"/>
    <w:rsid w:val="002D7804"/>
    <w:rsid w:val="002D7DAF"/>
    <w:rsid w:val="002E3C47"/>
    <w:rsid w:val="002E7944"/>
    <w:rsid w:val="002F146B"/>
    <w:rsid w:val="002F3EFD"/>
    <w:rsid w:val="002F4FB2"/>
    <w:rsid w:val="002F5031"/>
    <w:rsid w:val="002F5080"/>
    <w:rsid w:val="002F558D"/>
    <w:rsid w:val="0030497A"/>
    <w:rsid w:val="00307BE7"/>
    <w:rsid w:val="00320D9E"/>
    <w:rsid w:val="0033112E"/>
    <w:rsid w:val="00337A2B"/>
    <w:rsid w:val="00342843"/>
    <w:rsid w:val="00345AB9"/>
    <w:rsid w:val="003475A0"/>
    <w:rsid w:val="00347CB8"/>
    <w:rsid w:val="00353800"/>
    <w:rsid w:val="00355FE8"/>
    <w:rsid w:val="003566FF"/>
    <w:rsid w:val="00372277"/>
    <w:rsid w:val="003726F8"/>
    <w:rsid w:val="00374D03"/>
    <w:rsid w:val="00383B07"/>
    <w:rsid w:val="00387039"/>
    <w:rsid w:val="003936E1"/>
    <w:rsid w:val="003A44D8"/>
    <w:rsid w:val="003A51F9"/>
    <w:rsid w:val="003A7CAD"/>
    <w:rsid w:val="003B1205"/>
    <w:rsid w:val="003B2AAB"/>
    <w:rsid w:val="003B3EDE"/>
    <w:rsid w:val="003B46DF"/>
    <w:rsid w:val="003B6867"/>
    <w:rsid w:val="003C0977"/>
    <w:rsid w:val="003D0764"/>
    <w:rsid w:val="003D09B3"/>
    <w:rsid w:val="003D3E29"/>
    <w:rsid w:val="003D57E4"/>
    <w:rsid w:val="003E33C3"/>
    <w:rsid w:val="003F06FA"/>
    <w:rsid w:val="004009C6"/>
    <w:rsid w:val="0041732C"/>
    <w:rsid w:val="00417AFD"/>
    <w:rsid w:val="00422467"/>
    <w:rsid w:val="0042516B"/>
    <w:rsid w:val="00434865"/>
    <w:rsid w:val="00441B6B"/>
    <w:rsid w:val="0045578C"/>
    <w:rsid w:val="004612AA"/>
    <w:rsid w:val="00461591"/>
    <w:rsid w:val="00461C21"/>
    <w:rsid w:val="00462283"/>
    <w:rsid w:val="00466349"/>
    <w:rsid w:val="00480E46"/>
    <w:rsid w:val="00491679"/>
    <w:rsid w:val="004A12F7"/>
    <w:rsid w:val="004A23A1"/>
    <w:rsid w:val="004B0882"/>
    <w:rsid w:val="004C54B8"/>
    <w:rsid w:val="004C57F9"/>
    <w:rsid w:val="004D0F47"/>
    <w:rsid w:val="004D6D16"/>
    <w:rsid w:val="004D75E4"/>
    <w:rsid w:val="004E166E"/>
    <w:rsid w:val="004E1F39"/>
    <w:rsid w:val="004E3BAB"/>
    <w:rsid w:val="004E77BB"/>
    <w:rsid w:val="004F23B8"/>
    <w:rsid w:val="004F6B0A"/>
    <w:rsid w:val="00506D9A"/>
    <w:rsid w:val="00514EE0"/>
    <w:rsid w:val="00517C53"/>
    <w:rsid w:val="0052366F"/>
    <w:rsid w:val="0052458D"/>
    <w:rsid w:val="00524FDC"/>
    <w:rsid w:val="00534353"/>
    <w:rsid w:val="00537598"/>
    <w:rsid w:val="00545E44"/>
    <w:rsid w:val="00565BAC"/>
    <w:rsid w:val="00571100"/>
    <w:rsid w:val="00576D20"/>
    <w:rsid w:val="00581328"/>
    <w:rsid w:val="00581E57"/>
    <w:rsid w:val="0059195C"/>
    <w:rsid w:val="005A0B26"/>
    <w:rsid w:val="005A1711"/>
    <w:rsid w:val="005A2672"/>
    <w:rsid w:val="005B04E8"/>
    <w:rsid w:val="005B5F97"/>
    <w:rsid w:val="005B6CCD"/>
    <w:rsid w:val="005C6391"/>
    <w:rsid w:val="005E4586"/>
    <w:rsid w:val="005F2155"/>
    <w:rsid w:val="005F5FEA"/>
    <w:rsid w:val="005F6F65"/>
    <w:rsid w:val="00603356"/>
    <w:rsid w:val="0060358F"/>
    <w:rsid w:val="0061028C"/>
    <w:rsid w:val="00610594"/>
    <w:rsid w:val="00610B64"/>
    <w:rsid w:val="00612385"/>
    <w:rsid w:val="006246DA"/>
    <w:rsid w:val="00625D0D"/>
    <w:rsid w:val="00626E3D"/>
    <w:rsid w:val="00627CDE"/>
    <w:rsid w:val="006333B8"/>
    <w:rsid w:val="00635039"/>
    <w:rsid w:val="006434E4"/>
    <w:rsid w:val="00656245"/>
    <w:rsid w:val="00661C59"/>
    <w:rsid w:val="006708F0"/>
    <w:rsid w:val="006708F6"/>
    <w:rsid w:val="00672689"/>
    <w:rsid w:val="00675CCF"/>
    <w:rsid w:val="00682FBB"/>
    <w:rsid w:val="006831C5"/>
    <w:rsid w:val="00694398"/>
    <w:rsid w:val="006A0B8B"/>
    <w:rsid w:val="006A0DFC"/>
    <w:rsid w:val="006A3729"/>
    <w:rsid w:val="006A47F7"/>
    <w:rsid w:val="006B0583"/>
    <w:rsid w:val="006B4A4E"/>
    <w:rsid w:val="006C048E"/>
    <w:rsid w:val="006C302F"/>
    <w:rsid w:val="006C6133"/>
    <w:rsid w:val="006E31F6"/>
    <w:rsid w:val="006F4BFD"/>
    <w:rsid w:val="006F4D66"/>
    <w:rsid w:val="00700E62"/>
    <w:rsid w:val="00703D62"/>
    <w:rsid w:val="0070576E"/>
    <w:rsid w:val="00710D13"/>
    <w:rsid w:val="00710F33"/>
    <w:rsid w:val="00714439"/>
    <w:rsid w:val="007202F4"/>
    <w:rsid w:val="00725C63"/>
    <w:rsid w:val="00727781"/>
    <w:rsid w:val="007315FD"/>
    <w:rsid w:val="007351F8"/>
    <w:rsid w:val="00737BC5"/>
    <w:rsid w:val="00743355"/>
    <w:rsid w:val="0074512B"/>
    <w:rsid w:val="007452AC"/>
    <w:rsid w:val="0074578B"/>
    <w:rsid w:val="00750212"/>
    <w:rsid w:val="00753AAB"/>
    <w:rsid w:val="00762264"/>
    <w:rsid w:val="00773F4B"/>
    <w:rsid w:val="00782D24"/>
    <w:rsid w:val="0079161D"/>
    <w:rsid w:val="00794288"/>
    <w:rsid w:val="007946C4"/>
    <w:rsid w:val="007A2B98"/>
    <w:rsid w:val="007A392F"/>
    <w:rsid w:val="007A6C8B"/>
    <w:rsid w:val="007B1694"/>
    <w:rsid w:val="007B376D"/>
    <w:rsid w:val="007C150F"/>
    <w:rsid w:val="007C3B7F"/>
    <w:rsid w:val="007C4382"/>
    <w:rsid w:val="007D3188"/>
    <w:rsid w:val="007D6299"/>
    <w:rsid w:val="007E5F36"/>
    <w:rsid w:val="007F0906"/>
    <w:rsid w:val="0081287F"/>
    <w:rsid w:val="008153CC"/>
    <w:rsid w:val="00816C25"/>
    <w:rsid w:val="0081744F"/>
    <w:rsid w:val="00820CBC"/>
    <w:rsid w:val="00821C29"/>
    <w:rsid w:val="00824B46"/>
    <w:rsid w:val="00826E18"/>
    <w:rsid w:val="00831CAF"/>
    <w:rsid w:val="00835950"/>
    <w:rsid w:val="008363B8"/>
    <w:rsid w:val="0084004C"/>
    <w:rsid w:val="00852009"/>
    <w:rsid w:val="008531A7"/>
    <w:rsid w:val="00853A2A"/>
    <w:rsid w:val="008548DD"/>
    <w:rsid w:val="00857CF8"/>
    <w:rsid w:val="00862276"/>
    <w:rsid w:val="0086490E"/>
    <w:rsid w:val="008660CF"/>
    <w:rsid w:val="008676AE"/>
    <w:rsid w:val="008714BC"/>
    <w:rsid w:val="00871D7C"/>
    <w:rsid w:val="00876D22"/>
    <w:rsid w:val="008856FB"/>
    <w:rsid w:val="008919B0"/>
    <w:rsid w:val="0089653C"/>
    <w:rsid w:val="00896A7B"/>
    <w:rsid w:val="008B540E"/>
    <w:rsid w:val="008C1794"/>
    <w:rsid w:val="008D22BB"/>
    <w:rsid w:val="008E1840"/>
    <w:rsid w:val="008E732A"/>
    <w:rsid w:val="008F604F"/>
    <w:rsid w:val="00905747"/>
    <w:rsid w:val="009064CF"/>
    <w:rsid w:val="00906535"/>
    <w:rsid w:val="009075DF"/>
    <w:rsid w:val="00914C06"/>
    <w:rsid w:val="0091749F"/>
    <w:rsid w:val="00921E97"/>
    <w:rsid w:val="009276A4"/>
    <w:rsid w:val="00930071"/>
    <w:rsid w:val="009368B4"/>
    <w:rsid w:val="00941E86"/>
    <w:rsid w:val="00942C3A"/>
    <w:rsid w:val="00945CF3"/>
    <w:rsid w:val="0095032A"/>
    <w:rsid w:val="0095157C"/>
    <w:rsid w:val="00953E0C"/>
    <w:rsid w:val="00971136"/>
    <w:rsid w:val="00974995"/>
    <w:rsid w:val="00980792"/>
    <w:rsid w:val="00982E21"/>
    <w:rsid w:val="00990D79"/>
    <w:rsid w:val="009916B2"/>
    <w:rsid w:val="00994E19"/>
    <w:rsid w:val="00996FFF"/>
    <w:rsid w:val="009B2FC7"/>
    <w:rsid w:val="009B6B26"/>
    <w:rsid w:val="009C4A93"/>
    <w:rsid w:val="009C6AFC"/>
    <w:rsid w:val="009D4598"/>
    <w:rsid w:val="009D6D32"/>
    <w:rsid w:val="009E28F3"/>
    <w:rsid w:val="009E71E3"/>
    <w:rsid w:val="00A018FE"/>
    <w:rsid w:val="00A03D0A"/>
    <w:rsid w:val="00A072B8"/>
    <w:rsid w:val="00A1192B"/>
    <w:rsid w:val="00A12BF4"/>
    <w:rsid w:val="00A169BD"/>
    <w:rsid w:val="00A20E13"/>
    <w:rsid w:val="00A21780"/>
    <w:rsid w:val="00A2473F"/>
    <w:rsid w:val="00A25816"/>
    <w:rsid w:val="00A25F16"/>
    <w:rsid w:val="00A44EFF"/>
    <w:rsid w:val="00A660E7"/>
    <w:rsid w:val="00A77AC9"/>
    <w:rsid w:val="00A85F9A"/>
    <w:rsid w:val="00A86AB4"/>
    <w:rsid w:val="00A926BA"/>
    <w:rsid w:val="00AB31C3"/>
    <w:rsid w:val="00AB3734"/>
    <w:rsid w:val="00AC3F4B"/>
    <w:rsid w:val="00AD6194"/>
    <w:rsid w:val="00AE1856"/>
    <w:rsid w:val="00AE428D"/>
    <w:rsid w:val="00AE550A"/>
    <w:rsid w:val="00AE5DF1"/>
    <w:rsid w:val="00AF36C4"/>
    <w:rsid w:val="00AF7D6E"/>
    <w:rsid w:val="00AF7E54"/>
    <w:rsid w:val="00B0095E"/>
    <w:rsid w:val="00B04E66"/>
    <w:rsid w:val="00B06D09"/>
    <w:rsid w:val="00B10680"/>
    <w:rsid w:val="00B12F31"/>
    <w:rsid w:val="00B1403C"/>
    <w:rsid w:val="00B164B3"/>
    <w:rsid w:val="00B16C62"/>
    <w:rsid w:val="00B224A6"/>
    <w:rsid w:val="00B262D2"/>
    <w:rsid w:val="00B33030"/>
    <w:rsid w:val="00B335FA"/>
    <w:rsid w:val="00B37826"/>
    <w:rsid w:val="00B42330"/>
    <w:rsid w:val="00B437EC"/>
    <w:rsid w:val="00B571F4"/>
    <w:rsid w:val="00B65CF6"/>
    <w:rsid w:val="00B67F81"/>
    <w:rsid w:val="00B70907"/>
    <w:rsid w:val="00B76B63"/>
    <w:rsid w:val="00B91C7C"/>
    <w:rsid w:val="00BA4FFD"/>
    <w:rsid w:val="00BB07C3"/>
    <w:rsid w:val="00BB179D"/>
    <w:rsid w:val="00BB617B"/>
    <w:rsid w:val="00BC78C1"/>
    <w:rsid w:val="00BD3E8F"/>
    <w:rsid w:val="00BD6362"/>
    <w:rsid w:val="00BE0703"/>
    <w:rsid w:val="00BE0D86"/>
    <w:rsid w:val="00BE119C"/>
    <w:rsid w:val="00BE6390"/>
    <w:rsid w:val="00BE76E1"/>
    <w:rsid w:val="00BF3322"/>
    <w:rsid w:val="00BF6044"/>
    <w:rsid w:val="00C04CE1"/>
    <w:rsid w:val="00C13FD6"/>
    <w:rsid w:val="00C17134"/>
    <w:rsid w:val="00C17450"/>
    <w:rsid w:val="00C21B74"/>
    <w:rsid w:val="00C23C59"/>
    <w:rsid w:val="00C24088"/>
    <w:rsid w:val="00C26B20"/>
    <w:rsid w:val="00C4137C"/>
    <w:rsid w:val="00C41B12"/>
    <w:rsid w:val="00C43A82"/>
    <w:rsid w:val="00C4771B"/>
    <w:rsid w:val="00C5623B"/>
    <w:rsid w:val="00C67709"/>
    <w:rsid w:val="00C73DD0"/>
    <w:rsid w:val="00C753C4"/>
    <w:rsid w:val="00C85BBD"/>
    <w:rsid w:val="00C904B8"/>
    <w:rsid w:val="00CA78DE"/>
    <w:rsid w:val="00CB1F8B"/>
    <w:rsid w:val="00CB662E"/>
    <w:rsid w:val="00CD1DBD"/>
    <w:rsid w:val="00CD2E88"/>
    <w:rsid w:val="00CD311B"/>
    <w:rsid w:val="00CD4075"/>
    <w:rsid w:val="00CE08B5"/>
    <w:rsid w:val="00CE0B41"/>
    <w:rsid w:val="00CE181E"/>
    <w:rsid w:val="00CE46DB"/>
    <w:rsid w:val="00CF7364"/>
    <w:rsid w:val="00D02117"/>
    <w:rsid w:val="00D02512"/>
    <w:rsid w:val="00D02762"/>
    <w:rsid w:val="00D104DE"/>
    <w:rsid w:val="00D32CEC"/>
    <w:rsid w:val="00D34943"/>
    <w:rsid w:val="00D37376"/>
    <w:rsid w:val="00D44D3B"/>
    <w:rsid w:val="00D52872"/>
    <w:rsid w:val="00D531C0"/>
    <w:rsid w:val="00D603F3"/>
    <w:rsid w:val="00D6264A"/>
    <w:rsid w:val="00D644D9"/>
    <w:rsid w:val="00D65363"/>
    <w:rsid w:val="00D762D2"/>
    <w:rsid w:val="00D84EE0"/>
    <w:rsid w:val="00D8508B"/>
    <w:rsid w:val="00D86B97"/>
    <w:rsid w:val="00D92E29"/>
    <w:rsid w:val="00D93AFC"/>
    <w:rsid w:val="00D9781A"/>
    <w:rsid w:val="00DA0301"/>
    <w:rsid w:val="00DA54F3"/>
    <w:rsid w:val="00DC1527"/>
    <w:rsid w:val="00DC2C24"/>
    <w:rsid w:val="00DC4763"/>
    <w:rsid w:val="00DC71A0"/>
    <w:rsid w:val="00DD030A"/>
    <w:rsid w:val="00DD197D"/>
    <w:rsid w:val="00DD349A"/>
    <w:rsid w:val="00DE1A68"/>
    <w:rsid w:val="00DE67BE"/>
    <w:rsid w:val="00DE77C5"/>
    <w:rsid w:val="00DF47F6"/>
    <w:rsid w:val="00DF6427"/>
    <w:rsid w:val="00DF7D61"/>
    <w:rsid w:val="00E03712"/>
    <w:rsid w:val="00E122C8"/>
    <w:rsid w:val="00E16AE8"/>
    <w:rsid w:val="00E35F3D"/>
    <w:rsid w:val="00E4468E"/>
    <w:rsid w:val="00E521D4"/>
    <w:rsid w:val="00E56478"/>
    <w:rsid w:val="00E56D7E"/>
    <w:rsid w:val="00E70277"/>
    <w:rsid w:val="00E70DBA"/>
    <w:rsid w:val="00E83D8D"/>
    <w:rsid w:val="00E857A7"/>
    <w:rsid w:val="00E967F9"/>
    <w:rsid w:val="00EA5A4A"/>
    <w:rsid w:val="00EA647B"/>
    <w:rsid w:val="00EB397E"/>
    <w:rsid w:val="00EC042E"/>
    <w:rsid w:val="00EC0F9A"/>
    <w:rsid w:val="00EC19B2"/>
    <w:rsid w:val="00ED7AEA"/>
    <w:rsid w:val="00EE0C8F"/>
    <w:rsid w:val="00EF33F6"/>
    <w:rsid w:val="00F076A2"/>
    <w:rsid w:val="00F07BFB"/>
    <w:rsid w:val="00F10BE1"/>
    <w:rsid w:val="00F17E43"/>
    <w:rsid w:val="00F23DA7"/>
    <w:rsid w:val="00F25582"/>
    <w:rsid w:val="00F30D26"/>
    <w:rsid w:val="00F372DF"/>
    <w:rsid w:val="00F41C1F"/>
    <w:rsid w:val="00F424BC"/>
    <w:rsid w:val="00F57EEC"/>
    <w:rsid w:val="00F60C0E"/>
    <w:rsid w:val="00F62800"/>
    <w:rsid w:val="00F64748"/>
    <w:rsid w:val="00F74818"/>
    <w:rsid w:val="00F76127"/>
    <w:rsid w:val="00F823D6"/>
    <w:rsid w:val="00F857B0"/>
    <w:rsid w:val="00F92864"/>
    <w:rsid w:val="00F952D0"/>
    <w:rsid w:val="00F97A8F"/>
    <w:rsid w:val="00FA156C"/>
    <w:rsid w:val="00FA51F9"/>
    <w:rsid w:val="00FB11DC"/>
    <w:rsid w:val="00FB4574"/>
    <w:rsid w:val="00FC5F8B"/>
    <w:rsid w:val="00FD5F0B"/>
    <w:rsid w:val="00FE11A3"/>
    <w:rsid w:val="00FE1D6E"/>
    <w:rsid w:val="00FE2503"/>
    <w:rsid w:val="00FF1D91"/>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9A40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lv-LV"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8DA"/>
    <w:pPr>
      <w:spacing w:after="120"/>
      <w:ind w:firstLine="720"/>
      <w:jc w:val="both"/>
    </w:pPr>
  </w:style>
  <w:style w:type="paragraph" w:styleId="Heading1">
    <w:name w:val="heading 1"/>
    <w:basedOn w:val="Normal"/>
    <w:next w:val="Normal"/>
    <w:link w:val="Heading1Char"/>
    <w:uiPriority w:val="9"/>
    <w:qFormat/>
    <w:rsid w:val="000248DA"/>
    <w:pPr>
      <w:keepNext/>
      <w:keepLines/>
      <w:numPr>
        <w:numId w:val="1"/>
      </w:numPr>
      <w:spacing w:before="240" w:after="0" w:line="259" w:lineRule="auto"/>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0248DA"/>
    <w:pPr>
      <w:keepNext/>
      <w:keepLines/>
      <w:numPr>
        <w:ilvl w:val="1"/>
        <w:numId w:val="1"/>
      </w:numPr>
      <w:spacing w:before="40" w:after="0" w:line="259" w:lineRule="auto"/>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248DA"/>
    <w:pPr>
      <w:keepNext/>
      <w:keepLines/>
      <w:numPr>
        <w:ilvl w:val="2"/>
        <w:numId w:val="1"/>
      </w:numPr>
      <w:spacing w:before="40" w:after="0" w:line="259" w:lineRule="auto"/>
      <w:jc w:val="left"/>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0248DA"/>
    <w:pPr>
      <w:keepNext/>
      <w:keepLines/>
      <w:numPr>
        <w:ilvl w:val="3"/>
        <w:numId w:val="1"/>
      </w:numPr>
      <w:spacing w:before="40" w:after="0" w:line="259" w:lineRule="auto"/>
      <w:jc w:val="left"/>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48DA"/>
    <w:pPr>
      <w:keepNext/>
      <w:keepLines/>
      <w:numPr>
        <w:ilvl w:val="4"/>
        <w:numId w:val="1"/>
      </w:numPr>
      <w:spacing w:before="40" w:after="0" w:line="259" w:lineRule="auto"/>
      <w:jc w:val="left"/>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48DA"/>
    <w:pPr>
      <w:keepNext/>
      <w:keepLines/>
      <w:numPr>
        <w:ilvl w:val="5"/>
        <w:numId w:val="1"/>
      </w:numPr>
      <w:spacing w:before="40" w:after="0" w:line="259" w:lineRule="auto"/>
      <w:jc w:val="left"/>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48DA"/>
    <w:pPr>
      <w:keepNext/>
      <w:keepLines/>
      <w:numPr>
        <w:ilvl w:val="6"/>
        <w:numId w:val="1"/>
      </w:numPr>
      <w:spacing w:before="40" w:after="0" w:line="259" w:lineRule="auto"/>
      <w:jc w:val="left"/>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48DA"/>
    <w:pPr>
      <w:keepNext/>
      <w:keepLines/>
      <w:numPr>
        <w:ilvl w:val="7"/>
        <w:numId w:val="1"/>
      </w:numPr>
      <w:spacing w:before="40" w:after="0" w:line="259" w:lineRule="auto"/>
      <w:jc w:val="lef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48DA"/>
    <w:pPr>
      <w:keepNext/>
      <w:keepLines/>
      <w:numPr>
        <w:ilvl w:val="8"/>
        <w:numId w:val="1"/>
      </w:numPr>
      <w:spacing w:before="40" w:after="0" w:line="259" w:lineRule="auto"/>
      <w:jc w:val="left"/>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8DA"/>
    <w:rPr>
      <w:rFonts w:eastAsiaTheme="majorEastAsia" w:cstheme="majorBidi"/>
      <w:b/>
      <w:szCs w:val="32"/>
    </w:rPr>
  </w:style>
  <w:style w:type="character" w:customStyle="1" w:styleId="Heading2Char">
    <w:name w:val="Heading 2 Char"/>
    <w:basedOn w:val="DefaultParagraphFont"/>
    <w:link w:val="Heading2"/>
    <w:uiPriority w:val="9"/>
    <w:rsid w:val="000248DA"/>
    <w:rPr>
      <w:rFonts w:eastAsiaTheme="majorEastAsia" w:cstheme="majorBidi"/>
      <w:b/>
      <w:szCs w:val="26"/>
    </w:rPr>
  </w:style>
  <w:style w:type="character" w:customStyle="1" w:styleId="Heading3Char">
    <w:name w:val="Heading 3 Char"/>
    <w:basedOn w:val="DefaultParagraphFont"/>
    <w:link w:val="Heading3"/>
    <w:uiPriority w:val="9"/>
    <w:rsid w:val="000248DA"/>
    <w:rPr>
      <w:rFonts w:asciiTheme="majorHAnsi" w:eastAsiaTheme="majorEastAsia" w:hAnsiTheme="majorHAnsi" w:cstheme="majorBidi"/>
      <w:color w:val="1F3763" w:themeColor="accent1" w:themeShade="7F"/>
      <w:szCs w:val="24"/>
    </w:rPr>
  </w:style>
  <w:style w:type="character" w:customStyle="1" w:styleId="Heading4Char">
    <w:name w:val="Heading 4 Char"/>
    <w:basedOn w:val="DefaultParagraphFont"/>
    <w:link w:val="Heading4"/>
    <w:uiPriority w:val="9"/>
    <w:semiHidden/>
    <w:rsid w:val="000248D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248D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248D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248D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248D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48DA"/>
    <w:rPr>
      <w:rFonts w:asciiTheme="majorHAnsi" w:eastAsiaTheme="majorEastAsia" w:hAnsiTheme="majorHAnsi" w:cstheme="majorBidi"/>
      <w:i/>
      <w:iCs/>
      <w:color w:val="272727" w:themeColor="text1" w:themeTint="D8"/>
      <w:sz w:val="21"/>
      <w:szCs w:val="21"/>
    </w:rPr>
  </w:style>
  <w:style w:type="paragraph" w:customStyle="1" w:styleId="tv213">
    <w:name w:val="tv213"/>
    <w:basedOn w:val="Normal"/>
    <w:rsid w:val="000248DA"/>
    <w:pPr>
      <w:spacing w:before="100" w:beforeAutospacing="1" w:after="100" w:afterAutospacing="1" w:line="240" w:lineRule="auto"/>
      <w:ind w:firstLine="0"/>
      <w:jc w:val="left"/>
    </w:pPr>
    <w:rPr>
      <w:rFonts w:eastAsia="Times New Roman" w:cs="Times New Roman"/>
      <w:szCs w:val="24"/>
      <w:lang w:eastAsia="lv-LV"/>
    </w:rPr>
  </w:style>
  <w:style w:type="table" w:styleId="TableGrid">
    <w:name w:val="Table Grid"/>
    <w:basedOn w:val="TableNormal"/>
    <w:uiPriority w:val="39"/>
    <w:rsid w:val="000248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48DA"/>
    <w:pPr>
      <w:spacing w:after="160" w:line="259" w:lineRule="auto"/>
      <w:ind w:left="720" w:firstLine="0"/>
      <w:contextualSpacing/>
      <w:jc w:val="left"/>
    </w:pPr>
  </w:style>
  <w:style w:type="character" w:styleId="Hyperlink">
    <w:name w:val="Hyperlink"/>
    <w:basedOn w:val="DefaultParagraphFont"/>
    <w:uiPriority w:val="99"/>
    <w:unhideWhenUsed/>
    <w:rsid w:val="000248DA"/>
    <w:rPr>
      <w:color w:val="0563C1" w:themeColor="hyperlink"/>
      <w:u w:val="single"/>
    </w:rPr>
  </w:style>
  <w:style w:type="paragraph" w:styleId="FootnoteText">
    <w:name w:val="footnote text"/>
    <w:basedOn w:val="Normal"/>
    <w:link w:val="FootnoteTextChar"/>
    <w:uiPriority w:val="99"/>
    <w:unhideWhenUsed/>
    <w:rsid w:val="000248DA"/>
    <w:pPr>
      <w:spacing w:after="0" w:line="240" w:lineRule="auto"/>
      <w:ind w:firstLine="0"/>
      <w:jc w:val="left"/>
    </w:pPr>
    <w:rPr>
      <w:sz w:val="20"/>
      <w:szCs w:val="20"/>
    </w:rPr>
  </w:style>
  <w:style w:type="character" w:customStyle="1" w:styleId="FootnoteTextChar">
    <w:name w:val="Footnote Text Char"/>
    <w:basedOn w:val="DefaultParagraphFont"/>
    <w:link w:val="FootnoteText"/>
    <w:uiPriority w:val="99"/>
    <w:rsid w:val="000248DA"/>
    <w:rPr>
      <w:sz w:val="20"/>
      <w:szCs w:val="20"/>
    </w:rPr>
  </w:style>
  <w:style w:type="character" w:styleId="FootnoteReference">
    <w:name w:val="footnote reference"/>
    <w:basedOn w:val="DefaultParagraphFont"/>
    <w:uiPriority w:val="99"/>
    <w:semiHidden/>
    <w:unhideWhenUsed/>
    <w:rsid w:val="000248DA"/>
    <w:rPr>
      <w:vertAlign w:val="superscript"/>
    </w:rPr>
  </w:style>
  <w:style w:type="character" w:styleId="UnresolvedMention">
    <w:name w:val="Unresolved Mention"/>
    <w:basedOn w:val="DefaultParagraphFont"/>
    <w:uiPriority w:val="99"/>
    <w:semiHidden/>
    <w:unhideWhenUsed/>
    <w:rsid w:val="000248DA"/>
    <w:rPr>
      <w:color w:val="605E5C"/>
      <w:shd w:val="clear" w:color="auto" w:fill="E1DFDD"/>
    </w:rPr>
  </w:style>
  <w:style w:type="paragraph" w:styleId="Header">
    <w:name w:val="header"/>
    <w:basedOn w:val="Normal"/>
    <w:link w:val="HeaderChar"/>
    <w:uiPriority w:val="99"/>
    <w:unhideWhenUsed/>
    <w:rsid w:val="000248DA"/>
    <w:pPr>
      <w:tabs>
        <w:tab w:val="center" w:pos="4153"/>
        <w:tab w:val="right" w:pos="8306"/>
      </w:tabs>
      <w:spacing w:after="0" w:line="240" w:lineRule="auto"/>
      <w:ind w:firstLine="0"/>
      <w:jc w:val="left"/>
    </w:pPr>
  </w:style>
  <w:style w:type="character" w:customStyle="1" w:styleId="HeaderChar">
    <w:name w:val="Header Char"/>
    <w:basedOn w:val="DefaultParagraphFont"/>
    <w:link w:val="Header"/>
    <w:uiPriority w:val="99"/>
    <w:rsid w:val="000248DA"/>
  </w:style>
  <w:style w:type="character" w:styleId="FollowedHyperlink">
    <w:name w:val="FollowedHyperlink"/>
    <w:basedOn w:val="DefaultParagraphFont"/>
    <w:uiPriority w:val="99"/>
    <w:semiHidden/>
    <w:unhideWhenUsed/>
    <w:rsid w:val="000248DA"/>
    <w:rPr>
      <w:color w:val="954F72" w:themeColor="followedHyperlink"/>
      <w:u w:val="single"/>
    </w:rPr>
  </w:style>
  <w:style w:type="paragraph" w:styleId="BodyText2">
    <w:name w:val="Body Text 2"/>
    <w:basedOn w:val="Normal"/>
    <w:link w:val="BodyText2Char"/>
    <w:rsid w:val="000248DA"/>
    <w:pPr>
      <w:spacing w:after="0" w:line="240" w:lineRule="auto"/>
      <w:ind w:firstLine="0"/>
      <w:jc w:val="right"/>
    </w:pPr>
    <w:rPr>
      <w:rFonts w:ascii="Garamond" w:eastAsia="Times New Roman" w:hAnsi="Garamond" w:cs="Times New Roman"/>
      <w:sz w:val="28"/>
      <w:szCs w:val="28"/>
    </w:rPr>
  </w:style>
  <w:style w:type="character" w:customStyle="1" w:styleId="BodyText2Char">
    <w:name w:val="Body Text 2 Char"/>
    <w:basedOn w:val="DefaultParagraphFont"/>
    <w:link w:val="BodyText2"/>
    <w:rsid w:val="000248DA"/>
    <w:rPr>
      <w:rFonts w:ascii="Garamond" w:eastAsia="Times New Roman" w:hAnsi="Garamond" w:cs="Times New Roman"/>
      <w:sz w:val="28"/>
      <w:szCs w:val="28"/>
    </w:rPr>
  </w:style>
  <w:style w:type="paragraph" w:styleId="Footer">
    <w:name w:val="footer"/>
    <w:basedOn w:val="Normal"/>
    <w:link w:val="FooterChar"/>
    <w:uiPriority w:val="99"/>
    <w:unhideWhenUsed/>
    <w:rsid w:val="000248DA"/>
    <w:pPr>
      <w:tabs>
        <w:tab w:val="center" w:pos="4153"/>
        <w:tab w:val="right" w:pos="8306"/>
      </w:tabs>
      <w:spacing w:after="0" w:line="240" w:lineRule="auto"/>
      <w:ind w:firstLine="0"/>
      <w:jc w:val="left"/>
    </w:pPr>
  </w:style>
  <w:style w:type="character" w:customStyle="1" w:styleId="FooterChar">
    <w:name w:val="Footer Char"/>
    <w:basedOn w:val="DefaultParagraphFont"/>
    <w:link w:val="Footer"/>
    <w:uiPriority w:val="99"/>
    <w:rsid w:val="000248DA"/>
  </w:style>
  <w:style w:type="paragraph" w:styleId="TOCHeading">
    <w:name w:val="TOC Heading"/>
    <w:basedOn w:val="Heading1"/>
    <w:next w:val="Normal"/>
    <w:uiPriority w:val="39"/>
    <w:unhideWhenUsed/>
    <w:qFormat/>
    <w:rsid w:val="000248DA"/>
    <w:pPr>
      <w:numPr>
        <w:numId w:val="0"/>
      </w:numPr>
      <w:outlineLvl w:val="9"/>
    </w:pPr>
    <w:rPr>
      <w:lang w:val="en-US"/>
    </w:rPr>
  </w:style>
  <w:style w:type="paragraph" w:styleId="TOC1">
    <w:name w:val="toc 1"/>
    <w:basedOn w:val="Normal"/>
    <w:next w:val="Normal"/>
    <w:autoRedefine/>
    <w:uiPriority w:val="39"/>
    <w:unhideWhenUsed/>
    <w:rsid w:val="003475A0"/>
    <w:pPr>
      <w:tabs>
        <w:tab w:val="left" w:pos="480"/>
        <w:tab w:val="right" w:leader="dot" w:pos="8494"/>
      </w:tabs>
      <w:spacing w:after="100" w:line="259" w:lineRule="auto"/>
      <w:ind w:firstLine="0"/>
      <w:jc w:val="left"/>
    </w:pPr>
  </w:style>
  <w:style w:type="paragraph" w:styleId="TOC3">
    <w:name w:val="toc 3"/>
    <w:basedOn w:val="Normal"/>
    <w:next w:val="Normal"/>
    <w:autoRedefine/>
    <w:uiPriority w:val="39"/>
    <w:unhideWhenUsed/>
    <w:rsid w:val="000248DA"/>
    <w:pPr>
      <w:spacing w:after="100" w:line="259" w:lineRule="auto"/>
      <w:ind w:left="480" w:firstLine="0"/>
      <w:jc w:val="left"/>
    </w:pPr>
  </w:style>
  <w:style w:type="paragraph" w:styleId="TableofFigures">
    <w:name w:val="table of figures"/>
    <w:basedOn w:val="Normal"/>
    <w:next w:val="Normal"/>
    <w:uiPriority w:val="99"/>
    <w:semiHidden/>
    <w:unhideWhenUsed/>
    <w:rsid w:val="00E521D4"/>
    <w:pPr>
      <w:spacing w:after="0"/>
    </w:pPr>
  </w:style>
  <w:style w:type="paragraph" w:styleId="TOC2">
    <w:name w:val="toc 2"/>
    <w:basedOn w:val="Normal"/>
    <w:next w:val="Normal"/>
    <w:autoRedefine/>
    <w:uiPriority w:val="39"/>
    <w:unhideWhenUsed/>
    <w:rsid w:val="0026113F"/>
    <w:pPr>
      <w:spacing w:after="100"/>
      <w:ind w:left="240"/>
    </w:pPr>
  </w:style>
  <w:style w:type="paragraph" w:styleId="Revision">
    <w:name w:val="Revision"/>
    <w:hidden/>
    <w:uiPriority w:val="99"/>
    <w:semiHidden/>
    <w:rsid w:val="0003288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nas.tiesas.lv/eTiesasMvc/nolemumi/pdf/505114.pdf" TargetMode="External"/><Relationship Id="rId18" Type="http://schemas.openxmlformats.org/officeDocument/2006/relationships/hyperlink" Target="https://manas.tiesas.lv/eTiesasMvc/nolemumi/pdf/492796.pdf" TargetMode="External"/><Relationship Id="rId26" Type="http://schemas.openxmlformats.org/officeDocument/2006/relationships/hyperlink" Target="https://manas.tiesas.lv/eTiesasMvc/nolemumi/pdf/390034.pdf" TargetMode="External"/><Relationship Id="rId39" Type="http://schemas.openxmlformats.org/officeDocument/2006/relationships/hyperlink" Target="https://manas.tiesas.lv/eTiesasMvc/nolemumi/pdf/329898.pdf" TargetMode="External"/><Relationship Id="rId21" Type="http://schemas.openxmlformats.org/officeDocument/2006/relationships/hyperlink" Target="https://manas.tiesas.lv/eTiesasMvc/nolemumi/pdf/488965.pdf" TargetMode="External"/><Relationship Id="rId34" Type="http://schemas.openxmlformats.org/officeDocument/2006/relationships/hyperlink" Target="https://manas.tiesas.lv/eTiesasMvc/nolemumi/pdf/457697.pdf" TargetMode="External"/><Relationship Id="rId42" Type="http://schemas.openxmlformats.org/officeDocument/2006/relationships/hyperlink" Target="https://manas.tiesas.lv/eTiesasMvc/nolemumi/pdf/180348.pdf"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manas.tiesas.lv/eTiesasMvc/nolemumi/pdf/499245.pdf" TargetMode="External"/><Relationship Id="rId29" Type="http://schemas.openxmlformats.org/officeDocument/2006/relationships/hyperlink" Target="https://manas.tiesas.lv/eTiesasMvc/nolemumi/pdf/399289.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nas.tiesas.lv/eTiesasMvc/nolemumi" TargetMode="External"/><Relationship Id="rId24" Type="http://schemas.openxmlformats.org/officeDocument/2006/relationships/hyperlink" Target="https://www.at.gov.lv/downloadlawfile/8382" TargetMode="External"/><Relationship Id="rId32" Type="http://schemas.openxmlformats.org/officeDocument/2006/relationships/hyperlink" Target="https://manas.tiesas.lv/eTiesasMvc/nolemumi/pdf/399419.pdf" TargetMode="External"/><Relationship Id="rId37" Type="http://schemas.openxmlformats.org/officeDocument/2006/relationships/hyperlink" Target="https://manas.tiesas.lv/eTiesasMvc/nolemumi/pdf/302007.pdf" TargetMode="External"/><Relationship Id="rId40" Type="http://schemas.openxmlformats.org/officeDocument/2006/relationships/hyperlink" Target="https://www.at.gov.lv/downloadlawfile/3775" TargetMode="External"/><Relationship Id="rId45" Type="http://schemas.openxmlformats.org/officeDocument/2006/relationships/hyperlink" Target="https://manas.tiesas.lv/eTiesasMvc/nolemumi/pdf/183916.pdf" TargetMode="External"/><Relationship Id="rId5" Type="http://schemas.openxmlformats.org/officeDocument/2006/relationships/webSettings" Target="webSettings.xml"/><Relationship Id="rId15" Type="http://schemas.openxmlformats.org/officeDocument/2006/relationships/hyperlink" Target="https://manas.tiesas.lv/eTiesasMvc/nolemumi/pdf/499244.pdf" TargetMode="External"/><Relationship Id="rId23" Type="http://schemas.openxmlformats.org/officeDocument/2006/relationships/hyperlink" Target="https://manas.tiesas.lv/eTiesasMvc/nolemumi/pdf/480104.pdf" TargetMode="External"/><Relationship Id="rId28" Type="http://schemas.openxmlformats.org/officeDocument/2006/relationships/hyperlink" Target="https://manas.tiesas.lv/eTiesasMvc/nolemumi/pdf/399224.pdf" TargetMode="External"/><Relationship Id="rId36" Type="http://schemas.openxmlformats.org/officeDocument/2006/relationships/hyperlink" Target="https://www.at.gov.lv/downloadlawfile/5105" TargetMode="External"/><Relationship Id="rId10" Type="http://schemas.openxmlformats.org/officeDocument/2006/relationships/footer" Target="footer1.xml"/><Relationship Id="rId19" Type="http://schemas.openxmlformats.org/officeDocument/2006/relationships/hyperlink" Target="https://manas.tiesas.lv/eTiesasMvc/nolemumi/pdf/492844.pdf" TargetMode="External"/><Relationship Id="rId31" Type="http://schemas.openxmlformats.org/officeDocument/2006/relationships/hyperlink" Target="https://www.at.gov.lv/downloadlawfile/5872" TargetMode="External"/><Relationship Id="rId44" Type="http://schemas.openxmlformats.org/officeDocument/2006/relationships/hyperlink" Target="https://www.at.gov.lv/downloadlawfile/3774"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at.gov.lv/downloadlawfile/8742" TargetMode="External"/><Relationship Id="rId22" Type="http://schemas.openxmlformats.org/officeDocument/2006/relationships/hyperlink" Target="https://manas.tiesas.lv/eTiesasMvc/nolemumi/pdf/488999.pdf" TargetMode="External"/><Relationship Id="rId27" Type="http://schemas.openxmlformats.org/officeDocument/2006/relationships/hyperlink" Target="https://manas.tiesas.lv/eTiesasMvc/nolemumi/pdf/373905.pdf" TargetMode="External"/><Relationship Id="rId30" Type="http://schemas.openxmlformats.org/officeDocument/2006/relationships/hyperlink" Target="https://manas.tiesas.lv/eTiesasMvc/nolemumi/pdf/392469.pdf" TargetMode="External"/><Relationship Id="rId35" Type="http://schemas.openxmlformats.org/officeDocument/2006/relationships/hyperlink" Target="https://manas.tiesas.lv/eTiesasMvc/nolemumi/pdf/457306.pdf" TargetMode="External"/><Relationship Id="rId43" Type="http://schemas.openxmlformats.org/officeDocument/2006/relationships/hyperlink" Target="https://manas.tiesas.lv/eTiesasMvc/nolemumi/pdf/190845.pdf"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manas.tiesas.lv/eTiesasMvc/nolemumi/pdf/510320.pdf" TargetMode="External"/><Relationship Id="rId17" Type="http://schemas.openxmlformats.org/officeDocument/2006/relationships/hyperlink" Target="https://manas.tiesas.lv/eTiesasMvc/nolemumi/pdf/499095.pdf" TargetMode="External"/><Relationship Id="rId25" Type="http://schemas.openxmlformats.org/officeDocument/2006/relationships/hyperlink" Target="https://www.at.gov.lv/downloadlawfile/6252" TargetMode="External"/><Relationship Id="rId33" Type="http://schemas.openxmlformats.org/officeDocument/2006/relationships/hyperlink" Target="https://manas.tiesas.lv/eTiesasMvc/nolemumi/pdf/328400.pdf" TargetMode="External"/><Relationship Id="rId38" Type="http://schemas.openxmlformats.org/officeDocument/2006/relationships/hyperlink" Target="https://manas.tiesas.lv/eTiesasMvc/nolemumi/pdf/159905.pdf" TargetMode="External"/><Relationship Id="rId46" Type="http://schemas.openxmlformats.org/officeDocument/2006/relationships/fontTable" Target="fontTable.xml"/><Relationship Id="rId20" Type="http://schemas.openxmlformats.org/officeDocument/2006/relationships/hyperlink" Target="https://manas.tiesas.lv/eTiesasMvc/nolemumi/pdf/492646.pdf" TargetMode="External"/><Relationship Id="rId41" Type="http://schemas.openxmlformats.org/officeDocument/2006/relationships/hyperlink" Target="https://manas.tiesas.lv/eTiesasMvc/nolemumi/pdf/145969.pdf"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at.gov.lv/downloadlawfile/5872" TargetMode="External"/><Relationship Id="rId18" Type="http://schemas.openxmlformats.org/officeDocument/2006/relationships/hyperlink" Target="https://www.at.gov.lv/downloadlawfile/8382" TargetMode="External"/><Relationship Id="rId26" Type="http://schemas.openxmlformats.org/officeDocument/2006/relationships/hyperlink" Target="https://www.at.gov.lv/downloadlawfile/8382" TargetMode="External"/><Relationship Id="rId39" Type="http://schemas.openxmlformats.org/officeDocument/2006/relationships/hyperlink" Target="https://www.at.gov.lv/files/uploads/files/6_Judikatura/Tiesu_prakses_apkopojumi/2023/Apkopojums_par_ODL_Gala.docx" TargetMode="External"/><Relationship Id="rId21" Type="http://schemas.openxmlformats.org/officeDocument/2006/relationships/hyperlink" Target="https://manas.tiesas.lv/eTiesasMvc/nolemumi/pdf/505114.pdf" TargetMode="External"/><Relationship Id="rId34" Type="http://schemas.openxmlformats.org/officeDocument/2006/relationships/hyperlink" Target="https://www.at.gov.lv/files/uploads/files/6_Judikatura/Tiesu_prakses_apkopojumi/2023/Apkopojums_par_ODL_Gala.docx" TargetMode="External"/><Relationship Id="rId7" Type="http://schemas.openxmlformats.org/officeDocument/2006/relationships/hyperlink" Target="https://manas.tiesas.lv/eTiesasMvc/nolemumi/pdf/381397.pdf" TargetMode="External"/><Relationship Id="rId12" Type="http://schemas.openxmlformats.org/officeDocument/2006/relationships/hyperlink" Target="https://www.at.gov.lv/downloadlawfile/8382" TargetMode="External"/><Relationship Id="rId17" Type="http://schemas.openxmlformats.org/officeDocument/2006/relationships/hyperlink" Target="https://www.at.gov.lv/downloadlawfile/6252" TargetMode="External"/><Relationship Id="rId25" Type="http://schemas.openxmlformats.org/officeDocument/2006/relationships/hyperlink" Target="https://manas.tiesas.lv/eTiesasMvc/nolemumi/pdf/480104.pdf" TargetMode="External"/><Relationship Id="rId33" Type="http://schemas.openxmlformats.org/officeDocument/2006/relationships/hyperlink" Target="https://manas.tiesas.lv/eTiesasMvc/nolemumi/pdf/159905.pdf" TargetMode="External"/><Relationship Id="rId38" Type="http://schemas.openxmlformats.org/officeDocument/2006/relationships/hyperlink" Target="https://www.at.gov.lv/files/uploads/files/6_Judikatura/Tiesu_prakses_apkopojumi/2023/Apkopojums_par_ODL_Gala.docx" TargetMode="External"/><Relationship Id="rId2" Type="http://schemas.openxmlformats.org/officeDocument/2006/relationships/hyperlink" Target="https://likumi.lv/ta/id/253698-grozijumi-kriminallikuma" TargetMode="External"/><Relationship Id="rId16" Type="http://schemas.openxmlformats.org/officeDocument/2006/relationships/hyperlink" Target="https://www.at.gov.lv/downloadlawfile/8742" TargetMode="External"/><Relationship Id="rId20" Type="http://schemas.openxmlformats.org/officeDocument/2006/relationships/hyperlink" Target="https://manas.tiesas.lv/eTiesasMvc/nolemumi/pdf/510320.pdf" TargetMode="External"/><Relationship Id="rId29" Type="http://schemas.openxmlformats.org/officeDocument/2006/relationships/hyperlink" Target="https://manas.tiesas.lv/eTiesasMvc/nolemumi/pdf/399224.pdf" TargetMode="External"/><Relationship Id="rId1" Type="http://schemas.openxmlformats.org/officeDocument/2006/relationships/hyperlink" Target="https://likumi.lv/ta/id/110226-grozijumi-kriminallikuma" TargetMode="External"/><Relationship Id="rId6" Type="http://schemas.openxmlformats.org/officeDocument/2006/relationships/hyperlink" Target="https://www.at.gov.lv/downloadlawfile/8742" TargetMode="External"/><Relationship Id="rId11" Type="http://schemas.openxmlformats.org/officeDocument/2006/relationships/hyperlink" Target="https://www.at.gov.lv/downloadlawfile/8742" TargetMode="External"/><Relationship Id="rId24" Type="http://schemas.openxmlformats.org/officeDocument/2006/relationships/hyperlink" Target="https://manas.tiesas.lv/eTiesasMvc/nolemumi/pdf/488965.pdf" TargetMode="External"/><Relationship Id="rId32" Type="http://schemas.openxmlformats.org/officeDocument/2006/relationships/hyperlink" Target="https://www.at.gov.lv/downloadlawfile/5105" TargetMode="External"/><Relationship Id="rId37" Type="http://schemas.openxmlformats.org/officeDocument/2006/relationships/hyperlink" Target="https://www.at.gov.lv/downloadlawfile/3774" TargetMode="External"/><Relationship Id="rId5" Type="http://schemas.openxmlformats.org/officeDocument/2006/relationships/hyperlink" Target="https://likumi.lv/ta/id/341428-grozijumi-kriminallikuma" TargetMode="External"/><Relationship Id="rId15" Type="http://schemas.openxmlformats.org/officeDocument/2006/relationships/hyperlink" Target="https://manas.tiesas.lv/eTiesasMvc/nolemumi/pdf/399224.pdf" TargetMode="External"/><Relationship Id="rId23" Type="http://schemas.openxmlformats.org/officeDocument/2006/relationships/hyperlink" Target="https://manas.tiesas.lv/eTiesasMvc/nolemumi/pdf/492796.pdf" TargetMode="External"/><Relationship Id="rId28" Type="http://schemas.openxmlformats.org/officeDocument/2006/relationships/hyperlink" Target="https://manas.tiesas.lv/eTiesasMvc/nolemumi/pdf/373905.pdf" TargetMode="External"/><Relationship Id="rId36" Type="http://schemas.openxmlformats.org/officeDocument/2006/relationships/hyperlink" Target="https://www.at.gov.lv/files/uploads/files/6_Judikatura/Tiesu_prakses_apkopojumi/2023/Apkopojums_par_ODL_Gala.docx" TargetMode="External"/><Relationship Id="rId10" Type="http://schemas.openxmlformats.org/officeDocument/2006/relationships/hyperlink" Target="https://manas.tiesas.lv/eTiesasMvc/nolemumi/pdf/510320.pdf" TargetMode="External"/><Relationship Id="rId19" Type="http://schemas.openxmlformats.org/officeDocument/2006/relationships/hyperlink" Target="https://manas.tiesas.lv/eTiesasMvc/nolemumi/pdf/328400.pdf" TargetMode="External"/><Relationship Id="rId31" Type="http://schemas.openxmlformats.org/officeDocument/2006/relationships/hyperlink" Target="https://manas.tiesas.lv/eTiesasMvc/nolemumi/pdf/328400.pdf" TargetMode="External"/><Relationship Id="rId4" Type="http://schemas.openxmlformats.org/officeDocument/2006/relationships/hyperlink" Target="https://likumi.lv/ta/id/319860-grozijumi-kriminallikuma" TargetMode="External"/><Relationship Id="rId9" Type="http://schemas.openxmlformats.org/officeDocument/2006/relationships/hyperlink" Target="https://www.at.gov.lv/downloadlawfile/5105" TargetMode="External"/><Relationship Id="rId14" Type="http://schemas.openxmlformats.org/officeDocument/2006/relationships/hyperlink" Target="https://www.at.gov.lv/downloadlawfile/8742" TargetMode="External"/><Relationship Id="rId22" Type="http://schemas.openxmlformats.org/officeDocument/2006/relationships/hyperlink" Target="https://www.at.gov.lv/downloadlawfile/8742" TargetMode="External"/><Relationship Id="rId27" Type="http://schemas.openxmlformats.org/officeDocument/2006/relationships/hyperlink" Target="https://www.at.gov.lv/downloadlawfile/6252" TargetMode="External"/><Relationship Id="rId30" Type="http://schemas.openxmlformats.org/officeDocument/2006/relationships/hyperlink" Target="https://www.at.gov.lv/downloadlawfile/5872" TargetMode="External"/><Relationship Id="rId35" Type="http://schemas.openxmlformats.org/officeDocument/2006/relationships/hyperlink" Target="https://www.at.gov.lv/downloadlawfile/3775" TargetMode="External"/><Relationship Id="rId8" Type="http://schemas.openxmlformats.org/officeDocument/2006/relationships/hyperlink" Target="https://www.at.gov.lv/downloadlawfile/8742" TargetMode="External"/><Relationship Id="rId3" Type="http://schemas.openxmlformats.org/officeDocument/2006/relationships/hyperlink" Target="https://likumi.lv/ta/id/281152-grozijumi-kriminalliku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8C1F1-EA35-4420-8280-F54EA1A36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12716</Words>
  <Characters>72483</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2024-02-20T06:53:00Z</dcterms:created>
  <dcterms:modified xsi:type="dcterms:W3CDTF">2024-02-20T08:31:00Z</dcterms:modified>
</cp:coreProperties>
</file>