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50F" w:rsidRDefault="008D1B4D">
      <w:r>
        <w:rPr>
          <w:b/>
          <w:sz w:val="28"/>
          <w:szCs w:val="28"/>
        </w:rPr>
        <w:t>How to add</w:t>
      </w:r>
      <w:r w:rsidR="00BE2787" w:rsidRPr="00BE2787">
        <w:rPr>
          <w:b/>
          <w:sz w:val="28"/>
          <w:szCs w:val="28"/>
        </w:rPr>
        <w:t xml:space="preserve"> an </w:t>
      </w:r>
      <w:r w:rsidR="00942807" w:rsidRPr="00BE2787">
        <w:rPr>
          <w:b/>
          <w:sz w:val="28"/>
          <w:szCs w:val="28"/>
        </w:rPr>
        <w:t xml:space="preserve">additional Solr </w:t>
      </w:r>
      <w:r w:rsidR="00FA6DA5" w:rsidRPr="00BE2787">
        <w:rPr>
          <w:b/>
          <w:sz w:val="28"/>
          <w:szCs w:val="28"/>
        </w:rPr>
        <w:t>core</w:t>
      </w:r>
      <w:r w:rsidR="00942807" w:rsidRPr="00BE2787">
        <w:rPr>
          <w:b/>
          <w:sz w:val="28"/>
          <w:szCs w:val="28"/>
        </w:rPr>
        <w:t xml:space="preserve"> (</w:t>
      </w:r>
      <w:r w:rsidR="00FA6DA5" w:rsidRPr="00BE2787">
        <w:rPr>
          <w:b/>
          <w:sz w:val="28"/>
          <w:szCs w:val="28"/>
        </w:rPr>
        <w:t xml:space="preserve">i.e. </w:t>
      </w:r>
      <w:r w:rsidR="00BE2787" w:rsidRPr="00BE2787">
        <w:rPr>
          <w:b/>
          <w:sz w:val="28"/>
          <w:szCs w:val="28"/>
        </w:rPr>
        <w:t xml:space="preserve">an additional </w:t>
      </w:r>
      <w:r w:rsidR="00FA6DA5" w:rsidRPr="00BE2787">
        <w:rPr>
          <w:b/>
          <w:sz w:val="28"/>
          <w:szCs w:val="28"/>
        </w:rPr>
        <w:t>index</w:t>
      </w:r>
      <w:r w:rsidR="00942807" w:rsidRPr="00BE2787">
        <w:rPr>
          <w:b/>
          <w:sz w:val="28"/>
          <w:szCs w:val="28"/>
        </w:rPr>
        <w:t>)</w:t>
      </w:r>
      <w:r w:rsidR="00FA6DA5" w:rsidRPr="00BE2787">
        <w:rPr>
          <w:b/>
          <w:sz w:val="28"/>
          <w:szCs w:val="28"/>
        </w:rPr>
        <w:br/>
      </w:r>
      <w:r w:rsidR="00847C64">
        <w:br/>
      </w:r>
      <w:r w:rsidR="00F14849">
        <w:rPr>
          <w:b/>
        </w:rPr>
        <w:t xml:space="preserve">Note: </w:t>
      </w:r>
      <w:r w:rsidR="00F14849">
        <w:t>These steps are no longer required for newer Solr versions. Newer Solr versions use “</w:t>
      </w:r>
      <w:r w:rsidR="00F14849" w:rsidRPr="00F14849">
        <w:t>solr.cmd create_core</w:t>
      </w:r>
      <w:r w:rsidR="00F14849" w:rsidRPr="00F14849">
        <w:t>”. See my DocSearcher and _solr_lib.bat.</w:t>
      </w:r>
      <w:r w:rsidR="00F14849">
        <w:br/>
      </w:r>
      <w:bookmarkStart w:id="0" w:name="_GoBack"/>
      <w:bookmarkEnd w:id="0"/>
      <w:r w:rsidR="00F14849">
        <w:br/>
      </w:r>
      <w:r w:rsidR="00847C64">
        <w:t>From SolrInAction:</w:t>
      </w:r>
      <w:r w:rsidR="00414B1F">
        <w:br/>
      </w:r>
      <w:r w:rsidR="00847C64" w:rsidRPr="00627532">
        <w:rPr>
          <w:i/>
        </w:rPr>
        <w:t>“..each core as a separate index and configuration, and there can be many cores in a single Solr instance</w:t>
      </w:r>
      <w:r w:rsidR="00350DE9" w:rsidRPr="00627532">
        <w:rPr>
          <w:i/>
        </w:rPr>
        <w:t>. One use of Solr’s multicore support is data partitioning, such as having one core for recent documents and another core for older documents, known as chronological sharding. Another use of Solr’s multicore support is to support multitenant applications.</w:t>
      </w:r>
      <w:r w:rsidR="00847C64" w:rsidRPr="00627532">
        <w:rPr>
          <w:i/>
        </w:rPr>
        <w:t>”</w:t>
      </w:r>
      <w:r w:rsidR="00414B1F">
        <w:rPr>
          <w:i/>
        </w:rPr>
        <w:br/>
      </w:r>
      <w:r w:rsidR="00414B1F">
        <w:rPr>
          <w:i/>
        </w:rPr>
        <w:br/>
      </w:r>
      <w:r w:rsidR="00414B1F" w:rsidRPr="00EA791E">
        <w:rPr>
          <w:i/>
        </w:rPr>
        <w:t>“</w:t>
      </w:r>
      <w:r w:rsidR="00294165" w:rsidRPr="00EA791E">
        <w:rPr>
          <w:i/>
        </w:rPr>
        <w:t>In Solr, a core is composed of a set of configuration files, Lucene index files, and Solr’s transaction log. One Solr server running in Jetty can host multiple cores.</w:t>
      </w:r>
      <w:r w:rsidR="00414B1F" w:rsidRPr="00EA791E">
        <w:rPr>
          <w:i/>
        </w:rPr>
        <w:t>”</w:t>
      </w:r>
      <w:r w:rsidR="00031BB9">
        <w:rPr>
          <w:i/>
        </w:rPr>
        <w:br/>
      </w:r>
      <w:r w:rsidR="00FA7B87">
        <w:rPr>
          <w:i/>
        </w:rPr>
        <w:br/>
      </w:r>
      <w:r w:rsidR="00FA7B87" w:rsidRPr="008C68B3">
        <w:rPr>
          <w:i/>
        </w:rPr>
        <w:t>“</w:t>
      </w:r>
      <w:r w:rsidR="00FA7B87" w:rsidRPr="00716269">
        <w:rPr>
          <w:i/>
          <w:color w:val="FF0000"/>
        </w:rPr>
        <w:t xml:space="preserve">As of Solr 4.4, cores can be autodiscovered </w:t>
      </w:r>
      <w:r w:rsidR="00FA7B87" w:rsidRPr="008C68B3">
        <w:rPr>
          <w:i/>
        </w:rPr>
        <w:t>and do not need to be defined in solr.xml”</w:t>
      </w:r>
      <w:r w:rsidR="00FA7B87">
        <w:rPr>
          <w:i/>
        </w:rPr>
        <w:t>.</w:t>
      </w:r>
      <w:r w:rsidR="00FA7B87">
        <w:rPr>
          <w:i/>
        </w:rPr>
        <w:br/>
      </w:r>
      <w:r w:rsidR="00FA7B87" w:rsidRPr="00FA7B87">
        <w:rPr>
          <w:i/>
        </w:rPr>
        <w:t>(Solr also provides a Core Admin API that allows you to create, update, and delete cores programmatically from your application. We cover the Core Admin API in more detail in chapter 12.)</w:t>
      </w:r>
      <w:r w:rsidR="007E6C40">
        <w:rPr>
          <w:i/>
        </w:rPr>
        <w:br/>
      </w:r>
      <w:r w:rsidR="00945259">
        <w:br/>
        <w:t>The d</w:t>
      </w:r>
      <w:r w:rsidR="00257569">
        <w:t xml:space="preserve">efault Solr “example” instance </w:t>
      </w:r>
      <w:r w:rsidR="0092271E">
        <w:t xml:space="preserve">– </w:t>
      </w:r>
      <w:r w:rsidR="00BE2787">
        <w:t xml:space="preserve">A </w:t>
      </w:r>
      <w:r w:rsidR="0092271E">
        <w:t>single core named “collection1</w:t>
      </w:r>
      <w:r w:rsidR="0054417A">
        <w:t>”</w:t>
      </w:r>
      <w:r w:rsidR="0092271E">
        <w:t>:</w:t>
      </w:r>
      <w:r w:rsidR="0092271E">
        <w:br/>
      </w:r>
      <w:r w:rsidR="00BE2787">
        <w:rPr>
          <w:noProof/>
          <w:lang w:eastAsia="en-GB"/>
        </w:rPr>
        <w:drawing>
          <wp:inline distT="0" distB="0" distL="0" distR="0" wp14:anchorId="273EF6D9" wp14:editId="5B6139D5">
            <wp:extent cx="4830263" cy="293850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36115" cy="2942068"/>
                    </a:xfrm>
                    <a:prstGeom prst="rect">
                      <a:avLst/>
                    </a:prstGeom>
                  </pic:spPr>
                </pic:pic>
              </a:graphicData>
            </a:graphic>
          </wp:inline>
        </w:drawing>
      </w:r>
      <w:r w:rsidR="00BE2787">
        <w:br/>
      </w:r>
      <w:r w:rsidR="00BE2787">
        <w:br/>
        <w:t>Th</w:t>
      </w:r>
      <w:r w:rsidR="00DC46A6">
        <w:t>is</w:t>
      </w:r>
      <w:r w:rsidR="00BE2787">
        <w:t xml:space="preserve"> core named “collection1” exists </w:t>
      </w:r>
      <w:r w:rsidR="00EC5CA8">
        <w:t xml:space="preserve">here </w:t>
      </w:r>
      <w:r w:rsidR="00BE2787">
        <w:t>as a directory in the “example/solr/” folder:</w:t>
      </w:r>
      <w:r w:rsidR="00BE2787">
        <w:br/>
      </w:r>
      <w:r w:rsidR="00BE2787">
        <w:rPr>
          <w:noProof/>
          <w:lang w:eastAsia="en-GB"/>
        </w:rPr>
        <w:drawing>
          <wp:inline distT="0" distB="0" distL="0" distR="0" wp14:anchorId="58B42D59" wp14:editId="64A1353D">
            <wp:extent cx="4927107" cy="152409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0488" cy="1531327"/>
                    </a:xfrm>
                    <a:prstGeom prst="rect">
                      <a:avLst/>
                    </a:prstGeom>
                  </pic:spPr>
                </pic:pic>
              </a:graphicData>
            </a:graphic>
          </wp:inline>
        </w:drawing>
      </w:r>
      <w:r w:rsidR="000476B9">
        <w:br/>
      </w:r>
      <w:r w:rsidR="000476B9">
        <w:br/>
      </w:r>
      <w:r w:rsidR="000476B9" w:rsidRPr="000476B9">
        <w:t>(</w:t>
      </w:r>
      <w:r w:rsidR="000476B9">
        <w:rPr>
          <w:b/>
        </w:rPr>
        <w:t xml:space="preserve">Note: </w:t>
      </w:r>
      <w:r w:rsidR="000476B9">
        <w:t xml:space="preserve">To confuse things a little, Solr also uses the term “collection” in the context of a Solr cluster, </w:t>
      </w:r>
      <w:r w:rsidR="000476B9">
        <w:lastRenderedPageBreak/>
        <w:t>in which a single index is distributed across multiple servers.)</w:t>
      </w:r>
      <w:r w:rsidR="009D550F">
        <w:br/>
      </w:r>
      <w:r w:rsidR="009D550F">
        <w:br/>
      </w:r>
    </w:p>
    <w:p w:rsidR="00BE7645" w:rsidRDefault="009D550F" w:rsidP="00092C6F">
      <w:r w:rsidRPr="009D550F">
        <w:rPr>
          <w:b/>
          <w:u w:val="single"/>
        </w:rPr>
        <w:t>Solr home</w:t>
      </w:r>
      <w:r w:rsidR="00A110AE">
        <w:rPr>
          <w:b/>
          <w:u w:val="single"/>
        </w:rPr>
        <w:t xml:space="preserve"> directory</w:t>
      </w:r>
      <w:r w:rsidRPr="009D550F">
        <w:rPr>
          <w:b/>
          <w:u w:val="single"/>
        </w:rPr>
        <w:br/>
      </w:r>
      <w:r>
        <w:t xml:space="preserve">Each Solr server has one and only one Solr home directory that contains all cores. The global Java system property </w:t>
      </w:r>
      <w:r w:rsidRPr="009D550F">
        <w:rPr>
          <w:b/>
        </w:rPr>
        <w:t>solr.solr.home</w:t>
      </w:r>
      <w:r>
        <w:t xml:space="preserve"> sets the location of the Solr home directory. </w:t>
      </w:r>
      <w:r w:rsidR="00820C0A">
        <w:br/>
      </w:r>
      <w:r w:rsidR="00092C6F">
        <w:br/>
        <w:t xml:space="preserve">Because we use “java –jar start.jar” to start Solr, </w:t>
      </w:r>
      <w:r w:rsidR="00820C0A">
        <w:t xml:space="preserve">we </w:t>
      </w:r>
      <w:r w:rsidR="00092C6F">
        <w:t>won’t see “solr.solr.home” defined anywhere</w:t>
      </w:r>
      <w:r w:rsidR="00820C0A">
        <w:t xml:space="preserve"> in a file</w:t>
      </w:r>
      <w:r w:rsidR="00092C6F">
        <w:t>. From “example/README.txt”:</w:t>
      </w:r>
      <w:r w:rsidR="00092C6F">
        <w:br/>
      </w:r>
      <w:r w:rsidR="007474FD">
        <w:rPr>
          <w:i/>
        </w:rPr>
        <w:br/>
      </w:r>
      <w:r w:rsidR="00092C6F" w:rsidRPr="00092C6F">
        <w:rPr>
          <w:i/>
        </w:rPr>
        <w:t>“By default, start.jar starts Solr in Jetty using the default Solr Homedirectory of "./solr/" (relative to the working directory of hte servlet container).”</w:t>
      </w:r>
      <w:r w:rsidR="0054417A">
        <w:br/>
      </w:r>
      <w:r w:rsidR="00A004F6">
        <w:t>This causes the property to be automatically set to “$SOLR_INSTALL/example/solr/”.</w:t>
      </w:r>
      <w:r w:rsidR="006C3CBD">
        <w:br/>
      </w:r>
      <w:r w:rsidR="001E663C">
        <w:br/>
      </w:r>
      <w:r w:rsidR="008616E9">
        <w:br/>
      </w:r>
      <w:r w:rsidR="008616E9" w:rsidRPr="008616E9">
        <w:rPr>
          <w:b/>
          <w:u w:val="single"/>
        </w:rPr>
        <w:t>core.properties</w:t>
      </w:r>
      <w:r w:rsidR="008616E9" w:rsidRPr="008616E9">
        <w:rPr>
          <w:b/>
          <w:u w:val="single"/>
        </w:rPr>
        <w:br/>
      </w:r>
      <w:r w:rsidR="008616E9" w:rsidRPr="008616E9">
        <w:rPr>
          <w:i/>
        </w:rPr>
        <w:t xml:space="preserve">“Solr scans the </w:t>
      </w:r>
      <w:r w:rsidR="00315002">
        <w:rPr>
          <w:i/>
        </w:rPr>
        <w:t xml:space="preserve">Solr </w:t>
      </w:r>
      <w:r w:rsidR="008616E9" w:rsidRPr="008616E9">
        <w:rPr>
          <w:i/>
        </w:rPr>
        <w:t>home directory for subdirectories containing a core.properties file, which defines basic properties for autodiscovered cores. For instance, the example server has a core.properties file in the example/solr/collection1/ directory. The core.properties file contains a single line defining the name of the core, name=collection1, which is all that is needed to trigger autodiscovery for the collection1 core.”</w:t>
      </w:r>
      <w:r w:rsidR="008616E9">
        <w:br/>
      </w:r>
      <w:r w:rsidR="005B444C">
        <w:br/>
      </w:r>
    </w:p>
    <w:p w:rsidR="00A6423B" w:rsidRPr="00A6423B" w:rsidRDefault="006C3CBD">
      <w:pPr>
        <w:rPr>
          <w:sz w:val="24"/>
          <w:szCs w:val="24"/>
        </w:rPr>
      </w:pPr>
      <w:r w:rsidRPr="006C3CBD">
        <w:rPr>
          <w:b/>
          <w:sz w:val="24"/>
          <w:szCs w:val="24"/>
          <w:u w:val="single"/>
        </w:rPr>
        <w:t>Add</w:t>
      </w:r>
      <w:r>
        <w:rPr>
          <w:b/>
          <w:sz w:val="24"/>
          <w:szCs w:val="24"/>
          <w:u w:val="single"/>
        </w:rPr>
        <w:t>ing</w:t>
      </w:r>
      <w:r w:rsidRPr="006C3CBD">
        <w:rPr>
          <w:b/>
          <w:sz w:val="24"/>
          <w:szCs w:val="24"/>
          <w:u w:val="single"/>
        </w:rPr>
        <w:t xml:space="preserve"> a Core from the Admin page</w:t>
      </w:r>
      <w:r w:rsidR="0092271E" w:rsidRPr="006C3CBD">
        <w:rPr>
          <w:b/>
          <w:sz w:val="24"/>
          <w:szCs w:val="24"/>
          <w:u w:val="single"/>
        </w:rPr>
        <w:br/>
      </w:r>
      <w:r w:rsidR="00905D07">
        <w:rPr>
          <w:sz w:val="24"/>
          <w:szCs w:val="24"/>
        </w:rPr>
        <w:t>(See page 284 of SolrInAction: “</w:t>
      </w:r>
      <w:r w:rsidR="00905D07" w:rsidRPr="00905D07">
        <w:rPr>
          <w:sz w:val="24"/>
          <w:szCs w:val="24"/>
        </w:rPr>
        <w:t>Set up a new Solr core for UFO sightings</w:t>
      </w:r>
      <w:r w:rsidR="00905D07">
        <w:rPr>
          <w:sz w:val="24"/>
          <w:szCs w:val="24"/>
        </w:rPr>
        <w:t>”).</w:t>
      </w:r>
      <w:r w:rsidR="00905D07">
        <w:rPr>
          <w:b/>
          <w:sz w:val="24"/>
          <w:szCs w:val="24"/>
          <w:u w:val="single"/>
        </w:rPr>
        <w:br/>
      </w:r>
      <w:r w:rsidR="00A6423B">
        <w:rPr>
          <w:b/>
          <w:sz w:val="24"/>
          <w:szCs w:val="24"/>
          <w:u w:val="single"/>
        </w:rPr>
        <w:br/>
      </w:r>
      <w:r w:rsidR="00A6423B">
        <w:rPr>
          <w:b/>
          <w:sz w:val="24"/>
          <w:szCs w:val="24"/>
          <w:u w:val="single"/>
        </w:rPr>
        <w:br/>
      </w:r>
      <w:r w:rsidR="00A6423B" w:rsidRPr="00A6423B">
        <w:rPr>
          <w:sz w:val="24"/>
          <w:szCs w:val="24"/>
        </w:rPr>
        <w:t xml:space="preserve">1) </w:t>
      </w:r>
      <w:r w:rsidR="008B08DC" w:rsidRPr="00D22C84">
        <w:rPr>
          <w:b/>
          <w:sz w:val="24"/>
          <w:szCs w:val="24"/>
        </w:rPr>
        <w:t>Stop Solr</w:t>
      </w:r>
      <w:r w:rsidR="008B08DC">
        <w:rPr>
          <w:sz w:val="24"/>
          <w:szCs w:val="24"/>
        </w:rPr>
        <w:t xml:space="preserve"> and </w:t>
      </w:r>
      <w:r w:rsidR="00D22C84">
        <w:rPr>
          <w:sz w:val="24"/>
          <w:szCs w:val="24"/>
        </w:rPr>
        <w:t xml:space="preserve">then </w:t>
      </w:r>
      <w:r w:rsidR="008B08DC">
        <w:rPr>
          <w:sz w:val="24"/>
          <w:szCs w:val="24"/>
        </w:rPr>
        <w:t>c</w:t>
      </w:r>
      <w:r w:rsidR="00A6423B" w:rsidRPr="00A6423B">
        <w:t xml:space="preserve">opy the </w:t>
      </w:r>
      <w:r w:rsidR="008B08DC">
        <w:t>“</w:t>
      </w:r>
      <w:r w:rsidR="00A6423B" w:rsidRPr="00A6423B">
        <w:t>collection1/</w:t>
      </w:r>
      <w:r w:rsidR="008B08DC">
        <w:t>”</w:t>
      </w:r>
      <w:r w:rsidR="00A6423B" w:rsidRPr="00A6423B">
        <w:t xml:space="preserve"> directory under </w:t>
      </w:r>
      <w:r w:rsidR="008B08DC">
        <w:t>“</w:t>
      </w:r>
      <w:r w:rsidR="00A6423B" w:rsidRPr="00A6423B">
        <w:t>$SOLR_INSTALL/example/</w:t>
      </w:r>
      <w:r w:rsidR="008B08DC">
        <w:t>”</w:t>
      </w:r>
      <w:r w:rsidR="00A6423B" w:rsidRPr="00A6423B">
        <w:t xml:space="preserve"> to a new directory named </w:t>
      </w:r>
      <w:r w:rsidR="008B08DC">
        <w:t>“</w:t>
      </w:r>
      <w:r w:rsidR="00A6423B" w:rsidRPr="00A6423B">
        <w:t>ufo/</w:t>
      </w:r>
      <w:r w:rsidR="008B08DC">
        <w:t>”:</w:t>
      </w:r>
    </w:p>
    <w:tbl>
      <w:tblPr>
        <w:tblStyle w:val="TableGrid"/>
        <w:tblW w:w="0" w:type="auto"/>
        <w:tblLook w:val="04A0" w:firstRow="1" w:lastRow="0" w:firstColumn="1" w:lastColumn="0" w:noHBand="0" w:noVBand="1"/>
      </w:tblPr>
      <w:tblGrid>
        <w:gridCol w:w="9016"/>
      </w:tblGrid>
      <w:tr w:rsidR="00A6423B" w:rsidTr="00A6423B">
        <w:tc>
          <w:tcPr>
            <w:tcW w:w="9016" w:type="dxa"/>
          </w:tcPr>
          <w:p w:rsidR="00A6423B" w:rsidRPr="00BB17DA" w:rsidRDefault="00A6423B">
            <w:pPr>
              <w:rPr>
                <w:rFonts w:ascii="Courier New" w:hAnsi="Courier New" w:cs="Courier New"/>
                <w:sz w:val="20"/>
                <w:szCs w:val="20"/>
              </w:rPr>
            </w:pPr>
            <w:r w:rsidRPr="00BB17DA">
              <w:rPr>
                <w:rFonts w:ascii="Courier New" w:hAnsi="Courier New" w:cs="Courier New"/>
                <w:sz w:val="20"/>
                <w:szCs w:val="20"/>
              </w:rPr>
              <w:t xml:space="preserve">cd $SOLR_INSTALL/example/solr </w:t>
            </w:r>
            <w:r w:rsidRPr="00BB17DA">
              <w:rPr>
                <w:rFonts w:ascii="Courier New" w:hAnsi="Courier New" w:cs="Courier New"/>
                <w:sz w:val="20"/>
                <w:szCs w:val="20"/>
              </w:rPr>
              <w:br/>
              <w:t xml:space="preserve">cp -r collection1 ufo </w:t>
            </w:r>
            <w:r w:rsidRPr="00BB17DA">
              <w:rPr>
                <w:rFonts w:ascii="Courier New" w:hAnsi="Courier New" w:cs="Courier New"/>
                <w:sz w:val="20"/>
                <w:szCs w:val="20"/>
              </w:rPr>
              <w:br/>
              <w:t xml:space="preserve">rm -rf ufo/data </w:t>
            </w:r>
            <w:r w:rsidR="005B444C" w:rsidRPr="00BB17DA">
              <w:rPr>
                <w:rFonts w:ascii="Courier New" w:hAnsi="Courier New" w:cs="Courier New"/>
                <w:i/>
                <w:sz w:val="20"/>
                <w:szCs w:val="20"/>
              </w:rPr>
              <w:softHyphen/>
            </w:r>
            <w:r w:rsidR="005B444C" w:rsidRPr="00BB17DA">
              <w:rPr>
                <w:rFonts w:ascii="Courier New" w:hAnsi="Courier New" w:cs="Courier New"/>
                <w:i/>
                <w:sz w:val="20"/>
                <w:szCs w:val="20"/>
              </w:rPr>
              <w:softHyphen/>
            </w:r>
            <w:r w:rsidRPr="00BB17DA">
              <w:rPr>
                <w:rFonts w:ascii="Courier New" w:hAnsi="Courier New" w:cs="Courier New"/>
                <w:sz w:val="20"/>
                <w:szCs w:val="20"/>
              </w:rPr>
              <w:br/>
              <w:t>rm ufo/core.properties</w:t>
            </w:r>
          </w:p>
        </w:tc>
      </w:tr>
    </w:tbl>
    <w:p w:rsidR="00A6423B" w:rsidRPr="00A6423B" w:rsidRDefault="00A6423B">
      <w:pPr>
        <w:rPr>
          <w:sz w:val="24"/>
          <w:szCs w:val="24"/>
        </w:rPr>
      </w:pPr>
    </w:p>
    <w:p w:rsidR="00BE7645" w:rsidRDefault="00A6423B">
      <w:pPr>
        <w:rPr>
          <w:sz w:val="24"/>
          <w:szCs w:val="24"/>
        </w:rPr>
      </w:pPr>
      <w:r>
        <w:rPr>
          <w:sz w:val="24"/>
          <w:szCs w:val="24"/>
        </w:rPr>
        <w:lastRenderedPageBreak/>
        <w:t>2</w:t>
      </w:r>
      <w:r w:rsidR="00BE7645" w:rsidRPr="00BE7645">
        <w:rPr>
          <w:sz w:val="24"/>
          <w:szCs w:val="24"/>
        </w:rPr>
        <w:t xml:space="preserve">) </w:t>
      </w:r>
      <w:r w:rsidR="000C7294" w:rsidRPr="000C7294">
        <w:rPr>
          <w:b/>
          <w:sz w:val="24"/>
          <w:szCs w:val="24"/>
        </w:rPr>
        <w:t xml:space="preserve">Start Solr </w:t>
      </w:r>
      <w:r w:rsidR="000C7294">
        <w:rPr>
          <w:sz w:val="24"/>
          <w:szCs w:val="24"/>
        </w:rPr>
        <w:t>(java –jar start.jar) and then n</w:t>
      </w:r>
      <w:r>
        <w:rPr>
          <w:sz w:val="24"/>
          <w:szCs w:val="24"/>
        </w:rPr>
        <w:t>avigate</w:t>
      </w:r>
      <w:r w:rsidR="00BE7645" w:rsidRPr="00BE7645">
        <w:rPr>
          <w:sz w:val="24"/>
          <w:szCs w:val="24"/>
        </w:rPr>
        <w:t xml:space="preserve"> to </w:t>
      </w:r>
      <w:hyperlink r:id="rId6" w:history="1">
        <w:r w:rsidR="00BE7645" w:rsidRPr="00BE7645">
          <w:rPr>
            <w:rStyle w:val="Hyperlink"/>
            <w:sz w:val="24"/>
            <w:szCs w:val="24"/>
            <w:u w:val="none"/>
          </w:rPr>
          <w:t>http://localhost:8983/solr</w:t>
        </w:r>
      </w:hyperlink>
      <w:r w:rsidR="00BE7645">
        <w:rPr>
          <w:sz w:val="24"/>
          <w:szCs w:val="24"/>
        </w:rPr>
        <w:t xml:space="preserve"> and click “Core Admin”</w:t>
      </w:r>
      <w:r w:rsidR="00B87770">
        <w:rPr>
          <w:sz w:val="24"/>
          <w:szCs w:val="24"/>
        </w:rPr>
        <w:t xml:space="preserve"> in the left-hand panel</w:t>
      </w:r>
      <w:r w:rsidR="00BE7645">
        <w:rPr>
          <w:sz w:val="24"/>
          <w:szCs w:val="24"/>
        </w:rPr>
        <w:t>:</w:t>
      </w:r>
      <w:r w:rsidR="00BE7645">
        <w:rPr>
          <w:sz w:val="24"/>
          <w:szCs w:val="24"/>
        </w:rPr>
        <w:br/>
      </w:r>
      <w:r w:rsidR="00BE7645">
        <w:rPr>
          <w:noProof/>
          <w:lang w:eastAsia="en-GB"/>
        </w:rPr>
        <w:drawing>
          <wp:inline distT="0" distB="0" distL="0" distR="0" wp14:anchorId="4CBCA8D2" wp14:editId="5598AF18">
            <wp:extent cx="3675355" cy="200747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583" cy="2008695"/>
                    </a:xfrm>
                    <a:prstGeom prst="rect">
                      <a:avLst/>
                    </a:prstGeom>
                  </pic:spPr>
                </pic:pic>
              </a:graphicData>
            </a:graphic>
          </wp:inline>
        </w:drawing>
      </w:r>
    </w:p>
    <w:p w:rsidR="00BE7645" w:rsidRPr="00BE7645" w:rsidRDefault="00A6423B">
      <w:pPr>
        <w:rPr>
          <w:sz w:val="24"/>
          <w:szCs w:val="24"/>
        </w:rPr>
      </w:pPr>
      <w:r>
        <w:rPr>
          <w:sz w:val="24"/>
          <w:szCs w:val="24"/>
        </w:rPr>
        <w:br/>
        <w:t>3</w:t>
      </w:r>
      <w:r w:rsidR="00BE7645">
        <w:rPr>
          <w:sz w:val="24"/>
          <w:szCs w:val="24"/>
        </w:rPr>
        <w:t xml:space="preserve">) </w:t>
      </w:r>
      <w:r w:rsidR="006B2086">
        <w:rPr>
          <w:sz w:val="24"/>
          <w:szCs w:val="24"/>
        </w:rPr>
        <w:t>C</w:t>
      </w:r>
      <w:r w:rsidR="00EF185A">
        <w:rPr>
          <w:sz w:val="24"/>
          <w:szCs w:val="24"/>
        </w:rPr>
        <w:t xml:space="preserve">lick </w:t>
      </w:r>
      <w:r w:rsidR="00915018">
        <w:rPr>
          <w:sz w:val="24"/>
          <w:szCs w:val="24"/>
        </w:rPr>
        <w:t xml:space="preserve">the </w:t>
      </w:r>
      <w:r w:rsidR="00EF185A">
        <w:rPr>
          <w:sz w:val="24"/>
          <w:szCs w:val="24"/>
        </w:rPr>
        <w:t>“Add Core”</w:t>
      </w:r>
      <w:r w:rsidR="00915018">
        <w:rPr>
          <w:sz w:val="24"/>
          <w:szCs w:val="24"/>
        </w:rPr>
        <w:t xml:space="preserve"> button:</w:t>
      </w:r>
    </w:p>
    <w:p w:rsidR="00A45315" w:rsidRDefault="00B87770">
      <w:pPr>
        <w:rPr>
          <w:i/>
          <w:sz w:val="24"/>
          <w:szCs w:val="24"/>
        </w:rPr>
      </w:pPr>
      <w:r>
        <w:rPr>
          <w:noProof/>
          <w:lang w:eastAsia="en-GB"/>
        </w:rPr>
        <w:drawing>
          <wp:inline distT="0" distB="0" distL="0" distR="0" wp14:anchorId="47AB73C4" wp14:editId="5EB9DE4D">
            <wp:extent cx="3592328" cy="18288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1794" cy="1838710"/>
                    </a:xfrm>
                    <a:prstGeom prst="rect">
                      <a:avLst/>
                    </a:prstGeom>
                  </pic:spPr>
                </pic:pic>
              </a:graphicData>
            </a:graphic>
          </wp:inline>
        </w:drawing>
      </w:r>
      <w:r w:rsidR="00BB17DA">
        <w:rPr>
          <w:b/>
          <w:sz w:val="24"/>
          <w:szCs w:val="24"/>
          <w:u w:val="single"/>
        </w:rPr>
        <w:br/>
      </w:r>
      <w:r w:rsidR="00264C77">
        <w:rPr>
          <w:b/>
          <w:sz w:val="24"/>
          <w:szCs w:val="24"/>
          <w:u w:val="single"/>
        </w:rPr>
        <w:br/>
      </w:r>
      <w:r w:rsidR="00264C77">
        <w:rPr>
          <w:b/>
          <w:sz w:val="24"/>
          <w:szCs w:val="24"/>
          <w:u w:val="single"/>
        </w:rPr>
        <w:br/>
      </w:r>
      <w:r w:rsidR="00673566">
        <w:rPr>
          <w:sz w:val="24"/>
          <w:szCs w:val="24"/>
        </w:rPr>
        <w:t>4</w:t>
      </w:r>
      <w:r w:rsidR="00915018">
        <w:rPr>
          <w:sz w:val="24"/>
          <w:szCs w:val="24"/>
        </w:rPr>
        <w:t xml:space="preserve">) </w:t>
      </w:r>
      <w:r w:rsidR="00673566">
        <w:rPr>
          <w:sz w:val="24"/>
          <w:szCs w:val="24"/>
        </w:rPr>
        <w:t xml:space="preserve"> </w:t>
      </w:r>
      <w:r w:rsidR="00504D76">
        <w:rPr>
          <w:sz w:val="24"/>
          <w:szCs w:val="24"/>
        </w:rPr>
        <w:t>Fill</w:t>
      </w:r>
      <w:r w:rsidR="006977D1">
        <w:rPr>
          <w:sz w:val="24"/>
          <w:szCs w:val="24"/>
        </w:rPr>
        <w:t xml:space="preserve"> </w:t>
      </w:r>
      <w:r w:rsidR="00504D76">
        <w:rPr>
          <w:sz w:val="24"/>
          <w:szCs w:val="24"/>
        </w:rPr>
        <w:t>out the form like this:</w:t>
      </w:r>
      <w:r w:rsidR="00504D76">
        <w:rPr>
          <w:sz w:val="24"/>
          <w:szCs w:val="24"/>
        </w:rPr>
        <w:br/>
      </w:r>
      <w:r w:rsidR="00467CDE">
        <w:rPr>
          <w:noProof/>
          <w:lang w:eastAsia="en-GB"/>
        </w:rPr>
        <w:drawing>
          <wp:inline distT="0" distB="0" distL="0" distR="0" wp14:anchorId="3419022F" wp14:editId="70CEBF41">
            <wp:extent cx="5051502" cy="2651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3194" cy="2652003"/>
                    </a:xfrm>
                    <a:prstGeom prst="rect">
                      <a:avLst/>
                    </a:prstGeom>
                  </pic:spPr>
                </pic:pic>
              </a:graphicData>
            </a:graphic>
          </wp:inline>
        </w:drawing>
      </w:r>
      <w:r w:rsidR="00264C77">
        <w:rPr>
          <w:b/>
          <w:sz w:val="24"/>
          <w:szCs w:val="24"/>
          <w:u w:val="single"/>
        </w:rPr>
        <w:br/>
      </w:r>
      <w:r w:rsidR="00A45315" w:rsidRPr="00A45315">
        <w:rPr>
          <w:sz w:val="24"/>
          <w:szCs w:val="24"/>
        </w:rPr>
        <w:t xml:space="preserve">This will create a </w:t>
      </w:r>
      <w:r w:rsidR="00D4251E" w:rsidRPr="00A45315">
        <w:rPr>
          <w:sz w:val="24"/>
          <w:szCs w:val="24"/>
        </w:rPr>
        <w:t xml:space="preserve">core.properties file </w:t>
      </w:r>
      <w:r w:rsidR="00A45315" w:rsidRPr="00A45315">
        <w:rPr>
          <w:sz w:val="24"/>
          <w:szCs w:val="24"/>
        </w:rPr>
        <w:t>for a new core.</w:t>
      </w:r>
      <w:r w:rsidR="00A45315">
        <w:rPr>
          <w:sz w:val="24"/>
          <w:szCs w:val="24"/>
        </w:rPr>
        <w:br/>
      </w:r>
      <w:r w:rsidR="00A45315">
        <w:rPr>
          <w:sz w:val="24"/>
          <w:szCs w:val="24"/>
        </w:rPr>
        <w:br/>
      </w:r>
      <w:r w:rsidR="00A45315">
        <w:rPr>
          <w:sz w:val="24"/>
          <w:szCs w:val="24"/>
        </w:rPr>
        <w:br/>
      </w:r>
      <w:r w:rsidR="00A45315">
        <w:rPr>
          <w:sz w:val="24"/>
          <w:szCs w:val="24"/>
        </w:rPr>
        <w:lastRenderedPageBreak/>
        <w:t>Our new Core is now listed in the Solr Admin UI:</w:t>
      </w:r>
      <w:r w:rsidR="00A45315">
        <w:rPr>
          <w:sz w:val="24"/>
          <w:szCs w:val="24"/>
        </w:rPr>
        <w:br/>
      </w:r>
      <w:r w:rsidR="00A45315">
        <w:rPr>
          <w:noProof/>
          <w:lang w:eastAsia="en-GB"/>
        </w:rPr>
        <w:drawing>
          <wp:inline distT="0" distB="0" distL="0" distR="0" wp14:anchorId="60906E9A" wp14:editId="7D86D3F2">
            <wp:extent cx="2603083" cy="2029522"/>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4968" cy="2030992"/>
                    </a:xfrm>
                    <a:prstGeom prst="rect">
                      <a:avLst/>
                    </a:prstGeom>
                  </pic:spPr>
                </pic:pic>
              </a:graphicData>
            </a:graphic>
          </wp:inline>
        </w:drawing>
      </w:r>
      <w:r w:rsidR="00264C77" w:rsidRPr="00A45315">
        <w:rPr>
          <w:sz w:val="24"/>
          <w:szCs w:val="24"/>
        </w:rPr>
        <w:br/>
      </w:r>
      <w:r w:rsidR="00264C77">
        <w:rPr>
          <w:b/>
          <w:sz w:val="24"/>
          <w:szCs w:val="24"/>
          <w:u w:val="single"/>
        </w:rPr>
        <w:br/>
      </w:r>
    </w:p>
    <w:p w:rsidR="006478FC" w:rsidRDefault="004E5899">
      <w:pPr>
        <w:rPr>
          <w:sz w:val="24"/>
          <w:szCs w:val="24"/>
        </w:rPr>
      </w:pPr>
      <w:r w:rsidRPr="004E5899">
        <w:rPr>
          <w:b/>
          <w:sz w:val="24"/>
          <w:szCs w:val="24"/>
          <w:u w:val="single"/>
        </w:rPr>
        <w:t xml:space="preserve">post.jar –directing document updates to our new Core </w:t>
      </w:r>
      <w:r>
        <w:rPr>
          <w:b/>
          <w:sz w:val="24"/>
          <w:szCs w:val="24"/>
          <w:u w:val="single"/>
        </w:rPr>
        <w:br/>
      </w:r>
      <w:r w:rsidR="006478FC">
        <w:rPr>
          <w:sz w:val="24"/>
          <w:szCs w:val="24"/>
        </w:rPr>
        <w:t xml:space="preserve">FYI: </w:t>
      </w:r>
      <w:r w:rsidR="00C81573">
        <w:rPr>
          <w:sz w:val="24"/>
          <w:szCs w:val="24"/>
        </w:rPr>
        <w:t>It looks like pre-v5, Solr had a notion of a “default core”, and the post.jar (SimplePostTool.java) in Solrv4 is taking advantage of this</w:t>
      </w:r>
      <w:r w:rsidR="006478FC">
        <w:rPr>
          <w:sz w:val="24"/>
          <w:szCs w:val="24"/>
        </w:rPr>
        <w:t>.</w:t>
      </w:r>
      <w:r w:rsidR="00C81573">
        <w:rPr>
          <w:sz w:val="24"/>
          <w:szCs w:val="24"/>
        </w:rPr>
        <w:br/>
      </w:r>
      <w:r w:rsidR="006478FC">
        <w:rPr>
          <w:sz w:val="24"/>
          <w:szCs w:val="24"/>
        </w:rPr>
        <w:br/>
        <w:t xml:space="preserve">But here’s how we </w:t>
      </w:r>
      <w:r w:rsidR="001433DB">
        <w:rPr>
          <w:sz w:val="24"/>
          <w:szCs w:val="24"/>
        </w:rPr>
        <w:t>can</w:t>
      </w:r>
      <w:r w:rsidR="006478FC">
        <w:rPr>
          <w:sz w:val="24"/>
          <w:szCs w:val="24"/>
        </w:rPr>
        <w:t xml:space="preserve"> </w:t>
      </w:r>
      <w:r w:rsidR="001433DB">
        <w:rPr>
          <w:sz w:val="24"/>
          <w:szCs w:val="24"/>
        </w:rPr>
        <w:t xml:space="preserve">still </w:t>
      </w:r>
      <w:r w:rsidR="006478FC">
        <w:rPr>
          <w:sz w:val="24"/>
          <w:szCs w:val="24"/>
        </w:rPr>
        <w:t>direct documents to our new “ufo” Core, using the Solrv4 post.jar tool:</w:t>
      </w:r>
    </w:p>
    <w:tbl>
      <w:tblPr>
        <w:tblStyle w:val="TableGrid"/>
        <w:tblW w:w="0" w:type="auto"/>
        <w:tblLook w:val="04A0" w:firstRow="1" w:lastRow="0" w:firstColumn="1" w:lastColumn="0" w:noHBand="0" w:noVBand="1"/>
      </w:tblPr>
      <w:tblGrid>
        <w:gridCol w:w="9016"/>
      </w:tblGrid>
      <w:tr w:rsidR="006478FC" w:rsidTr="006478FC">
        <w:tc>
          <w:tcPr>
            <w:tcW w:w="9016" w:type="dxa"/>
          </w:tcPr>
          <w:p w:rsidR="006478FC" w:rsidRPr="006478FC" w:rsidRDefault="006478FC" w:rsidP="006478FC">
            <w:pPr>
              <w:rPr>
                <w:sz w:val="24"/>
                <w:szCs w:val="24"/>
              </w:rPr>
            </w:pPr>
            <w:r>
              <w:rPr>
                <w:sz w:val="24"/>
                <w:szCs w:val="24"/>
              </w:rPr>
              <w:t xml:space="preserve">$ </w:t>
            </w:r>
            <w:r w:rsidRPr="006478FC">
              <w:rPr>
                <w:sz w:val="24"/>
                <w:szCs w:val="24"/>
              </w:rPr>
              <w:t>cd example/exampledocs</w:t>
            </w:r>
            <w:r>
              <w:rPr>
                <w:sz w:val="24"/>
                <w:szCs w:val="24"/>
              </w:rPr>
              <w:br/>
            </w:r>
            <w:r w:rsidRPr="006478FC">
              <w:rPr>
                <w:sz w:val="24"/>
                <w:szCs w:val="24"/>
              </w:rPr>
              <w:t>$</w:t>
            </w:r>
            <w:r w:rsidRPr="001433DB">
              <w:rPr>
                <w:b/>
                <w:color w:val="FF0000"/>
                <w:sz w:val="24"/>
                <w:szCs w:val="24"/>
              </w:rPr>
              <w:t xml:space="preserve"> </w:t>
            </w:r>
            <w:r w:rsidRPr="001433DB">
              <w:rPr>
                <w:b/>
                <w:sz w:val="24"/>
                <w:szCs w:val="24"/>
              </w:rPr>
              <w:t>java -Durl="http://localhost:8983/solr/</w:t>
            </w:r>
            <w:r w:rsidRPr="001433DB">
              <w:rPr>
                <w:b/>
                <w:color w:val="FF0000"/>
                <w:sz w:val="24"/>
                <w:szCs w:val="24"/>
              </w:rPr>
              <w:t>ufo</w:t>
            </w:r>
            <w:r w:rsidRPr="001433DB">
              <w:rPr>
                <w:b/>
                <w:sz w:val="24"/>
                <w:szCs w:val="24"/>
              </w:rPr>
              <w:t>/update" -jar post.jar *.xml</w:t>
            </w:r>
          </w:p>
          <w:p w:rsidR="006478FC" w:rsidRPr="006478FC" w:rsidRDefault="006478FC" w:rsidP="006478FC">
            <w:pPr>
              <w:rPr>
                <w:sz w:val="24"/>
                <w:szCs w:val="24"/>
              </w:rPr>
            </w:pPr>
            <w:r w:rsidRPr="006478FC">
              <w:rPr>
                <w:sz w:val="24"/>
                <w:szCs w:val="24"/>
              </w:rPr>
              <w:t>SimplePostTool version 1.5</w:t>
            </w:r>
          </w:p>
          <w:p w:rsidR="006478FC" w:rsidRPr="006478FC" w:rsidRDefault="006478FC" w:rsidP="006478FC">
            <w:pPr>
              <w:rPr>
                <w:sz w:val="24"/>
                <w:szCs w:val="24"/>
              </w:rPr>
            </w:pPr>
            <w:r w:rsidRPr="006478FC">
              <w:rPr>
                <w:sz w:val="24"/>
                <w:szCs w:val="24"/>
              </w:rPr>
              <w:t>Posting files to base url http://localhost:8983/solr/ufo/update using content-type application/xml..</w:t>
            </w:r>
          </w:p>
          <w:p w:rsidR="006478FC" w:rsidRPr="006478FC" w:rsidRDefault="006478FC" w:rsidP="006478FC">
            <w:pPr>
              <w:rPr>
                <w:sz w:val="24"/>
                <w:szCs w:val="24"/>
              </w:rPr>
            </w:pPr>
            <w:r w:rsidRPr="006478FC">
              <w:rPr>
                <w:sz w:val="24"/>
                <w:szCs w:val="24"/>
              </w:rPr>
              <w:t>POSTing file gb18030-example.xml</w:t>
            </w:r>
          </w:p>
          <w:p w:rsidR="006478FC" w:rsidRPr="006478FC" w:rsidRDefault="006478FC" w:rsidP="006478FC">
            <w:pPr>
              <w:rPr>
                <w:sz w:val="24"/>
                <w:szCs w:val="24"/>
              </w:rPr>
            </w:pPr>
            <w:r w:rsidRPr="006478FC">
              <w:rPr>
                <w:sz w:val="24"/>
                <w:szCs w:val="24"/>
              </w:rPr>
              <w:t>POSTing file hd.xml</w:t>
            </w:r>
          </w:p>
          <w:p w:rsidR="006478FC" w:rsidRPr="006478FC" w:rsidRDefault="006478FC" w:rsidP="006478FC">
            <w:pPr>
              <w:rPr>
                <w:sz w:val="24"/>
                <w:szCs w:val="24"/>
              </w:rPr>
            </w:pPr>
            <w:r w:rsidRPr="006478FC">
              <w:rPr>
                <w:sz w:val="24"/>
                <w:szCs w:val="24"/>
              </w:rPr>
              <w:t>POSTing file ipod_other.xml</w:t>
            </w:r>
          </w:p>
          <w:p w:rsidR="006478FC" w:rsidRPr="006478FC" w:rsidRDefault="006478FC" w:rsidP="006478FC">
            <w:pPr>
              <w:rPr>
                <w:sz w:val="24"/>
                <w:szCs w:val="24"/>
              </w:rPr>
            </w:pPr>
            <w:r w:rsidRPr="006478FC">
              <w:rPr>
                <w:sz w:val="24"/>
                <w:szCs w:val="24"/>
              </w:rPr>
              <w:t>POSTing file ipod_video.xml</w:t>
            </w:r>
          </w:p>
          <w:p w:rsidR="006478FC" w:rsidRPr="006478FC" w:rsidRDefault="006478FC" w:rsidP="006478FC">
            <w:pPr>
              <w:rPr>
                <w:sz w:val="24"/>
                <w:szCs w:val="24"/>
              </w:rPr>
            </w:pPr>
            <w:r w:rsidRPr="006478FC">
              <w:rPr>
                <w:sz w:val="24"/>
                <w:szCs w:val="24"/>
              </w:rPr>
              <w:t>POSTing file manufacturers.xml</w:t>
            </w:r>
          </w:p>
          <w:p w:rsidR="006478FC" w:rsidRPr="006478FC" w:rsidRDefault="006478FC" w:rsidP="006478FC">
            <w:pPr>
              <w:rPr>
                <w:sz w:val="24"/>
                <w:szCs w:val="24"/>
              </w:rPr>
            </w:pPr>
            <w:r w:rsidRPr="006478FC">
              <w:rPr>
                <w:sz w:val="24"/>
                <w:szCs w:val="24"/>
              </w:rPr>
              <w:t>POSTing file mem.xml</w:t>
            </w:r>
          </w:p>
          <w:p w:rsidR="006478FC" w:rsidRPr="006478FC" w:rsidRDefault="006478FC" w:rsidP="006478FC">
            <w:pPr>
              <w:rPr>
                <w:sz w:val="24"/>
                <w:szCs w:val="24"/>
              </w:rPr>
            </w:pPr>
            <w:r w:rsidRPr="006478FC">
              <w:rPr>
                <w:sz w:val="24"/>
                <w:szCs w:val="24"/>
              </w:rPr>
              <w:t>POSTing file money.xml</w:t>
            </w:r>
          </w:p>
          <w:p w:rsidR="006478FC" w:rsidRPr="006478FC" w:rsidRDefault="006478FC" w:rsidP="006478FC">
            <w:pPr>
              <w:rPr>
                <w:sz w:val="24"/>
                <w:szCs w:val="24"/>
              </w:rPr>
            </w:pPr>
            <w:r w:rsidRPr="006478FC">
              <w:rPr>
                <w:sz w:val="24"/>
                <w:szCs w:val="24"/>
              </w:rPr>
              <w:t>POSTing file monitor.xml</w:t>
            </w:r>
          </w:p>
          <w:p w:rsidR="006478FC" w:rsidRPr="006478FC" w:rsidRDefault="006478FC" w:rsidP="006478FC">
            <w:pPr>
              <w:rPr>
                <w:sz w:val="24"/>
                <w:szCs w:val="24"/>
              </w:rPr>
            </w:pPr>
            <w:r w:rsidRPr="006478FC">
              <w:rPr>
                <w:sz w:val="24"/>
                <w:szCs w:val="24"/>
              </w:rPr>
              <w:t>POSTing file monitor2.xml</w:t>
            </w:r>
          </w:p>
          <w:p w:rsidR="006478FC" w:rsidRPr="006478FC" w:rsidRDefault="006478FC" w:rsidP="006478FC">
            <w:pPr>
              <w:rPr>
                <w:sz w:val="24"/>
                <w:szCs w:val="24"/>
              </w:rPr>
            </w:pPr>
            <w:r w:rsidRPr="006478FC">
              <w:rPr>
                <w:sz w:val="24"/>
                <w:szCs w:val="24"/>
              </w:rPr>
              <w:t>POSTing file mp500.xml</w:t>
            </w:r>
          </w:p>
          <w:p w:rsidR="006478FC" w:rsidRPr="006478FC" w:rsidRDefault="006478FC" w:rsidP="006478FC">
            <w:pPr>
              <w:rPr>
                <w:sz w:val="24"/>
                <w:szCs w:val="24"/>
              </w:rPr>
            </w:pPr>
            <w:r w:rsidRPr="006478FC">
              <w:rPr>
                <w:sz w:val="24"/>
                <w:szCs w:val="24"/>
              </w:rPr>
              <w:t>POSTing file sd500.xml</w:t>
            </w:r>
          </w:p>
          <w:p w:rsidR="006478FC" w:rsidRPr="006478FC" w:rsidRDefault="006478FC" w:rsidP="006478FC">
            <w:pPr>
              <w:rPr>
                <w:sz w:val="24"/>
                <w:szCs w:val="24"/>
              </w:rPr>
            </w:pPr>
            <w:r w:rsidRPr="006478FC">
              <w:rPr>
                <w:sz w:val="24"/>
                <w:szCs w:val="24"/>
              </w:rPr>
              <w:t>POSTing file solr.xml</w:t>
            </w:r>
          </w:p>
          <w:p w:rsidR="006478FC" w:rsidRPr="006478FC" w:rsidRDefault="006478FC" w:rsidP="006478FC">
            <w:pPr>
              <w:rPr>
                <w:sz w:val="24"/>
                <w:szCs w:val="24"/>
              </w:rPr>
            </w:pPr>
            <w:r w:rsidRPr="006478FC">
              <w:rPr>
                <w:sz w:val="24"/>
                <w:szCs w:val="24"/>
              </w:rPr>
              <w:t>POSTing file utf8-example.xml</w:t>
            </w:r>
          </w:p>
          <w:p w:rsidR="006478FC" w:rsidRPr="006478FC" w:rsidRDefault="006478FC" w:rsidP="006478FC">
            <w:pPr>
              <w:rPr>
                <w:sz w:val="24"/>
                <w:szCs w:val="24"/>
              </w:rPr>
            </w:pPr>
            <w:r w:rsidRPr="006478FC">
              <w:rPr>
                <w:sz w:val="24"/>
                <w:szCs w:val="24"/>
              </w:rPr>
              <w:t>POSTing file vidcard.xml</w:t>
            </w:r>
          </w:p>
          <w:p w:rsidR="006478FC" w:rsidRPr="006478FC" w:rsidRDefault="006478FC" w:rsidP="006478FC">
            <w:pPr>
              <w:rPr>
                <w:sz w:val="24"/>
                <w:szCs w:val="24"/>
              </w:rPr>
            </w:pPr>
            <w:r w:rsidRPr="006478FC">
              <w:rPr>
                <w:sz w:val="24"/>
                <w:szCs w:val="24"/>
              </w:rPr>
              <w:t>14 files indexed.</w:t>
            </w:r>
          </w:p>
          <w:p w:rsidR="006478FC" w:rsidRPr="006478FC" w:rsidRDefault="006478FC" w:rsidP="006478FC">
            <w:pPr>
              <w:rPr>
                <w:sz w:val="24"/>
                <w:szCs w:val="24"/>
              </w:rPr>
            </w:pPr>
            <w:r w:rsidRPr="006478FC">
              <w:rPr>
                <w:sz w:val="24"/>
                <w:szCs w:val="24"/>
              </w:rPr>
              <w:t>COMMITting Solr index changes to http://localhost:8983/solr/ufo/update..</w:t>
            </w:r>
          </w:p>
          <w:p w:rsidR="006478FC" w:rsidRDefault="006478FC" w:rsidP="006478FC">
            <w:pPr>
              <w:rPr>
                <w:sz w:val="24"/>
                <w:szCs w:val="24"/>
              </w:rPr>
            </w:pPr>
            <w:r w:rsidRPr="006478FC">
              <w:rPr>
                <w:sz w:val="24"/>
                <w:szCs w:val="24"/>
              </w:rPr>
              <w:t>Time spent: 0:00:00.327</w:t>
            </w:r>
          </w:p>
        </w:tc>
      </w:tr>
    </w:tbl>
    <w:p w:rsidR="00A45315" w:rsidRPr="004E5899" w:rsidRDefault="00941CA7" w:rsidP="00941CA7">
      <w:pPr>
        <w:rPr>
          <w:sz w:val="24"/>
          <w:szCs w:val="24"/>
        </w:rPr>
      </w:pPr>
      <w:r>
        <w:rPr>
          <w:sz w:val="24"/>
          <w:szCs w:val="24"/>
        </w:rPr>
        <w:br/>
        <w:t>This results in 32 documents into our Core:</w:t>
      </w:r>
      <w:r>
        <w:rPr>
          <w:sz w:val="24"/>
          <w:szCs w:val="24"/>
        </w:rPr>
        <w:br/>
      </w:r>
      <w:r w:rsidRPr="00941CA7">
        <w:rPr>
          <w:sz w:val="24"/>
          <w:szCs w:val="24"/>
        </w:rPr>
        <w:t xml:space="preserve">$ grep '&lt;doc&gt;' *.xml | wc </w:t>
      </w:r>
      <w:r>
        <w:rPr>
          <w:sz w:val="24"/>
          <w:szCs w:val="24"/>
        </w:rPr>
        <w:t>–</w:t>
      </w:r>
      <w:r w:rsidRPr="00941CA7">
        <w:rPr>
          <w:sz w:val="24"/>
          <w:szCs w:val="24"/>
        </w:rPr>
        <w:t>l</w:t>
      </w:r>
      <w:r>
        <w:rPr>
          <w:sz w:val="24"/>
          <w:szCs w:val="24"/>
        </w:rPr>
        <w:br/>
      </w:r>
      <w:r w:rsidRPr="00941CA7">
        <w:rPr>
          <w:sz w:val="24"/>
          <w:szCs w:val="24"/>
        </w:rPr>
        <w:lastRenderedPageBreak/>
        <w:t>32</w:t>
      </w:r>
      <w:r w:rsidR="006478FC">
        <w:rPr>
          <w:sz w:val="24"/>
          <w:szCs w:val="24"/>
        </w:rPr>
        <w:br/>
      </w:r>
      <w:r w:rsidR="006478FC">
        <w:rPr>
          <w:sz w:val="24"/>
          <w:szCs w:val="24"/>
        </w:rPr>
        <w:br/>
      </w:r>
      <w:r w:rsidR="001433DB">
        <w:rPr>
          <w:noProof/>
          <w:lang w:eastAsia="en-GB"/>
        </w:rPr>
        <w:drawing>
          <wp:inline distT="0" distB="0" distL="0" distR="0" wp14:anchorId="1B026BF9" wp14:editId="7C5C4026">
            <wp:extent cx="3845859" cy="3574084"/>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0889" cy="3578758"/>
                    </a:xfrm>
                    <a:prstGeom prst="rect">
                      <a:avLst/>
                    </a:prstGeom>
                  </pic:spPr>
                </pic:pic>
              </a:graphicData>
            </a:graphic>
          </wp:inline>
        </w:drawing>
      </w:r>
      <w:r>
        <w:rPr>
          <w:sz w:val="24"/>
          <w:szCs w:val="24"/>
        </w:rPr>
        <w:br/>
      </w:r>
    </w:p>
    <w:p w:rsidR="0002642B" w:rsidRPr="006C3CBD" w:rsidRDefault="00264C77">
      <w:pPr>
        <w:rPr>
          <w:b/>
          <w:sz w:val="24"/>
          <w:szCs w:val="24"/>
          <w:u w:val="single"/>
        </w:rPr>
      </w:pPr>
      <w:r w:rsidRPr="00264C77">
        <w:rPr>
          <w:i/>
          <w:sz w:val="24"/>
          <w:szCs w:val="24"/>
        </w:rPr>
        <w:t>JeremyC 5-6-2018</w:t>
      </w:r>
      <w:r w:rsidRPr="00264C77">
        <w:rPr>
          <w:i/>
          <w:sz w:val="24"/>
          <w:szCs w:val="24"/>
        </w:rPr>
        <w:br/>
      </w:r>
      <w:r w:rsidRPr="00264C77">
        <w:rPr>
          <w:b/>
          <w:sz w:val="24"/>
          <w:szCs w:val="24"/>
        </w:rPr>
        <w:t>END</w:t>
      </w:r>
      <w:r w:rsidR="00942807" w:rsidRPr="006C3CBD">
        <w:rPr>
          <w:b/>
          <w:sz w:val="24"/>
          <w:szCs w:val="24"/>
          <w:u w:val="single"/>
        </w:rPr>
        <w:br/>
      </w:r>
    </w:p>
    <w:sectPr w:rsidR="0002642B" w:rsidRPr="006C3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807"/>
    <w:rsid w:val="0002642B"/>
    <w:rsid w:val="00031BB9"/>
    <w:rsid w:val="000476B9"/>
    <w:rsid w:val="00092C6F"/>
    <w:rsid w:val="000C7294"/>
    <w:rsid w:val="001433DB"/>
    <w:rsid w:val="001C3213"/>
    <w:rsid w:val="001E663C"/>
    <w:rsid w:val="00257569"/>
    <w:rsid w:val="00264C77"/>
    <w:rsid w:val="00294165"/>
    <w:rsid w:val="00315002"/>
    <w:rsid w:val="00350DE9"/>
    <w:rsid w:val="00414B1F"/>
    <w:rsid w:val="00467CDE"/>
    <w:rsid w:val="004E5899"/>
    <w:rsid w:val="00504D76"/>
    <w:rsid w:val="00536538"/>
    <w:rsid w:val="0054417A"/>
    <w:rsid w:val="005B444C"/>
    <w:rsid w:val="005F125A"/>
    <w:rsid w:val="00627532"/>
    <w:rsid w:val="006478FC"/>
    <w:rsid w:val="00673566"/>
    <w:rsid w:val="006977D1"/>
    <w:rsid w:val="006B2086"/>
    <w:rsid w:val="006C3CBD"/>
    <w:rsid w:val="00716269"/>
    <w:rsid w:val="007474FD"/>
    <w:rsid w:val="007E6C40"/>
    <w:rsid w:val="00820C0A"/>
    <w:rsid w:val="00847C64"/>
    <w:rsid w:val="008616E9"/>
    <w:rsid w:val="008B08DC"/>
    <w:rsid w:val="008C68B3"/>
    <w:rsid w:val="008D1B4D"/>
    <w:rsid w:val="00905D07"/>
    <w:rsid w:val="00915018"/>
    <w:rsid w:val="0092271E"/>
    <w:rsid w:val="00941CA7"/>
    <w:rsid w:val="00942807"/>
    <w:rsid w:val="00945259"/>
    <w:rsid w:val="009D550F"/>
    <w:rsid w:val="00A004F6"/>
    <w:rsid w:val="00A110AE"/>
    <w:rsid w:val="00A45315"/>
    <w:rsid w:val="00A55164"/>
    <w:rsid w:val="00A6423B"/>
    <w:rsid w:val="00B87770"/>
    <w:rsid w:val="00BB17DA"/>
    <w:rsid w:val="00BE2787"/>
    <w:rsid w:val="00BE59B8"/>
    <w:rsid w:val="00BE7645"/>
    <w:rsid w:val="00C0331E"/>
    <w:rsid w:val="00C30025"/>
    <w:rsid w:val="00C5408B"/>
    <w:rsid w:val="00C81573"/>
    <w:rsid w:val="00D22C84"/>
    <w:rsid w:val="00D4251E"/>
    <w:rsid w:val="00DC46A6"/>
    <w:rsid w:val="00DC6F41"/>
    <w:rsid w:val="00E36866"/>
    <w:rsid w:val="00EA791E"/>
    <w:rsid w:val="00EC5CA8"/>
    <w:rsid w:val="00EF185A"/>
    <w:rsid w:val="00F14849"/>
    <w:rsid w:val="00FA6DA5"/>
    <w:rsid w:val="00FA7B87"/>
    <w:rsid w:val="00FC7F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D5C3"/>
  <w15:chartTrackingRefBased/>
  <w15:docId w15:val="{10DBF8B0-C737-4586-BD1F-641AFDDF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645"/>
    <w:rPr>
      <w:color w:val="0563C1" w:themeColor="hyperlink"/>
      <w:u w:val="single"/>
    </w:rPr>
  </w:style>
  <w:style w:type="table" w:styleId="TableGrid">
    <w:name w:val="Table Grid"/>
    <w:basedOn w:val="TableNormal"/>
    <w:uiPriority w:val="39"/>
    <w:rsid w:val="00A6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983/solr"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Clough</dc:creator>
  <cp:keywords/>
  <dc:description/>
  <cp:lastModifiedBy>jcdc</cp:lastModifiedBy>
  <cp:revision>67</cp:revision>
  <dcterms:created xsi:type="dcterms:W3CDTF">2018-06-05T07:54:00Z</dcterms:created>
  <dcterms:modified xsi:type="dcterms:W3CDTF">2018-07-17T18:16:00Z</dcterms:modified>
</cp:coreProperties>
</file>