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2">
      <w:pPr>
        <w:pBdr>
          <w:top w:color="000000" w:space="1" w:sz="4" w:val="single"/>
          <w:left w:color="000000" w:space="0" w:sz="4" w:val="single"/>
          <w:bottom w:color="000000" w:space="1" w:sz="4" w:val="single"/>
          <w:right w:color="000000" w:space="1" w:sz="4" w:val="single"/>
          <w:between w:space="0" w:sz="0" w:val="nil"/>
        </w:pBdr>
        <w:shd w:fill="d9d9d9" w:val="clear"/>
        <w:tabs>
          <w:tab w:val="left" w:leader="none" w:pos="5606"/>
        </w:tabs>
        <w:spacing w:after="0" w:line="276" w:lineRule="auto"/>
        <w:ind w:left="1134" w:hanging="1134"/>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I.- Antecedentes Personales.</w:t>
        <w:tab/>
      </w:r>
    </w:p>
    <w:p w:rsidR="00000000" w:rsidDel="00000000" w:rsidP="00000000" w:rsidRDefault="00000000" w:rsidRPr="00000000" w14:paraId="00000003">
      <w:pPr>
        <w:tabs>
          <w:tab w:val="left" w:leader="none" w:pos="2127"/>
        </w:tabs>
        <w:spacing w:after="0" w:before="0" w:lineRule="auto"/>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4">
      <w:pPr>
        <w:tabs>
          <w:tab w:val="left" w:leader="none" w:pos="2127"/>
        </w:tabs>
        <w:spacing w:after="0" w:before="0"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Nombre                               </w:t>
        <w:tab/>
        <w:t xml:space="preserve">:  </w:t>
      </w:r>
      <w:r w:rsidDel="00000000" w:rsidR="00000000" w:rsidRPr="00000000">
        <w:rPr>
          <w:rFonts w:ascii="Arial" w:cs="Arial" w:eastAsia="Arial" w:hAnsi="Arial"/>
          <w:sz w:val="20"/>
          <w:szCs w:val="20"/>
          <w:rtl w:val="0"/>
        </w:rPr>
        <w:t xml:space="preserve">Maite Francisca Riquelme Velásquez</w:t>
      </w:r>
      <w:r w:rsidDel="00000000" w:rsidR="00000000" w:rsidRPr="00000000">
        <w:rPr>
          <w:rFonts w:ascii="Arial" w:cs="Arial" w:eastAsia="Arial" w:hAnsi="Arial"/>
          <w:b w:val="1"/>
          <w:bCs w:val="1"/>
          <w:sz w:val="20"/>
          <w:szCs w:val="20"/>
          <w:rtl w:val="0"/>
        </w:rPr>
        <w:t xml:space="preserve">.</w:t>
      </w:r>
    </w:p>
    <w:p w:rsidR="00000000" w:rsidDel="00000000" w:rsidP="00000000" w:rsidRDefault="00000000" w:rsidRPr="00000000" w14:paraId="00000005">
      <w:pPr>
        <w:tabs>
          <w:tab w:val="left" w:leader="none" w:pos="2127"/>
        </w:tabs>
        <w:spacing w:after="0" w:before="0"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R.U.T.                                  </w:t>
        <w:tab/>
        <w:t xml:space="preserve">: </w:t>
      </w:r>
      <w:r w:rsidDel="00000000" w:rsidR="00000000" w:rsidRPr="00000000">
        <w:rPr>
          <w:rtl w:val="0"/>
        </w:rPr>
      </w:r>
    </w:p>
    <w:p w:rsidR="00000000" w:rsidDel="00000000" w:rsidP="00000000" w:rsidRDefault="00000000" w:rsidRPr="00000000" w14:paraId="00000006">
      <w:pPr>
        <w:tabs>
          <w:tab w:val="left" w:leader="none" w:pos="2127"/>
        </w:tabs>
        <w:spacing w:after="0" w:before="0"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Fecha de Nacimiento / edad    :</w:t>
      </w:r>
      <w:r w:rsidDel="00000000" w:rsidR="00000000" w:rsidRPr="00000000">
        <w:rPr>
          <w:rFonts w:ascii="Arial" w:cs="Arial" w:eastAsia="Arial" w:hAnsi="Arial"/>
          <w:sz w:val="20"/>
          <w:szCs w:val="20"/>
          <w:rtl w:val="0"/>
        </w:rPr>
        <w:t xml:space="preserve"> 30 de enero de 2010.</w:t>
      </w:r>
    </w:p>
    <w:p w:rsidR="00000000" w:rsidDel="00000000" w:rsidP="00000000" w:rsidRDefault="00000000" w:rsidRPr="00000000" w14:paraId="00000007">
      <w:pPr>
        <w:tabs>
          <w:tab w:val="left" w:leader="none" w:pos="2127"/>
        </w:tabs>
        <w:spacing w:after="0" w:before="0"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Nivel escolar                      </w:t>
        <w:tab/>
        <w:t xml:space="preserve">: </w:t>
      </w:r>
      <w:r w:rsidDel="00000000" w:rsidR="00000000" w:rsidRPr="00000000">
        <w:rPr>
          <w:rFonts w:ascii="Arial" w:cs="Arial" w:eastAsia="Arial" w:hAnsi="Arial"/>
          <w:sz w:val="20"/>
          <w:szCs w:val="20"/>
          <w:rtl w:val="0"/>
        </w:rPr>
        <w:t xml:space="preserve">3° medio.</w:t>
      </w:r>
    </w:p>
    <w:p w:rsidR="00000000" w:rsidDel="00000000" w:rsidP="00000000" w:rsidRDefault="00000000" w:rsidRPr="00000000" w14:paraId="00000008">
      <w:pPr>
        <w:tabs>
          <w:tab w:val="left" w:leader="none" w:pos="2127"/>
        </w:tabs>
        <w:spacing w:after="0" w:before="0"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Dirección   </w:t>
        <w:tab/>
        <w:tab/>
        <w:tab/>
        <w:t xml:space="preserve">:</w:t>
      </w:r>
      <w:r w:rsidDel="00000000" w:rsidR="00000000" w:rsidRPr="00000000">
        <w:rPr>
          <w:rFonts w:ascii="Arial" w:cs="Arial" w:eastAsia="Arial" w:hAnsi="Arial"/>
          <w:sz w:val="20"/>
          <w:szCs w:val="20"/>
          <w:rtl w:val="0"/>
        </w:rPr>
        <w:t xml:space="preserve"> Los Espinos 74 Copihue, Casablanca. </w:t>
      </w:r>
    </w:p>
    <w:p w:rsidR="00000000" w:rsidDel="00000000" w:rsidP="00000000" w:rsidRDefault="00000000" w:rsidRPr="00000000" w14:paraId="00000009">
      <w:pPr>
        <w:tabs>
          <w:tab w:val="left" w:leader="none" w:pos="2127"/>
        </w:tabs>
        <w:spacing w:after="0" w:before="0"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Fecha inicio evaluación            : </w:t>
      </w:r>
      <w:r w:rsidDel="00000000" w:rsidR="00000000" w:rsidRPr="00000000">
        <w:rPr>
          <w:rFonts w:ascii="Arial" w:cs="Arial" w:eastAsia="Arial" w:hAnsi="Arial"/>
          <w:sz w:val="20"/>
          <w:szCs w:val="20"/>
          <w:rtl w:val="0"/>
        </w:rPr>
        <w:t xml:space="preserve">9 de enero de 2026.</w:t>
        <w:tab/>
        <w:t xml:space="preserve">       </w:t>
      </w:r>
    </w:p>
    <w:p w:rsidR="00000000" w:rsidDel="00000000" w:rsidP="00000000" w:rsidRDefault="00000000" w:rsidRPr="00000000" w14:paraId="0000000A">
      <w:pPr>
        <w:tabs>
          <w:tab w:val="left" w:leader="none" w:pos="2127"/>
        </w:tabs>
        <w:spacing w:after="0" w:before="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0B">
      <w:pPr>
        <w:tabs>
          <w:tab w:val="left" w:leader="none" w:pos="2127"/>
        </w:tabs>
        <w:spacing w:line="276"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C">
      <w:pPr>
        <w:tabs>
          <w:tab w:val="left" w:leader="none" w:pos="2127"/>
        </w:tabs>
        <w:spacing w:line="276"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D">
      <w:pPr>
        <w:pBdr>
          <w:top w:color="000000" w:space="1" w:sz="4" w:val="single"/>
          <w:left w:color="000000" w:space="0" w:sz="4" w:val="single"/>
          <w:bottom w:color="000000" w:space="1" w:sz="4" w:val="single"/>
          <w:right w:color="000000" w:space="1" w:sz="4" w:val="single"/>
          <w:between w:space="0" w:sz="0" w:val="nil"/>
        </w:pBdr>
        <w:shd w:fill="d9d9d9" w:val="clear"/>
        <w:tabs>
          <w:tab w:val="left" w:leader="none" w:pos="5606"/>
        </w:tabs>
        <w:spacing w:line="276" w:lineRule="auto"/>
        <w:ind w:left="1134" w:hanging="1134"/>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II.-  Motivo de consulta</w:t>
        <w:tab/>
      </w:r>
    </w:p>
    <w:p w:rsidR="00000000" w:rsidDel="00000000" w:rsidP="00000000" w:rsidRDefault="00000000" w:rsidRPr="00000000" w14:paraId="0000000E">
      <w:pPr>
        <w:tabs>
          <w:tab w:val="left" w:leader="none" w:pos="2127"/>
        </w:tabs>
        <w:spacing w:line="276"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F">
      <w:pPr>
        <w:tabs>
          <w:tab w:val="left" w:leader="none" w:pos="2127"/>
        </w:tabs>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 solicita evaluación psicopedagógica y psicológica cognitiva debido a dificultades persistentes en el proceso lector, específicamente asociadas a comprensión lectora, evidenciándose un sobreesfuerzo significativo frente a tareas académicas que implican lectura. El padre refiere sospecha de un posible Trastorno Específico del Aprendizaje con dificultad en lectura (dislexia) u otra condición que interfiera en el desempeño lector, considerando que la estudiante presenta rendimiento superior al promedio en otras áreas académicas.</w:t>
      </w:r>
    </w:p>
    <w:p w:rsidR="00000000" w:rsidDel="00000000" w:rsidP="00000000" w:rsidRDefault="00000000" w:rsidRPr="00000000" w14:paraId="00000010">
      <w:pPr>
        <w:tabs>
          <w:tab w:val="left" w:leader="none" w:pos="2127"/>
        </w:tabs>
        <w:spacing w:line="276"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1">
      <w:pPr>
        <w:tabs>
          <w:tab w:val="left" w:leader="none" w:pos="2127"/>
        </w:tabs>
        <w:spacing w:line="276"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2">
      <w:pPr>
        <w:tabs>
          <w:tab w:val="left" w:leader="none" w:pos="2127"/>
        </w:tabs>
        <w:spacing w:line="276"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3">
      <w:pPr>
        <w:pBdr>
          <w:top w:color="000000" w:space="1" w:sz="4" w:val="single"/>
          <w:left w:color="000000" w:space="0" w:sz="4" w:val="single"/>
          <w:bottom w:color="000000" w:space="1" w:sz="4" w:val="single"/>
          <w:right w:color="000000" w:space="1" w:sz="4" w:val="single"/>
          <w:between w:space="0" w:sz="0" w:val="nil"/>
        </w:pBdr>
        <w:shd w:fill="d9d9d9" w:val="clear"/>
        <w:tabs>
          <w:tab w:val="left" w:leader="none" w:pos="5606"/>
        </w:tabs>
        <w:spacing w:line="276" w:lineRule="auto"/>
        <w:ind w:left="0" w:firstLine="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III.- Anamnesis.</w:t>
        <w:tab/>
      </w:r>
    </w:p>
    <w:p w:rsidR="00000000" w:rsidDel="00000000" w:rsidP="00000000" w:rsidRDefault="00000000" w:rsidRPr="00000000" w14:paraId="00000014">
      <w:pPr>
        <w:spacing w:line="276"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5">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Antecedentes se encuentran en formato de anamnesis como anexo al documento.</w:t>
      </w:r>
    </w:p>
    <w:p w:rsidR="00000000" w:rsidDel="00000000" w:rsidP="00000000" w:rsidRDefault="00000000" w:rsidRPr="00000000" w14:paraId="00000016">
      <w:pPr>
        <w:spacing w:line="276"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7">
      <w:pPr>
        <w:spacing w:line="276"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8">
      <w:pPr>
        <w:spacing w:line="276"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9">
      <w:pPr>
        <w:pBdr>
          <w:top w:color="000000" w:space="1" w:sz="4" w:val="single"/>
          <w:left w:color="000000" w:space="0" w:sz="4" w:val="single"/>
          <w:bottom w:color="000000" w:space="1" w:sz="4" w:val="single"/>
          <w:right w:color="000000" w:space="1" w:sz="4" w:val="single"/>
          <w:between w:space="0" w:sz="0" w:val="nil"/>
        </w:pBdr>
        <w:shd w:fill="d9d9d9" w:val="clear"/>
        <w:tabs>
          <w:tab w:val="left" w:leader="none" w:pos="5606"/>
        </w:tabs>
        <w:spacing w:line="276" w:lineRule="auto"/>
        <w:ind w:left="1134" w:hanging="1134"/>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IV.-  Instrumentos de evaluación</w:t>
        <w:tab/>
      </w:r>
    </w:p>
    <w:p w:rsidR="00000000" w:rsidDel="00000000" w:rsidP="00000000" w:rsidRDefault="00000000" w:rsidRPr="00000000" w14:paraId="0000001A">
      <w:pPr>
        <w:pBdr>
          <w:top w:space="0" w:sz="0" w:val="nil"/>
          <w:left w:space="0" w:sz="0" w:val="nil"/>
          <w:bottom w:space="0" w:sz="0" w:val="nil"/>
          <w:right w:space="0" w:sz="0" w:val="nil"/>
          <w:between w:space="0" w:sz="0" w:val="nil"/>
        </w:pBdr>
        <w:ind w:left="284" w:firstLine="0"/>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1B">
      <w:pPr>
        <w:numPr>
          <w:ilvl w:val="0"/>
          <w:numId w:val="2"/>
        </w:numPr>
        <w:pBdr>
          <w:top w:space="0" w:sz="0" w:val="nil"/>
          <w:left w:space="0" w:sz="0" w:val="nil"/>
          <w:bottom w:space="0" w:sz="0" w:val="nil"/>
          <w:right w:space="0" w:sz="0" w:val="nil"/>
          <w:between w:space="0" w:sz="0" w:val="nil"/>
        </w:pBdr>
        <w:ind w:left="284" w:hanging="295"/>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Observación clínica.</w:t>
      </w:r>
    </w:p>
    <w:p w:rsidR="00000000" w:rsidDel="00000000" w:rsidP="00000000" w:rsidRDefault="00000000" w:rsidRPr="00000000" w14:paraId="0000001C">
      <w:pPr>
        <w:numPr>
          <w:ilvl w:val="0"/>
          <w:numId w:val="2"/>
        </w:numPr>
        <w:pBdr>
          <w:top w:space="0" w:sz="0" w:val="nil"/>
          <w:left w:space="0" w:sz="0" w:val="nil"/>
          <w:bottom w:space="0" w:sz="0" w:val="nil"/>
          <w:right w:space="0" w:sz="0" w:val="nil"/>
          <w:between w:space="0" w:sz="0" w:val="nil"/>
        </w:pBdr>
        <w:ind w:left="284" w:hanging="295"/>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Entrevista a padres. </w:t>
      </w:r>
    </w:p>
    <w:p w:rsidR="00000000" w:rsidDel="00000000" w:rsidP="00000000" w:rsidRDefault="00000000" w:rsidRPr="00000000" w14:paraId="0000001D">
      <w:pPr>
        <w:numPr>
          <w:ilvl w:val="0"/>
          <w:numId w:val="2"/>
        </w:numPr>
        <w:pBdr>
          <w:top w:space="0" w:sz="0" w:val="nil"/>
          <w:left w:space="0" w:sz="0" w:val="nil"/>
          <w:bottom w:space="0" w:sz="0" w:val="nil"/>
          <w:right w:space="0" w:sz="0" w:val="nil"/>
          <w:between w:space="0" w:sz="0" w:val="nil"/>
        </w:pBdr>
        <w:ind w:left="284" w:hanging="295"/>
        <w:jc w:val="both"/>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Escala de Inteligencia de Wechsler para Niños Quinta Edición (WISC-V).</w:t>
      </w:r>
      <w:r w:rsidDel="00000000" w:rsidR="00000000" w:rsidRPr="00000000">
        <w:rPr>
          <w:rtl w:val="0"/>
        </w:rPr>
      </w:r>
    </w:p>
    <w:p w:rsidR="00000000" w:rsidDel="00000000" w:rsidP="00000000" w:rsidRDefault="00000000" w:rsidRPr="00000000" w14:paraId="0000001E">
      <w:pPr>
        <w:numPr>
          <w:ilvl w:val="0"/>
          <w:numId w:val="2"/>
        </w:numPr>
        <w:pBdr>
          <w:top w:space="0" w:sz="0" w:val="nil"/>
          <w:left w:space="0" w:sz="0" w:val="nil"/>
          <w:bottom w:space="0" w:sz="0" w:val="nil"/>
          <w:right w:space="0" w:sz="0" w:val="nil"/>
          <w:between w:space="0" w:sz="0" w:val="nil"/>
        </w:pBdr>
        <w:ind w:left="284" w:hanging="295"/>
        <w:jc w:val="both"/>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 Registro conductual durante evaluación</w:t>
      </w:r>
      <w:r w:rsidDel="00000000" w:rsidR="00000000" w:rsidRPr="00000000">
        <w:rPr>
          <w:rtl w:val="0"/>
        </w:rPr>
      </w:r>
    </w:p>
    <w:p w:rsidR="00000000" w:rsidDel="00000000" w:rsidP="00000000" w:rsidRDefault="00000000" w:rsidRPr="00000000" w14:paraId="0000001F">
      <w:pPr>
        <w:numPr>
          <w:ilvl w:val="0"/>
          <w:numId w:val="2"/>
        </w:numPr>
        <w:pBdr>
          <w:top w:space="0" w:sz="0" w:val="nil"/>
          <w:left w:space="0" w:sz="0" w:val="nil"/>
          <w:bottom w:space="0" w:sz="0" w:val="nil"/>
          <w:right w:space="0" w:sz="0" w:val="nil"/>
          <w:between w:space="0" w:sz="0" w:val="nil"/>
        </w:pBdr>
        <w:ind w:left="284" w:hanging="295"/>
        <w:jc w:val="both"/>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Análisis cualitativo del desempeño cognitivo.</w:t>
      </w:r>
    </w:p>
    <w:p w:rsidR="00000000" w:rsidDel="00000000" w:rsidP="00000000" w:rsidRDefault="00000000" w:rsidRPr="00000000" w14:paraId="00000020">
      <w:pPr>
        <w:numPr>
          <w:ilvl w:val="0"/>
          <w:numId w:val="2"/>
        </w:numPr>
        <w:pBdr>
          <w:top w:space="0" w:sz="0" w:val="nil"/>
          <w:left w:space="0" w:sz="0" w:val="nil"/>
          <w:bottom w:space="0" w:sz="0" w:val="nil"/>
          <w:right w:space="0" w:sz="0" w:val="nil"/>
          <w:between w:space="0" w:sz="0" w:val="nil"/>
        </w:pBdr>
        <w:ind w:left="284" w:hanging="295"/>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Lectura </w:t>
      </w:r>
      <w:r w:rsidDel="00000000" w:rsidR="00000000" w:rsidRPr="00000000">
        <w:rPr>
          <w:rFonts w:ascii="Arial" w:cs="Arial" w:eastAsia="Arial" w:hAnsi="Arial"/>
          <w:sz w:val="20"/>
          <w:szCs w:val="20"/>
          <w:rtl w:val="0"/>
        </w:rPr>
        <w:t xml:space="preserve">de texto</w:t>
      </w:r>
      <w:r w:rsidDel="00000000" w:rsidR="00000000" w:rsidRPr="00000000">
        <w:rPr>
          <w:rFonts w:ascii="Arial" w:cs="Arial" w:eastAsia="Arial" w:hAnsi="Arial"/>
          <w:sz w:val="20"/>
          <w:szCs w:val="20"/>
          <w:rtl w:val="0"/>
        </w:rPr>
        <w:t xml:space="preserve"> “Mito en la caverna”.</w:t>
      </w:r>
    </w:p>
    <w:p w:rsidR="00000000" w:rsidDel="00000000" w:rsidP="00000000" w:rsidRDefault="00000000" w:rsidRPr="00000000" w14:paraId="00000021">
      <w:pPr>
        <w:numPr>
          <w:ilvl w:val="0"/>
          <w:numId w:val="2"/>
        </w:numPr>
        <w:pBdr>
          <w:top w:space="0" w:sz="0" w:val="nil"/>
          <w:left w:space="0" w:sz="0" w:val="nil"/>
          <w:bottom w:space="0" w:sz="0" w:val="nil"/>
          <w:right w:space="0" w:sz="0" w:val="nil"/>
          <w:between w:space="0" w:sz="0" w:val="nil"/>
        </w:pBdr>
        <w:ind w:left="284" w:hanging="295"/>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Dictado informal de palabras con sonido y estructura consonántica similar.</w:t>
      </w:r>
    </w:p>
    <w:p w:rsidR="00000000" w:rsidDel="00000000" w:rsidP="00000000" w:rsidRDefault="00000000" w:rsidRPr="00000000" w14:paraId="00000022">
      <w:pPr>
        <w:numPr>
          <w:ilvl w:val="0"/>
          <w:numId w:val="2"/>
        </w:numPr>
        <w:pBdr>
          <w:top w:space="0" w:sz="0" w:val="nil"/>
          <w:left w:space="0" w:sz="0" w:val="nil"/>
          <w:bottom w:space="0" w:sz="0" w:val="nil"/>
          <w:right w:space="0" w:sz="0" w:val="nil"/>
          <w:between w:space="0" w:sz="0" w:val="nil"/>
        </w:pBdr>
        <w:ind w:left="284" w:hanging="295"/>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Fichas de lectura de memoria cognitiva.</w:t>
      </w:r>
    </w:p>
    <w:p w:rsidR="00000000" w:rsidDel="00000000" w:rsidP="00000000" w:rsidRDefault="00000000" w:rsidRPr="00000000" w14:paraId="00000023">
      <w:pPr>
        <w:pBdr>
          <w:top w:space="0" w:sz="0" w:val="nil"/>
          <w:left w:space="0" w:sz="0" w:val="nil"/>
          <w:bottom w:space="0" w:sz="0" w:val="nil"/>
          <w:right w:space="0" w:sz="0" w:val="nil"/>
          <w:between w:space="0" w:sz="0" w:val="nil"/>
        </w:pBdr>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31">
      <w:pPr>
        <w:pBdr>
          <w:top w:color="000000" w:space="1" w:sz="4" w:val="single"/>
          <w:left w:color="000000" w:space="0" w:sz="4" w:val="single"/>
          <w:bottom w:color="000000" w:space="1" w:sz="4" w:val="single"/>
          <w:right w:color="000000" w:space="1" w:sz="4" w:val="single"/>
          <w:between w:space="0" w:sz="0" w:val="nil"/>
        </w:pBdr>
        <w:shd w:fill="d9d9d9" w:val="clear"/>
        <w:tabs>
          <w:tab w:val="left" w:leader="none" w:pos="5606"/>
        </w:tabs>
        <w:spacing w:line="276" w:lineRule="auto"/>
        <w:ind w:left="1134" w:hanging="1134"/>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V. Análisis de resultados</w:t>
      </w:r>
    </w:p>
    <w:p w:rsidR="00000000" w:rsidDel="00000000" w:rsidP="00000000" w:rsidRDefault="00000000" w:rsidRPr="00000000" w14:paraId="00000032">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tabs>
          <w:tab w:val="left" w:leader="none" w:pos="284"/>
        </w:tabs>
        <w:spacing w:line="276" w:lineRule="auto"/>
        <w:ind w:left="720" w:hanging="36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Comportamiento observado. </w:t>
      </w:r>
    </w:p>
    <w:p w:rsidR="00000000" w:rsidDel="00000000" w:rsidP="00000000" w:rsidRDefault="00000000" w:rsidRPr="00000000" w14:paraId="00000034">
      <w:pPr>
        <w:pBdr>
          <w:top w:space="0" w:sz="0" w:val="nil"/>
          <w:left w:space="0" w:sz="0" w:val="nil"/>
          <w:bottom w:space="0" w:sz="0" w:val="nil"/>
          <w:right w:space="0" w:sz="0" w:val="nil"/>
          <w:between w:space="0" w:sz="0" w:val="nil"/>
        </w:pBdr>
        <w:tabs>
          <w:tab w:val="left" w:leader="none" w:pos="284"/>
        </w:tabs>
        <w:spacing w:line="276" w:lineRule="auto"/>
        <w:jc w:val="both"/>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tabs>
          <w:tab w:val="left" w:leader="none" w:pos="284"/>
        </w:tabs>
        <w:spacing w:line="276" w:lineRule="auto"/>
        <w:jc w:val="both"/>
        <w:rPr>
          <w:rFonts w:ascii="Arial" w:cs="Arial" w:eastAsia="Arial" w:hAnsi="Arial"/>
          <w:b w:val="1"/>
          <w:bCs w:val="1"/>
          <w:color w:val="000000"/>
          <w:sz w:val="20"/>
          <w:szCs w:val="20"/>
        </w:rPr>
      </w:pPr>
      <w:r w:rsidDel="00000000" w:rsidR="00000000" w:rsidRPr="00000000">
        <w:rPr>
          <w:rFonts w:ascii="Arial" w:cs="Arial" w:eastAsia="Arial" w:hAnsi="Arial"/>
          <w:sz w:val="20"/>
          <w:szCs w:val="20"/>
          <w:rtl w:val="0"/>
        </w:rPr>
        <w:t xml:space="preserve">Durante el proceso evaluativo, Maite se mostró colaboradora, respetuosa y motivada. Comprendió adecuadamente las consignas, mantuvo conducta regulada y adecuada tolerancia a la frustración. Se observó mayor esfuerzo cognitivo en tareas cronometradas y aquellas que </w:t>
      </w:r>
      <w:r w:rsidDel="00000000" w:rsidR="00000000" w:rsidRPr="00000000">
        <w:rPr>
          <w:rFonts w:ascii="Arial" w:cs="Arial" w:eastAsia="Arial" w:hAnsi="Arial"/>
          <w:sz w:val="20"/>
          <w:szCs w:val="20"/>
          <w:rtl w:val="0"/>
        </w:rPr>
        <w:t xml:space="preserve">implicaban</w:t>
      </w:r>
      <w:r w:rsidDel="00000000" w:rsidR="00000000" w:rsidRPr="00000000">
        <w:rPr>
          <w:rFonts w:ascii="Arial" w:cs="Arial" w:eastAsia="Arial" w:hAnsi="Arial"/>
          <w:sz w:val="20"/>
          <w:szCs w:val="20"/>
          <w:rtl w:val="0"/>
        </w:rPr>
        <w:t xml:space="preserve"> razonamiento abstracto no verbal.</w:t>
      </w:r>
      <w:r w:rsidDel="00000000" w:rsidR="00000000" w:rsidRPr="00000000">
        <w:rPr>
          <w:rtl w:val="0"/>
        </w:rPr>
      </w:r>
    </w:p>
    <w:p w:rsidR="00000000" w:rsidDel="00000000" w:rsidP="00000000" w:rsidRDefault="00000000" w:rsidRPr="00000000" w14:paraId="00000036">
      <w:pPr>
        <w:tabs>
          <w:tab w:val="left" w:leader="none" w:pos="284"/>
        </w:tabs>
        <w:spacing w:line="276"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7">
      <w:pPr>
        <w:tabs>
          <w:tab w:val="left" w:leader="none" w:pos="284"/>
        </w:tabs>
        <w:spacing w:line="276"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8">
      <w:pPr>
        <w:numPr>
          <w:ilvl w:val="0"/>
          <w:numId w:val="1"/>
        </w:numPr>
        <w:pBdr>
          <w:top w:space="0" w:sz="0" w:val="nil"/>
          <w:left w:space="0" w:sz="0" w:val="nil"/>
          <w:bottom w:space="0" w:sz="0" w:val="nil"/>
          <w:right w:space="0" w:sz="0" w:val="nil"/>
          <w:between w:space="0" w:sz="0" w:val="nil"/>
        </w:pBdr>
        <w:tabs>
          <w:tab w:val="left" w:leader="none" w:pos="284"/>
        </w:tabs>
        <w:spacing w:line="276" w:lineRule="auto"/>
        <w:ind w:left="720" w:hanging="36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Valoración Cuantitativa. (TABLAS SEGÚN PROCESO / NOMBRE E INFORMACIÓN LEGIBLE)</w:t>
      </w:r>
    </w:p>
    <w:p w:rsidR="00000000" w:rsidDel="00000000" w:rsidP="00000000" w:rsidRDefault="00000000" w:rsidRPr="00000000" w14:paraId="00000039">
      <w:pPr>
        <w:spacing w:line="276" w:lineRule="auto"/>
        <w:jc w:val="both"/>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3A">
      <w:pPr>
        <w:spacing w:line="276" w:lineRule="auto"/>
        <w:jc w:val="both"/>
        <w:rPr>
          <w:rFonts w:ascii="Arial" w:cs="Arial" w:eastAsia="Arial" w:hAnsi="Arial"/>
          <w:b w:val="1"/>
          <w:bCs w:val="1"/>
          <w:color w:val="000000"/>
          <w:sz w:val="20"/>
          <w:szCs w:val="20"/>
        </w:rPr>
      </w:pPr>
      <w:r w:rsidDel="00000000" w:rsidR="00000000" w:rsidRPr="00000000">
        <w:rPr>
          <w:rtl w:val="0"/>
        </w:rPr>
      </w:r>
    </w:p>
    <w:tbl>
      <w:tblPr>
        <w:tblStyle w:val="Table1"/>
        <w:tblW w:w="7363.0" w:type="dxa"/>
        <w:jc w:val="left"/>
        <w:tblLayout w:type="fixed"/>
        <w:tblLook w:val="0400"/>
      </w:tblPr>
      <w:tblGrid>
        <w:gridCol w:w="3133"/>
        <w:gridCol w:w="1938"/>
        <w:gridCol w:w="905"/>
        <w:gridCol w:w="1387"/>
        <w:tblGridChange w:id="0">
          <w:tblGrid>
            <w:gridCol w:w="3133"/>
            <w:gridCol w:w="1938"/>
            <w:gridCol w:w="905"/>
            <w:gridCol w:w="1387"/>
          </w:tblGrid>
        </w:tblGridChange>
      </w:tblGrid>
      <w:tr>
        <w:trPr>
          <w:cantSplit w:val="0"/>
          <w:tblHeader w:val="1"/>
        </w:trPr>
        <w:tc>
          <w:tcPr>
            <w:vAlign w:val="center"/>
          </w:tcPr>
          <w:p w:rsidR="00000000" w:rsidDel="00000000" w:rsidP="00000000" w:rsidRDefault="00000000" w:rsidRPr="00000000" w14:paraId="0000003B">
            <w:pP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Índice</w:t>
            </w:r>
          </w:p>
        </w:tc>
        <w:tc>
          <w:tcPr>
            <w:vAlign w:val="center"/>
          </w:tcPr>
          <w:p w:rsidR="00000000" w:rsidDel="00000000" w:rsidP="00000000" w:rsidRDefault="00000000" w:rsidRPr="00000000" w14:paraId="0000003C">
            <w:pP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Puntaje Compuesto</w:t>
            </w:r>
          </w:p>
        </w:tc>
        <w:tc>
          <w:tcPr>
            <w:vAlign w:val="center"/>
          </w:tcPr>
          <w:p w:rsidR="00000000" w:rsidDel="00000000" w:rsidP="00000000" w:rsidRDefault="00000000" w:rsidRPr="00000000" w14:paraId="0000003D">
            <w:pP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Percentil</w:t>
            </w:r>
          </w:p>
        </w:tc>
        <w:tc>
          <w:tcPr>
            <w:vAlign w:val="center"/>
          </w:tcPr>
          <w:p w:rsidR="00000000" w:rsidDel="00000000" w:rsidP="00000000" w:rsidRDefault="00000000" w:rsidRPr="00000000" w14:paraId="0000003E">
            <w:pP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Clasificación</w:t>
            </w:r>
          </w:p>
        </w:tc>
      </w:tr>
      <w:tr>
        <w:trPr>
          <w:cantSplit w:val="0"/>
          <w:tblHeader w:val="0"/>
        </w:trPr>
        <w:tc>
          <w:tcPr>
            <w:vAlign w:val="center"/>
          </w:tcPr>
          <w:p w:rsidR="00000000" w:rsidDel="00000000" w:rsidP="00000000" w:rsidRDefault="00000000" w:rsidRPr="00000000" w14:paraId="0000003F">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Comprensión Verbal (ICV)</w:t>
            </w:r>
          </w:p>
        </w:tc>
        <w:tc>
          <w:tcPr>
            <w:vAlign w:val="center"/>
          </w:tcPr>
          <w:p w:rsidR="00000000" w:rsidDel="00000000" w:rsidP="00000000" w:rsidRDefault="00000000" w:rsidRPr="00000000" w14:paraId="00000040">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122</w:t>
            </w:r>
          </w:p>
        </w:tc>
        <w:tc>
          <w:tcPr>
            <w:vAlign w:val="center"/>
          </w:tcPr>
          <w:p w:rsidR="00000000" w:rsidDel="00000000" w:rsidP="00000000" w:rsidRDefault="00000000" w:rsidRPr="00000000" w14:paraId="00000041">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93</w:t>
            </w:r>
          </w:p>
        </w:tc>
        <w:tc>
          <w:tcPr>
            <w:vAlign w:val="center"/>
          </w:tcPr>
          <w:p w:rsidR="00000000" w:rsidDel="00000000" w:rsidP="00000000" w:rsidRDefault="00000000" w:rsidRPr="00000000" w14:paraId="00000042">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Superior</w:t>
            </w:r>
          </w:p>
        </w:tc>
      </w:tr>
      <w:tr>
        <w:trPr>
          <w:cantSplit w:val="0"/>
          <w:tblHeader w:val="0"/>
        </w:trPr>
        <w:tc>
          <w:tcPr>
            <w:vAlign w:val="center"/>
          </w:tcPr>
          <w:p w:rsidR="00000000" w:rsidDel="00000000" w:rsidP="00000000" w:rsidRDefault="00000000" w:rsidRPr="00000000" w14:paraId="00000043">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Visoespacial (IVE)</w:t>
            </w:r>
          </w:p>
        </w:tc>
        <w:tc>
          <w:tcPr>
            <w:vAlign w:val="center"/>
          </w:tcPr>
          <w:p w:rsidR="00000000" w:rsidDel="00000000" w:rsidP="00000000" w:rsidRDefault="00000000" w:rsidRPr="00000000" w14:paraId="00000044">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98</w:t>
            </w:r>
          </w:p>
        </w:tc>
        <w:tc>
          <w:tcPr>
            <w:vAlign w:val="center"/>
          </w:tcPr>
          <w:p w:rsidR="00000000" w:rsidDel="00000000" w:rsidP="00000000" w:rsidRDefault="00000000" w:rsidRPr="00000000" w14:paraId="00000045">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45</w:t>
            </w:r>
          </w:p>
        </w:tc>
        <w:tc>
          <w:tcPr>
            <w:vAlign w:val="center"/>
          </w:tcPr>
          <w:p w:rsidR="00000000" w:rsidDel="00000000" w:rsidP="00000000" w:rsidRDefault="00000000" w:rsidRPr="00000000" w14:paraId="00000046">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Promedio</w:t>
            </w:r>
          </w:p>
        </w:tc>
      </w:tr>
      <w:tr>
        <w:trPr>
          <w:cantSplit w:val="0"/>
          <w:tblHeader w:val="0"/>
        </w:trPr>
        <w:tc>
          <w:tcPr>
            <w:vAlign w:val="center"/>
          </w:tcPr>
          <w:p w:rsidR="00000000" w:rsidDel="00000000" w:rsidP="00000000" w:rsidRDefault="00000000" w:rsidRPr="00000000" w14:paraId="00000047">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Razonamiento Fluido (IRF)</w:t>
            </w:r>
          </w:p>
        </w:tc>
        <w:tc>
          <w:tcPr>
            <w:vAlign w:val="center"/>
          </w:tcPr>
          <w:p w:rsidR="00000000" w:rsidDel="00000000" w:rsidP="00000000" w:rsidRDefault="00000000" w:rsidRPr="00000000" w14:paraId="00000048">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85</w:t>
            </w:r>
          </w:p>
        </w:tc>
        <w:tc>
          <w:tcPr>
            <w:vAlign w:val="center"/>
          </w:tcPr>
          <w:p w:rsidR="00000000" w:rsidDel="00000000" w:rsidP="00000000" w:rsidRDefault="00000000" w:rsidRPr="00000000" w14:paraId="00000049">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16</w:t>
            </w:r>
          </w:p>
        </w:tc>
        <w:tc>
          <w:tcPr>
            <w:vAlign w:val="center"/>
          </w:tcPr>
          <w:p w:rsidR="00000000" w:rsidDel="00000000" w:rsidP="00000000" w:rsidRDefault="00000000" w:rsidRPr="00000000" w14:paraId="0000004A">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Promedio Bajo</w:t>
            </w:r>
          </w:p>
        </w:tc>
      </w:tr>
      <w:tr>
        <w:trPr>
          <w:cantSplit w:val="0"/>
          <w:tblHeader w:val="0"/>
        </w:trPr>
        <w:tc>
          <w:tcPr>
            <w:vAlign w:val="center"/>
          </w:tcPr>
          <w:p w:rsidR="00000000" w:rsidDel="00000000" w:rsidP="00000000" w:rsidRDefault="00000000" w:rsidRPr="00000000" w14:paraId="0000004B">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Memoria de Trabajo (IMT)</w:t>
            </w:r>
          </w:p>
        </w:tc>
        <w:tc>
          <w:tcPr>
            <w:vAlign w:val="center"/>
          </w:tcPr>
          <w:p w:rsidR="00000000" w:rsidDel="00000000" w:rsidP="00000000" w:rsidRDefault="00000000" w:rsidRPr="00000000" w14:paraId="0000004C">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116</w:t>
            </w:r>
          </w:p>
        </w:tc>
        <w:tc>
          <w:tcPr>
            <w:vAlign w:val="center"/>
          </w:tcPr>
          <w:p w:rsidR="00000000" w:rsidDel="00000000" w:rsidP="00000000" w:rsidRDefault="00000000" w:rsidRPr="00000000" w14:paraId="0000004D">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86</w:t>
            </w:r>
          </w:p>
        </w:tc>
        <w:tc>
          <w:tcPr>
            <w:vAlign w:val="center"/>
          </w:tcPr>
          <w:p w:rsidR="00000000" w:rsidDel="00000000" w:rsidP="00000000" w:rsidRDefault="00000000" w:rsidRPr="00000000" w14:paraId="0000004E">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Promedio Alto</w:t>
            </w:r>
          </w:p>
        </w:tc>
      </w:tr>
      <w:tr>
        <w:trPr>
          <w:cantSplit w:val="0"/>
          <w:tblHeader w:val="0"/>
        </w:trPr>
        <w:tc>
          <w:tcPr>
            <w:vAlign w:val="center"/>
          </w:tcPr>
          <w:p w:rsidR="00000000" w:rsidDel="00000000" w:rsidP="00000000" w:rsidRDefault="00000000" w:rsidRPr="00000000" w14:paraId="0000004F">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Velocidad de Procesamiento (IVP)</w:t>
            </w:r>
          </w:p>
        </w:tc>
        <w:tc>
          <w:tcPr>
            <w:vAlign w:val="center"/>
          </w:tcPr>
          <w:p w:rsidR="00000000" w:rsidDel="00000000" w:rsidP="00000000" w:rsidRDefault="00000000" w:rsidRPr="00000000" w14:paraId="00000050">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85</w:t>
            </w:r>
          </w:p>
        </w:tc>
        <w:tc>
          <w:tcPr>
            <w:vAlign w:val="center"/>
          </w:tcPr>
          <w:p w:rsidR="00000000" w:rsidDel="00000000" w:rsidP="00000000" w:rsidRDefault="00000000" w:rsidRPr="00000000" w14:paraId="00000051">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16</w:t>
            </w:r>
          </w:p>
        </w:tc>
        <w:tc>
          <w:tcPr>
            <w:vAlign w:val="center"/>
          </w:tcPr>
          <w:p w:rsidR="00000000" w:rsidDel="00000000" w:rsidP="00000000" w:rsidRDefault="00000000" w:rsidRPr="00000000" w14:paraId="00000052">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Promedio Bajo</w:t>
            </w:r>
          </w:p>
        </w:tc>
      </w:tr>
      <w:tr>
        <w:trPr>
          <w:cantSplit w:val="0"/>
          <w:tblHeader w:val="0"/>
        </w:trPr>
        <w:tc>
          <w:tcPr>
            <w:vAlign w:val="center"/>
          </w:tcPr>
          <w:p w:rsidR="00000000" w:rsidDel="00000000" w:rsidP="00000000" w:rsidRDefault="00000000" w:rsidRPr="00000000" w14:paraId="00000053">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CI Total (CIT)</w:t>
            </w:r>
          </w:p>
        </w:tc>
        <w:tc>
          <w:tcPr>
            <w:vAlign w:val="center"/>
          </w:tcPr>
          <w:p w:rsidR="00000000" w:rsidDel="00000000" w:rsidP="00000000" w:rsidRDefault="00000000" w:rsidRPr="00000000" w14:paraId="00000054">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134</w:t>
            </w:r>
          </w:p>
        </w:tc>
        <w:tc>
          <w:tcPr>
            <w:vAlign w:val="center"/>
          </w:tcPr>
          <w:p w:rsidR="00000000" w:rsidDel="00000000" w:rsidP="00000000" w:rsidRDefault="00000000" w:rsidRPr="00000000" w14:paraId="00000055">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99</w:t>
            </w:r>
          </w:p>
        </w:tc>
        <w:tc>
          <w:tcPr>
            <w:vAlign w:val="center"/>
          </w:tcPr>
          <w:p w:rsidR="00000000" w:rsidDel="00000000" w:rsidP="00000000" w:rsidRDefault="00000000" w:rsidRPr="00000000" w14:paraId="00000056">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Superior</w:t>
            </w:r>
          </w:p>
        </w:tc>
      </w:tr>
    </w:tbl>
    <w:p w:rsidR="00000000" w:rsidDel="00000000" w:rsidP="00000000" w:rsidRDefault="00000000" w:rsidRPr="00000000" w14:paraId="00000057">
      <w:pPr>
        <w:spacing w:line="276" w:lineRule="auto"/>
        <w:jc w:val="both"/>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58">
      <w:pPr>
        <w:spacing w:after="280" w:before="28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 observa un perfil cognitivo marcadamente heterogéneo, con diferencias significativas entre índices, destacando fortalezas verbales y de memoria de trabajo, junto con debilidades relativas en razonamiento fluido y velocidad de procesamiento.</w:t>
      </w:r>
    </w:p>
    <w:p w:rsidR="00000000" w:rsidDel="00000000" w:rsidP="00000000" w:rsidRDefault="00000000" w:rsidRPr="00000000" w14:paraId="00000059">
      <w:pPr>
        <w:spacing w:line="276" w:lineRule="auto"/>
        <w:jc w:val="both"/>
        <w:rPr>
          <w:rFonts w:ascii="Arial" w:cs="Arial" w:eastAsia="Arial" w:hAnsi="Arial"/>
          <w:b w:val="1"/>
          <w:bCs w:val="1"/>
          <w:sz w:val="20"/>
          <w:szCs w:val="20"/>
          <w:highlight w:val="yellow"/>
        </w:rPr>
      </w:pPr>
      <w:r w:rsidDel="00000000" w:rsidR="00000000" w:rsidRPr="00000000">
        <w:rPr>
          <w:rtl w:val="0"/>
        </w:rPr>
      </w:r>
    </w:p>
    <w:p w:rsidR="00000000" w:rsidDel="00000000" w:rsidP="00000000" w:rsidRDefault="00000000" w:rsidRPr="00000000" w14:paraId="0000005A">
      <w:pPr>
        <w:numPr>
          <w:ilvl w:val="0"/>
          <w:numId w:val="1"/>
        </w:numPr>
        <w:pBdr>
          <w:top w:space="0" w:sz="0" w:val="nil"/>
          <w:left w:space="0" w:sz="0" w:val="nil"/>
          <w:bottom w:space="0" w:sz="0" w:val="nil"/>
          <w:right w:space="0" w:sz="0" w:val="nil"/>
          <w:between w:space="0" w:sz="0" w:val="nil"/>
        </w:pBdr>
        <w:tabs>
          <w:tab w:val="left" w:leader="none" w:pos="284"/>
        </w:tabs>
        <w:spacing w:line="276" w:lineRule="auto"/>
        <w:ind w:left="720" w:hanging="36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Valoración Cualitativa.</w:t>
      </w:r>
    </w:p>
    <w:p w:rsidR="00000000" w:rsidDel="00000000" w:rsidP="00000000" w:rsidRDefault="00000000" w:rsidRPr="00000000" w14:paraId="0000005B">
      <w:pPr>
        <w:tabs>
          <w:tab w:val="left" w:leader="none" w:pos="426"/>
        </w:tabs>
        <w:spacing w:line="276"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C">
      <w:pPr>
        <w:tabs>
          <w:tab w:val="left" w:leader="none" w:pos="426"/>
        </w:tabs>
        <w:spacing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 </w:t>
      </w:r>
      <w:r w:rsidDel="00000000" w:rsidR="00000000" w:rsidRPr="00000000">
        <w:rPr>
          <w:rFonts w:ascii="Arial" w:cs="Arial" w:eastAsia="Arial" w:hAnsi="Arial"/>
          <w:b w:val="1"/>
          <w:bCs w:val="1"/>
          <w:sz w:val="20"/>
          <w:szCs w:val="20"/>
          <w:u w:val="single"/>
          <w:rtl w:val="0"/>
        </w:rPr>
        <w:t xml:space="preserve">Desarrollo Psicomotor</w:t>
      </w:r>
      <w:r w:rsidDel="00000000" w:rsidR="00000000" w:rsidRPr="00000000">
        <w:rPr>
          <w:rFonts w:ascii="Arial" w:cs="Arial" w:eastAsia="Arial" w:hAnsi="Arial"/>
          <w:b w:val="1"/>
          <w:bCs w:val="1"/>
          <w:sz w:val="20"/>
          <w:szCs w:val="20"/>
          <w:rtl w:val="0"/>
        </w:rPr>
        <w:t xml:space="preserve">:</w:t>
      </w:r>
    </w:p>
    <w:p w:rsidR="00000000" w:rsidDel="00000000" w:rsidP="00000000" w:rsidRDefault="00000000" w:rsidRPr="00000000" w14:paraId="0000005D">
      <w:pPr>
        <w:tabs>
          <w:tab w:val="left" w:leader="none" w:pos="426"/>
        </w:tabs>
        <w:spacing w:line="276"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E">
      <w:pPr>
        <w:tabs>
          <w:tab w:val="left" w:leader="none" w:pos="426"/>
        </w:tabs>
        <w:spacing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1.1.- Motricidad Gruesa:</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5F">
      <w:pPr>
        <w:tabs>
          <w:tab w:val="left" w:leader="none" w:pos="426"/>
        </w:tabs>
        <w:spacing w:line="276"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0">
      <w:pPr>
        <w:tabs>
          <w:tab w:val="left" w:leader="none" w:pos="426"/>
        </w:tabs>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 observa desarrollo acorde a la edad cronológica. Mantiene postura estable, coordinación general adecuada y control corporal funcional durante la evaluación.</w:t>
      </w:r>
    </w:p>
    <w:p w:rsidR="00000000" w:rsidDel="00000000" w:rsidP="00000000" w:rsidRDefault="00000000" w:rsidRPr="00000000" w14:paraId="00000061">
      <w:pPr>
        <w:tabs>
          <w:tab w:val="left" w:leader="none" w:pos="426"/>
        </w:tabs>
        <w:spacing w:line="276"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2">
      <w:pPr>
        <w:tabs>
          <w:tab w:val="left" w:leader="none" w:pos="426"/>
        </w:tabs>
        <w:spacing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1.2.- Motricidad fina:</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63">
      <w:pPr>
        <w:spacing w:after="280" w:before="28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Presenta adecuado control visomotor en tareas manipulativas. Sin embargo, en actividades que requieren velocidad motora fina se observa disminución del ritmo de ejecución, coherente con el bajo desempeño en velocidad de procesamiento.</w:t>
      </w:r>
    </w:p>
    <w:p w:rsidR="00000000" w:rsidDel="00000000" w:rsidP="00000000" w:rsidRDefault="00000000" w:rsidRPr="00000000" w14:paraId="00000064">
      <w:pPr>
        <w:spacing w:after="280" w:before="28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5">
      <w:pPr>
        <w:spacing w:after="280" w:before="28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6">
      <w:pPr>
        <w:spacing w:after="280" w:before="28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7">
      <w:pPr>
        <w:tabs>
          <w:tab w:val="left" w:leader="none" w:pos="426"/>
        </w:tabs>
        <w:spacing w:line="276" w:lineRule="auto"/>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68">
      <w:pPr>
        <w:tabs>
          <w:tab w:val="left" w:leader="none" w:pos="426"/>
        </w:tabs>
        <w:spacing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2.- </w:t>
      </w:r>
      <w:r w:rsidDel="00000000" w:rsidR="00000000" w:rsidRPr="00000000">
        <w:rPr>
          <w:rFonts w:ascii="Arial" w:cs="Arial" w:eastAsia="Arial" w:hAnsi="Arial"/>
          <w:b w:val="1"/>
          <w:bCs w:val="1"/>
          <w:sz w:val="20"/>
          <w:szCs w:val="20"/>
          <w:u w:val="single"/>
          <w:rtl w:val="0"/>
        </w:rPr>
        <w:t xml:space="preserve">Desarrollo Cognitivo</w:t>
      </w:r>
      <w:r w:rsidDel="00000000" w:rsidR="00000000" w:rsidRPr="00000000">
        <w:rPr>
          <w:rFonts w:ascii="Arial" w:cs="Arial" w:eastAsia="Arial" w:hAnsi="Arial"/>
          <w:b w:val="1"/>
          <w:bCs w:val="1"/>
          <w:sz w:val="20"/>
          <w:szCs w:val="20"/>
          <w:rtl w:val="0"/>
        </w:rPr>
        <w:t xml:space="preserve">: </w:t>
      </w:r>
    </w:p>
    <w:p w:rsidR="00000000" w:rsidDel="00000000" w:rsidP="00000000" w:rsidRDefault="00000000" w:rsidRPr="00000000" w14:paraId="00000069">
      <w:pPr>
        <w:tabs>
          <w:tab w:val="left" w:leader="none" w:pos="426"/>
        </w:tabs>
        <w:spacing w:line="276" w:lineRule="auto"/>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6A">
      <w:pPr>
        <w:tabs>
          <w:tab w:val="left" w:leader="none" w:pos="426"/>
        </w:tabs>
        <w:spacing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2.1.- Procesos básicos de atención/concentración:</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6B">
      <w:pPr>
        <w:spacing w:after="280" w:before="28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Presenta adecuada atención sostenida y selectiva. Mantiene foco atencional durante tareas prolongadas, aunque con mayor lentitud en el inicio y ejecución de respuestas, especialmente en actividades de alta demanda cognitiva.</w:t>
      </w:r>
    </w:p>
    <w:p w:rsidR="00000000" w:rsidDel="00000000" w:rsidP="00000000" w:rsidRDefault="00000000" w:rsidRPr="00000000" w14:paraId="0000006C">
      <w:pPr>
        <w:tabs>
          <w:tab w:val="left" w:leader="none" w:pos="426"/>
        </w:tabs>
        <w:spacing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2.2.- Funciones ejecutivas:</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6D">
      <w:pPr>
        <w:tabs>
          <w:tab w:val="left" w:leader="none" w:pos="426"/>
        </w:tabs>
        <w:spacing w:line="276"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E">
      <w:pPr>
        <w:tabs>
          <w:tab w:val="left" w:leader="none" w:pos="426"/>
        </w:tabs>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 evidencia fortaleza en la memoria de trabajo verbal, permitiéndole retener y manipular información de manera eficiente. No obstante, se observan dificultades relativas en flexibilidad cognitiva, resolución de problemas novedosos y velocidad de procesamiento de información.</w:t>
      </w:r>
    </w:p>
    <w:p w:rsidR="00000000" w:rsidDel="00000000" w:rsidP="00000000" w:rsidRDefault="00000000" w:rsidRPr="00000000" w14:paraId="0000006F">
      <w:pPr>
        <w:tabs>
          <w:tab w:val="left" w:leader="none" w:pos="426"/>
        </w:tabs>
        <w:spacing w:line="276" w:lineRule="auto"/>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70">
      <w:pPr>
        <w:tabs>
          <w:tab w:val="left" w:leader="none" w:pos="426"/>
        </w:tabs>
        <w:spacing w:line="276" w:lineRule="auto"/>
        <w:jc w:val="both"/>
        <w:rPr>
          <w:rFonts w:ascii="Arial" w:cs="Arial" w:eastAsia="Arial" w:hAnsi="Arial"/>
          <w:color w:val="000000"/>
          <w:sz w:val="20"/>
          <w:szCs w:val="20"/>
        </w:rPr>
      </w:pPr>
      <w:r w:rsidDel="00000000" w:rsidR="00000000" w:rsidRPr="00000000">
        <w:rPr>
          <w:rFonts w:ascii="Arial" w:cs="Arial" w:eastAsia="Arial" w:hAnsi="Arial"/>
          <w:b w:val="1"/>
          <w:bCs w:val="1"/>
          <w:sz w:val="20"/>
          <w:szCs w:val="20"/>
          <w:rtl w:val="0"/>
        </w:rPr>
        <w:t xml:space="preserve">3.- </w:t>
      </w:r>
      <w:r w:rsidDel="00000000" w:rsidR="00000000" w:rsidRPr="00000000">
        <w:rPr>
          <w:rFonts w:ascii="Arial" w:cs="Arial" w:eastAsia="Arial" w:hAnsi="Arial"/>
          <w:b w:val="1"/>
          <w:bCs w:val="1"/>
          <w:sz w:val="20"/>
          <w:szCs w:val="20"/>
          <w:u w:val="single"/>
          <w:rtl w:val="0"/>
        </w:rPr>
        <w:t xml:space="preserve">Desarrollo Comunicación y Lenguaje</w:t>
      </w: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tabs>
          <w:tab w:val="left" w:leader="none" w:pos="426"/>
        </w:tabs>
        <w:spacing w:line="276" w:lineRule="auto"/>
        <w:ind w:left="1080" w:firstLine="0"/>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72">
      <w:pPr>
        <w:numPr>
          <w:ilvl w:val="1"/>
          <w:numId w:val="1"/>
        </w:numPr>
        <w:pBdr>
          <w:top w:space="0" w:sz="0" w:val="nil"/>
          <w:left w:space="0" w:sz="0" w:val="nil"/>
          <w:bottom w:space="0" w:sz="0" w:val="nil"/>
          <w:right w:space="0" w:sz="0" w:val="nil"/>
          <w:between w:space="0" w:sz="0" w:val="nil"/>
        </w:pBdr>
        <w:tabs>
          <w:tab w:val="left" w:leader="none" w:pos="426"/>
        </w:tabs>
        <w:spacing w:line="276" w:lineRule="auto"/>
        <w:ind w:left="720" w:hanging="360"/>
        <w:jc w:val="both"/>
        <w:rPr>
          <w:rFonts w:ascii="Arial" w:cs="Arial" w:eastAsia="Arial" w:hAnsi="Arial"/>
          <w:color w:val="000000"/>
          <w:sz w:val="20"/>
          <w:szCs w:val="20"/>
        </w:rPr>
      </w:pP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b w:val="1"/>
          <w:bCs w:val="1"/>
          <w:color w:val="000000"/>
          <w:sz w:val="20"/>
          <w:szCs w:val="20"/>
          <w:rtl w:val="0"/>
        </w:rPr>
        <w:t xml:space="preserve">Etapa lingüística: </w:t>
      </w: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tabs>
          <w:tab w:val="left" w:leader="none" w:pos="426"/>
        </w:tabs>
        <w:spacing w:line="276" w:lineRule="auto"/>
        <w:ind w:left="720" w:firstLine="0"/>
        <w:jc w:val="both"/>
        <w:rPr>
          <w:rFonts w:ascii="Arial" w:cs="Arial" w:eastAsia="Arial" w:hAnsi="Arial"/>
          <w:b w:val="1"/>
          <w:bCs w:val="1"/>
          <w:color w:val="000000"/>
          <w:sz w:val="20"/>
          <w:szCs w:val="20"/>
        </w:rPr>
      </w:pPr>
      <w:r w:rsidDel="00000000" w:rsidR="00000000" w:rsidRPr="00000000">
        <w:rPr>
          <w:rFonts w:ascii="Arial" w:cs="Arial" w:eastAsia="Arial" w:hAnsi="Arial"/>
          <w:sz w:val="20"/>
          <w:szCs w:val="20"/>
          <w:rtl w:val="0"/>
        </w:rPr>
        <w:t xml:space="preserve">      El desarrollo del lenguaje se encuentra acorde e incluso superior al promedio para su edad.</w:t>
      </w: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tabs>
          <w:tab w:val="left" w:leader="none" w:pos="426"/>
        </w:tabs>
        <w:spacing w:line="276" w:lineRule="auto"/>
        <w:ind w:left="720" w:firstLine="0"/>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75">
      <w:pPr>
        <w:numPr>
          <w:ilvl w:val="2"/>
          <w:numId w:val="1"/>
        </w:numPr>
        <w:pBdr>
          <w:top w:space="0" w:sz="0" w:val="nil"/>
          <w:left w:space="0" w:sz="0" w:val="nil"/>
          <w:bottom w:space="0" w:sz="0" w:val="nil"/>
          <w:right w:space="0" w:sz="0" w:val="nil"/>
          <w:between w:space="0" w:sz="0" w:val="nil"/>
        </w:pBdr>
        <w:tabs>
          <w:tab w:val="left" w:leader="none" w:pos="426"/>
        </w:tabs>
        <w:spacing w:line="276" w:lineRule="auto"/>
        <w:ind w:left="1080" w:hanging="720"/>
        <w:jc w:val="both"/>
        <w:rPr>
          <w:color w:val="000000"/>
          <w:sz w:val="20"/>
          <w:szCs w:val="20"/>
        </w:rPr>
      </w:pPr>
      <w:r w:rsidDel="00000000" w:rsidR="00000000" w:rsidRPr="00000000">
        <w:rPr>
          <w:rFonts w:ascii="Arial" w:cs="Arial" w:eastAsia="Arial" w:hAnsi="Arial"/>
          <w:b w:val="1"/>
          <w:bCs w:val="1"/>
          <w:color w:val="000000"/>
          <w:sz w:val="20"/>
          <w:szCs w:val="20"/>
          <w:rtl w:val="0"/>
        </w:rPr>
        <w:t xml:space="preserve">Nivel léxico semántico:</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sz w:val="20"/>
          <w:szCs w:val="20"/>
          <w:rtl w:val="0"/>
        </w:rPr>
        <w:t xml:space="preserve">Presenta amplio vocabulario expresivo y comprensivo, destacando fortaleza en definición de conceptos, categorización verbal y comprensión semántica abstracta.</w:t>
      </w: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tabs>
          <w:tab w:val="left" w:leader="none" w:pos="426"/>
        </w:tabs>
        <w:spacing w:line="276" w:lineRule="auto"/>
        <w:ind w:left="1080" w:firstLine="0"/>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77">
      <w:pPr>
        <w:numPr>
          <w:ilvl w:val="2"/>
          <w:numId w:val="1"/>
        </w:numPr>
        <w:pBdr>
          <w:top w:space="0" w:sz="0" w:val="nil"/>
          <w:left w:space="0" w:sz="0" w:val="nil"/>
          <w:bottom w:space="0" w:sz="0" w:val="nil"/>
          <w:right w:space="0" w:sz="0" w:val="nil"/>
          <w:between w:space="0" w:sz="0" w:val="nil"/>
        </w:pBdr>
        <w:tabs>
          <w:tab w:val="left" w:leader="none" w:pos="426"/>
        </w:tabs>
        <w:spacing w:line="276" w:lineRule="auto"/>
        <w:ind w:left="1080" w:hanging="720"/>
        <w:jc w:val="both"/>
        <w:rPr>
          <w:sz w:val="20"/>
          <w:szCs w:val="20"/>
        </w:rPr>
      </w:pPr>
      <w:r w:rsidDel="00000000" w:rsidR="00000000" w:rsidRPr="00000000">
        <w:rPr>
          <w:rFonts w:ascii="Arial" w:cs="Arial" w:eastAsia="Arial" w:hAnsi="Arial"/>
          <w:b w:val="1"/>
          <w:bCs w:val="1"/>
          <w:color w:val="000000"/>
          <w:sz w:val="20"/>
          <w:szCs w:val="20"/>
          <w:rtl w:val="0"/>
        </w:rPr>
        <w:t xml:space="preserve">Nivel </w:t>
      </w:r>
      <w:r w:rsidDel="00000000" w:rsidR="00000000" w:rsidRPr="00000000">
        <w:rPr>
          <w:rFonts w:ascii="Arial" w:cs="Arial" w:eastAsia="Arial" w:hAnsi="Arial"/>
          <w:b w:val="1"/>
          <w:bCs w:val="1"/>
          <w:sz w:val="20"/>
          <w:szCs w:val="20"/>
          <w:rtl w:val="0"/>
        </w:rPr>
        <w:t xml:space="preserve">morfosintáctico</w:t>
      </w:r>
      <w:r w:rsidDel="00000000" w:rsidR="00000000" w:rsidRPr="00000000">
        <w:rPr>
          <w:rFonts w:ascii="Arial" w:cs="Arial" w:eastAsia="Arial" w:hAnsi="Arial"/>
          <w:b w:val="1"/>
          <w:bCs w:val="1"/>
          <w:color w:val="000000"/>
          <w:sz w:val="20"/>
          <w:szCs w:val="20"/>
          <w:rtl w:val="0"/>
        </w:rPr>
        <w:t xml:space="preserve">:</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sz w:val="20"/>
          <w:szCs w:val="20"/>
          <w:rtl w:val="0"/>
        </w:rPr>
        <w:t xml:space="preserve">Estructuración gramatical adecuada, construcciones sintácticas complejas bien organizadas.</w:t>
      </w: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tabs>
          <w:tab w:val="left" w:leader="none" w:pos="426"/>
        </w:tabs>
        <w:spacing w:line="276" w:lineRule="auto"/>
        <w:ind w:left="108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9">
      <w:pPr>
        <w:numPr>
          <w:ilvl w:val="2"/>
          <w:numId w:val="1"/>
        </w:numPr>
        <w:pBdr>
          <w:top w:space="0" w:sz="0" w:val="nil"/>
          <w:left w:space="0" w:sz="0" w:val="nil"/>
          <w:bottom w:space="0" w:sz="0" w:val="nil"/>
          <w:right w:space="0" w:sz="0" w:val="nil"/>
          <w:between w:space="0" w:sz="0" w:val="nil"/>
        </w:pBdr>
        <w:tabs>
          <w:tab w:val="left" w:leader="none" w:pos="426"/>
        </w:tabs>
        <w:spacing w:line="276" w:lineRule="auto"/>
        <w:ind w:left="1080" w:hanging="720"/>
        <w:jc w:val="both"/>
        <w:rPr>
          <w:sz w:val="20"/>
          <w:szCs w:val="20"/>
        </w:rPr>
      </w:pPr>
      <w:r w:rsidDel="00000000" w:rsidR="00000000" w:rsidRPr="00000000">
        <w:rPr>
          <w:rFonts w:ascii="Arial" w:cs="Arial" w:eastAsia="Arial" w:hAnsi="Arial"/>
          <w:b w:val="1"/>
          <w:bCs w:val="1"/>
          <w:color w:val="000000"/>
          <w:sz w:val="20"/>
          <w:szCs w:val="20"/>
          <w:rtl w:val="0"/>
        </w:rPr>
        <w:t xml:space="preserve">Nivel pragmático:</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Se observan dificultades leves en el uso social del lenguaje, particularmente en:</w:t>
      </w:r>
      <w:r w:rsidDel="00000000" w:rsidR="00000000" w:rsidRPr="00000000">
        <w:rPr>
          <w:rtl w:val="0"/>
        </w:rPr>
      </w:r>
    </w:p>
    <w:p w:rsidR="00000000" w:rsidDel="00000000" w:rsidP="00000000" w:rsidRDefault="00000000" w:rsidRPr="00000000" w14:paraId="0000007A">
      <w:pPr>
        <w:numPr>
          <w:ilvl w:val="0"/>
          <w:numId w:val="3"/>
        </w:numPr>
        <w:spacing w:after="0" w:before="28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Ajuste del discurso según contexto social</w:t>
      </w:r>
    </w:p>
    <w:p w:rsidR="00000000" w:rsidDel="00000000" w:rsidP="00000000" w:rsidRDefault="00000000" w:rsidRPr="00000000" w14:paraId="0000007B">
      <w:pPr>
        <w:numPr>
          <w:ilvl w:val="0"/>
          <w:numId w:val="3"/>
        </w:numPr>
        <w:spacing w:after="0" w:before="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Respuesta espontánea en interacción</w:t>
      </w:r>
    </w:p>
    <w:p w:rsidR="00000000" w:rsidDel="00000000" w:rsidP="00000000" w:rsidRDefault="00000000" w:rsidRPr="00000000" w14:paraId="0000007C">
      <w:pPr>
        <w:numPr>
          <w:ilvl w:val="0"/>
          <w:numId w:val="3"/>
        </w:numPr>
        <w:spacing w:after="280" w:before="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Interpretación implícita de normas conversacionales.</w:t>
      </w:r>
    </w:p>
    <w:p w:rsidR="00000000" w:rsidDel="00000000" w:rsidP="00000000" w:rsidRDefault="00000000" w:rsidRPr="00000000" w14:paraId="0000007D">
      <w:pPr>
        <w:numPr>
          <w:ilvl w:val="2"/>
          <w:numId w:val="1"/>
        </w:numPr>
        <w:pBdr>
          <w:top w:space="0" w:sz="0" w:val="nil"/>
          <w:left w:space="0" w:sz="0" w:val="nil"/>
          <w:bottom w:space="0" w:sz="0" w:val="nil"/>
          <w:right w:space="0" w:sz="0" w:val="nil"/>
          <w:between w:space="0" w:sz="0" w:val="nil"/>
        </w:pBdr>
        <w:tabs>
          <w:tab w:val="left" w:leader="none" w:pos="426"/>
        </w:tabs>
        <w:spacing w:line="276" w:lineRule="auto"/>
        <w:ind w:left="1080" w:hanging="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Discurso narrativo: </w:t>
      </w: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tabs>
          <w:tab w:val="left" w:leader="none" w:pos="426"/>
        </w:tabs>
        <w:spacing w:line="276" w:lineRule="auto"/>
        <w:ind w:left="1080" w:firstLine="0"/>
        <w:jc w:val="both"/>
        <w:rPr>
          <w:rFonts w:ascii="Arial" w:cs="Arial" w:eastAsia="Arial" w:hAnsi="Arial"/>
          <w:b w:val="1"/>
          <w:bCs w:val="1"/>
          <w:color w:val="000000"/>
          <w:sz w:val="20"/>
          <w:szCs w:val="20"/>
        </w:rPr>
      </w:pPr>
      <w:r w:rsidDel="00000000" w:rsidR="00000000" w:rsidRPr="00000000">
        <w:rPr>
          <w:rFonts w:ascii="Arial" w:cs="Arial" w:eastAsia="Arial" w:hAnsi="Arial"/>
          <w:sz w:val="20"/>
          <w:szCs w:val="20"/>
          <w:rtl w:val="0"/>
        </w:rPr>
        <w:t xml:space="preserve">Presenta buena organización narrativa, secuenciación lógica de ideas y coherencia discursiva.</w:t>
      </w: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tabs>
          <w:tab w:val="left" w:leader="none" w:pos="426"/>
        </w:tabs>
        <w:spacing w:line="276" w:lineRule="auto"/>
        <w:jc w:val="both"/>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80">
      <w:pPr>
        <w:tabs>
          <w:tab w:val="left" w:leader="none" w:pos="426"/>
        </w:tabs>
        <w:spacing w:line="276"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1">
      <w:pPr>
        <w:spacing w:line="276" w:lineRule="auto"/>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4.- </w:t>
      </w:r>
      <w:r w:rsidDel="00000000" w:rsidR="00000000" w:rsidRPr="00000000">
        <w:rPr>
          <w:rFonts w:ascii="Arial" w:cs="Arial" w:eastAsia="Arial" w:hAnsi="Arial"/>
          <w:b w:val="1"/>
          <w:bCs w:val="1"/>
          <w:color w:val="000000"/>
          <w:sz w:val="20"/>
          <w:szCs w:val="20"/>
          <w:u w:val="single"/>
          <w:rtl w:val="0"/>
        </w:rPr>
        <w:t xml:space="preserve">Desarrollo socioemocional</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b w:val="1"/>
          <w:bCs w:val="1"/>
          <w:sz w:val="20"/>
          <w:szCs w:val="20"/>
          <w:rtl w:val="0"/>
        </w:rPr>
        <w:t xml:space="preserve">PSICOLOGÍA</w:t>
      </w:r>
      <w:r w:rsidDel="00000000" w:rsidR="00000000" w:rsidRPr="00000000">
        <w:rPr>
          <w:rFonts w:ascii="Arial" w:cs="Arial" w:eastAsia="Arial" w:hAnsi="Arial"/>
          <w:b w:val="1"/>
          <w:bCs w:val="1"/>
          <w:color w:val="000000"/>
          <w:sz w:val="20"/>
          <w:szCs w:val="20"/>
          <w:rtl w:val="0"/>
        </w:rPr>
        <w:t xml:space="preserve"> / incluir TIPO DE JUEGO / </w:t>
      </w:r>
      <w:r w:rsidDel="00000000" w:rsidR="00000000" w:rsidRPr="00000000">
        <w:rPr>
          <w:rFonts w:ascii="Arial" w:cs="Arial" w:eastAsia="Arial" w:hAnsi="Arial"/>
          <w:b w:val="1"/>
          <w:bCs w:val="1"/>
          <w:sz w:val="20"/>
          <w:szCs w:val="20"/>
          <w:rtl w:val="0"/>
        </w:rPr>
        <w:t xml:space="preserve">INTERACCIÓN</w:t>
      </w:r>
      <w:r w:rsidDel="00000000" w:rsidR="00000000" w:rsidRPr="00000000">
        <w:rPr>
          <w:rFonts w:ascii="Arial" w:cs="Arial" w:eastAsia="Arial" w:hAnsi="Arial"/>
          <w:b w:val="1"/>
          <w:bCs w:val="1"/>
          <w:color w:val="000000"/>
          <w:sz w:val="20"/>
          <w:szCs w:val="20"/>
          <w:rtl w:val="0"/>
        </w:rPr>
        <w:t xml:space="preserve"> SOCIAL)</w:t>
      </w:r>
    </w:p>
    <w:p w:rsidR="00000000" w:rsidDel="00000000" w:rsidP="00000000" w:rsidRDefault="00000000" w:rsidRPr="00000000" w14:paraId="00000082">
      <w:pPr>
        <w:spacing w:line="276"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3">
      <w:pPr>
        <w:spacing w:line="276" w:lineRule="auto"/>
        <w:jc w:val="both"/>
        <w:rPr>
          <w:rFonts w:ascii="Arial" w:cs="Arial" w:eastAsia="Arial" w:hAnsi="Arial"/>
          <w:b w:val="1"/>
          <w:bCs w:val="1"/>
          <w:color w:val="000000"/>
          <w:sz w:val="20"/>
          <w:szCs w:val="20"/>
        </w:rPr>
      </w:pPr>
      <w:r w:rsidDel="00000000" w:rsidR="00000000" w:rsidRPr="00000000">
        <w:rPr>
          <w:rFonts w:ascii="Arial" w:cs="Arial" w:eastAsia="Arial" w:hAnsi="Arial"/>
          <w:sz w:val="20"/>
          <w:szCs w:val="20"/>
          <w:rtl w:val="0"/>
        </w:rPr>
        <w:t xml:space="preserve">Maite presenta adecuado vínculo interpersonal, relaciones positivas con pares y adultos significativos. Sin embargo, se observa tendencia a interacción estructurada, menor espontaneidad social y mayor rigidez cognitiva en dinámicas sociales.</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Interacción social: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Adecuada en contextos formales, con dificultades leves en lectura de claves sociales implícitas y flexibilidad interpersonal.</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A">
      <w:pPr>
        <w:tabs>
          <w:tab w:val="left" w:leader="none" w:pos="426"/>
        </w:tabs>
        <w:spacing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5.- </w:t>
      </w:r>
      <w:r w:rsidDel="00000000" w:rsidR="00000000" w:rsidRPr="00000000">
        <w:rPr>
          <w:rFonts w:ascii="Arial" w:cs="Arial" w:eastAsia="Arial" w:hAnsi="Arial"/>
          <w:b w:val="1"/>
          <w:bCs w:val="1"/>
          <w:sz w:val="20"/>
          <w:szCs w:val="20"/>
          <w:u w:val="single"/>
          <w:rtl w:val="0"/>
        </w:rPr>
        <w:t xml:space="preserve">Procesamiento sensorial y conducta</w:t>
      </w:r>
      <w:r w:rsidDel="00000000" w:rsidR="00000000" w:rsidRPr="00000000">
        <w:rPr>
          <w:rFonts w:ascii="Arial" w:cs="Arial" w:eastAsia="Arial" w:hAnsi="Arial"/>
          <w:b w:val="1"/>
          <w:bCs w:val="1"/>
          <w:sz w:val="20"/>
          <w:szCs w:val="20"/>
          <w:rtl w:val="0"/>
        </w:rPr>
        <w:t xml:space="preserve"> </w:t>
      </w:r>
    </w:p>
    <w:p w:rsidR="00000000" w:rsidDel="00000000" w:rsidP="00000000" w:rsidRDefault="00000000" w:rsidRPr="00000000" w14:paraId="0000008B">
      <w:pPr>
        <w:spacing w:after="280" w:before="28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No se observan alteraciones sensoriales significativas. Conductualmente se aprecia un estilo reflexivo, autoexigente, con tendencia a la sobreinversión de esfuerzo frente a tareas académicas complejas.</w:t>
      </w:r>
    </w:p>
    <w:p w:rsidR="00000000" w:rsidDel="00000000" w:rsidP="00000000" w:rsidRDefault="00000000" w:rsidRPr="00000000" w14:paraId="0000008C">
      <w:pPr>
        <w:pStyle w:val="Heading3"/>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w:t>
      </w:r>
      <w:r w:rsidDel="00000000" w:rsidR="00000000" w:rsidRPr="00000000">
        <w:rPr>
          <w:rFonts w:ascii="Arial" w:cs="Arial" w:eastAsia="Arial" w:hAnsi="Arial"/>
          <w:sz w:val="20"/>
          <w:szCs w:val="20"/>
          <w:u w:val="single"/>
          <w:rtl w:val="0"/>
        </w:rPr>
        <w:t xml:space="preserve">Perfil Ocupacional</w:t>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Presenta alto desempeño académico en áreas verbales y estructuradas. Puede experimentar mayor carga cognitiva en tareas que demandan rapidez lectora, procesamiento visual rápido y resolución inmediata de información nueva.</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F">
      <w:pPr>
        <w:tabs>
          <w:tab w:val="left" w:leader="none" w:pos="426"/>
        </w:tabs>
        <w:spacing w:line="276"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0">
      <w:pPr>
        <w:tabs>
          <w:tab w:val="left" w:leader="none" w:pos="426"/>
        </w:tabs>
        <w:spacing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ÁREA DE LECTURA (referido a PSICOPEDAGOGÍA).</w:t>
      </w:r>
    </w:p>
    <w:p w:rsidR="00000000" w:rsidDel="00000000" w:rsidP="00000000" w:rsidRDefault="00000000" w:rsidRPr="00000000" w14:paraId="00000091">
      <w:pPr>
        <w:tabs>
          <w:tab w:val="left" w:leader="none" w:pos="426"/>
        </w:tabs>
        <w:spacing w:line="276" w:lineRule="auto"/>
        <w:jc w:val="both"/>
        <w:rPr>
          <w:rFonts w:ascii="Arial" w:cs="Arial" w:eastAsia="Arial" w:hAnsi="Arial"/>
          <w:sz w:val="20"/>
          <w:szCs w:val="20"/>
        </w:rPr>
      </w:pPr>
      <w:r w:rsidDel="00000000" w:rsidR="00000000" w:rsidRPr="00000000">
        <w:rPr>
          <w:rtl w:val="0"/>
        </w:rPr>
      </w:r>
    </w:p>
    <w:sdt>
      <w:sdtPr>
        <w:lock w:val="contentLocked"/>
        <w:id w:val="-790951925"/>
        <w:tag w:val="goog_rdk_0"/>
      </w:sdtPr>
      <w:sdtContent>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Maite se ubica en un nivel instruccional de la lectura, accediendo de manera autónoma al texto.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Su fluidez, precisión y velocidad son adecuadas.  Referido a su comprensión lectora es necesario potenciar la comprensión inferencial, para lograr comprender el significado crítico de cada texto.</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En relación a la calidad, presenta una lectura fluida con una entonación y voz adecuada accediendo sin dificultad a palabras conocidas, aunque, su velocidad en la lectura disminuye cuando se ve enfrentada a palabras desconocidas que le cuesta decodificar intentando </w:t>
                </w:r>
                <w:r w:rsidDel="00000000" w:rsidR="00000000" w:rsidRPr="00000000">
                  <w:rPr>
                    <w:rFonts w:ascii="Arial" w:cs="Arial" w:eastAsia="Arial" w:hAnsi="Arial"/>
                    <w:sz w:val="20"/>
                    <w:szCs w:val="20"/>
                    <w:rtl w:val="0"/>
                  </w:rPr>
                  <w:t xml:space="preserve">sonorizarlas</w:t>
                </w:r>
                <w:r w:rsidDel="00000000" w:rsidR="00000000" w:rsidRPr="00000000">
                  <w:rPr>
                    <w:rFonts w:ascii="Arial" w:cs="Arial" w:eastAsia="Arial" w:hAnsi="Arial"/>
                    <w:sz w:val="20"/>
                    <w:szCs w:val="20"/>
                    <w:rtl w:val="0"/>
                  </w:rPr>
                  <w:t xml:space="preserve"> sonido por sonido o sílaba por sílaba, por otro lado, tiende a cometer errores específicos a nivel de sustitución consonántica, reemplazando la palabra por una similar, como por ejemplo:</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b w:val="1"/>
                    <w:bCs w:val="1"/>
                    <w:i w:val="1"/>
                    <w:iCs w:val="1"/>
                    <w:sz w:val="20"/>
                    <w:szCs w:val="20"/>
                    <w:rtl w:val="0"/>
                  </w:rPr>
                  <w:t xml:space="preserve">concepto</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b w:val="1"/>
                    <w:bCs w:val="1"/>
                    <w:sz w:val="20"/>
                    <w:szCs w:val="20"/>
                    <w:rtl w:val="0"/>
                  </w:rPr>
                  <w:t xml:space="preserve">x concepción</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b w:val="1"/>
                    <w:bCs w:val="1"/>
                    <w:i w:val="1"/>
                    <w:iCs w:val="1"/>
                    <w:sz w:val="20"/>
                    <w:szCs w:val="20"/>
                    <w:rtl w:val="0"/>
                  </w:rPr>
                  <w:t xml:space="preserve">ascender</w:t>
                </w:r>
                <w:r w:rsidDel="00000000" w:rsidR="00000000" w:rsidRPr="00000000">
                  <w:rPr>
                    <w:rFonts w:ascii="Arial" w:cs="Arial" w:eastAsia="Arial" w:hAnsi="Arial"/>
                    <w:b w:val="1"/>
                    <w:bCs w:val="1"/>
                    <w:sz w:val="20"/>
                    <w:szCs w:val="20"/>
                    <w:rtl w:val="0"/>
                  </w:rPr>
                  <w:t xml:space="preserve"> x acceder, </w:t>
                </w:r>
                <w:r w:rsidDel="00000000" w:rsidR="00000000" w:rsidRPr="00000000">
                  <w:rPr>
                    <w:rFonts w:ascii="Arial" w:cs="Arial" w:eastAsia="Arial" w:hAnsi="Arial"/>
                    <w:b w:val="1"/>
                    <w:bCs w:val="1"/>
                    <w:i w:val="1"/>
                    <w:iCs w:val="1"/>
                    <w:sz w:val="20"/>
                    <w:szCs w:val="20"/>
                    <w:rtl w:val="0"/>
                  </w:rPr>
                  <w:t xml:space="preserve">viable</w:t>
                </w:r>
                <w:r w:rsidDel="00000000" w:rsidR="00000000" w:rsidRPr="00000000">
                  <w:rPr>
                    <w:rFonts w:ascii="Arial" w:cs="Arial" w:eastAsia="Arial" w:hAnsi="Arial"/>
                    <w:b w:val="1"/>
                    <w:bCs w:val="1"/>
                    <w:sz w:val="20"/>
                    <w:szCs w:val="20"/>
                    <w:rtl w:val="0"/>
                  </w:rPr>
                  <w:t xml:space="preserve"> x valiente, </w:t>
                </w:r>
                <w:r w:rsidDel="00000000" w:rsidR="00000000" w:rsidRPr="00000000">
                  <w:rPr>
                    <w:rFonts w:ascii="Arial" w:cs="Arial" w:eastAsia="Arial" w:hAnsi="Arial"/>
                    <w:b w:val="1"/>
                    <w:bCs w:val="1"/>
                    <w:i w:val="1"/>
                    <w:iCs w:val="1"/>
                    <w:sz w:val="20"/>
                    <w:szCs w:val="20"/>
                    <w:rtl w:val="0"/>
                  </w:rPr>
                  <w:t xml:space="preserve">diáramos</w:t>
                </w:r>
                <w:r w:rsidDel="00000000" w:rsidR="00000000" w:rsidRPr="00000000">
                  <w:rPr>
                    <w:rFonts w:ascii="Arial" w:cs="Arial" w:eastAsia="Arial" w:hAnsi="Arial"/>
                    <w:b w:val="1"/>
                    <w:bCs w:val="1"/>
                    <w:sz w:val="20"/>
                    <w:szCs w:val="20"/>
                    <w:rtl w:val="0"/>
                  </w:rPr>
                  <w:t xml:space="preserve"> x diríamos, </w:t>
                </w:r>
                <w:r w:rsidDel="00000000" w:rsidR="00000000" w:rsidRPr="00000000">
                  <w:rPr>
                    <w:rFonts w:ascii="Arial" w:cs="Arial" w:eastAsia="Arial" w:hAnsi="Arial"/>
                    <w:b w:val="1"/>
                    <w:bCs w:val="1"/>
                    <w:i w:val="1"/>
                    <w:iCs w:val="1"/>
                    <w:sz w:val="20"/>
                    <w:szCs w:val="20"/>
                    <w:rtl w:val="0"/>
                  </w:rPr>
                  <w:t xml:space="preserve">cueva</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b w:val="1"/>
                    <w:bCs w:val="1"/>
                    <w:sz w:val="20"/>
                    <w:szCs w:val="20"/>
                    <w:rtl w:val="0"/>
                  </w:rPr>
                  <w:t xml:space="preserve">x caverna</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b w:val="1"/>
                    <w:bCs w:val="1"/>
                    <w:i w:val="1"/>
                    <w:iCs w:val="1"/>
                    <w:sz w:val="20"/>
                    <w:szCs w:val="20"/>
                    <w:rtl w:val="0"/>
                  </w:rPr>
                  <w:t xml:space="preserve">calidad</w:t>
                </w:r>
                <w:r w:rsidDel="00000000" w:rsidR="00000000" w:rsidRPr="00000000">
                  <w:rPr>
                    <w:rFonts w:ascii="Arial" w:cs="Arial" w:eastAsia="Arial" w:hAnsi="Arial"/>
                    <w:b w:val="1"/>
                    <w:bCs w:val="1"/>
                    <w:sz w:val="20"/>
                    <w:szCs w:val="20"/>
                    <w:rtl w:val="0"/>
                  </w:rPr>
                  <w:t xml:space="preserve"> x cantidad, </w:t>
                </w:r>
                <w:r w:rsidDel="00000000" w:rsidR="00000000" w:rsidRPr="00000000">
                  <w:rPr>
                    <w:rFonts w:ascii="Arial" w:cs="Arial" w:eastAsia="Arial" w:hAnsi="Arial"/>
                    <w:b w:val="1"/>
                    <w:bCs w:val="1"/>
                    <w:i w:val="1"/>
                    <w:iCs w:val="1"/>
                    <w:sz w:val="20"/>
                    <w:szCs w:val="20"/>
                    <w:rtl w:val="0"/>
                  </w:rPr>
                  <w:t xml:space="preserve">concretamente </w:t>
                </w:r>
                <w:r w:rsidDel="00000000" w:rsidR="00000000" w:rsidRPr="00000000">
                  <w:rPr>
                    <w:rFonts w:ascii="Arial" w:cs="Arial" w:eastAsia="Arial" w:hAnsi="Arial"/>
                    <w:b w:val="1"/>
                    <w:bCs w:val="1"/>
                    <w:sz w:val="20"/>
                    <w:szCs w:val="20"/>
                    <w:rtl w:val="0"/>
                  </w:rPr>
                  <w:t xml:space="preserve">x correctamente</w:t>
                </w:r>
                <w:r w:rsidDel="00000000" w:rsidR="00000000" w:rsidRPr="00000000">
                  <w:rPr>
                    <w:rFonts w:ascii="Arial" w:cs="Arial" w:eastAsia="Arial" w:hAnsi="Arial"/>
                    <w:sz w:val="20"/>
                    <w:szCs w:val="20"/>
                    <w:rtl w:val="0"/>
                  </w:rPr>
                  <w:t xml:space="preserve"> y</w:t>
                </w:r>
                <w:r w:rsidDel="00000000" w:rsidR="00000000" w:rsidRPr="00000000">
                  <w:rPr>
                    <w:rFonts w:ascii="Arial" w:cs="Arial" w:eastAsia="Arial" w:hAnsi="Arial"/>
                    <w:sz w:val="20"/>
                    <w:szCs w:val="20"/>
                    <w:rtl w:val="0"/>
                  </w:rPr>
                  <w:t xml:space="preserve"> en ocasiones olvida incorporar pausas cuando aparecen signos de puntuación o exclamación, sin embargo, logra mantener la continuidad en su lectura presentando seguridad.</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 respecto a la velocidad lectora se encuentra dentro del promedio esperado para su grupo curso.</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En base a los hábitos posturales demuestra un adecuado desarrollo al momento de acceder al texto y también en la toma de lápiz al momento de escribir las palabras del dictado, su posición de tronco, hombros, codos y brazos son adecuadas.</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En cuanto al dictado de palabras con sonido similar, Maite escribe correctamente todas las palabras y los números dictados, en el orden que corresponde, comete ciertos errores ortográficos, tales como omitir la H en anhelar, sustituir SxC en estremecer, SxZ en palabras anzuelo y perspicaz y omitir la E en la palabra hueso, escribiendo huso.</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Referido a las fichas de lectura de memoria cognitiva, logra recordar a grandes rasgos el contenido que aparece a simple vista (título, imágenes con nombres, logotipos, etc) pero olvida los detalles más minuciosos del texto como mensajes que aparecen en letra más pequeña o fechas en las que se iba a realizar lo aparecido en el anuncio.</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tc>
          </w:tr>
        </w:tbl>
      </w:sdtContent>
    </w:sdt>
    <w:p w:rsidR="00000000" w:rsidDel="00000000" w:rsidP="00000000" w:rsidRDefault="00000000" w:rsidRPr="00000000" w14:paraId="000000A0">
      <w:pPr>
        <w:tabs>
          <w:tab w:val="left" w:leader="none" w:pos="426"/>
        </w:tabs>
        <w:spacing w:line="276" w:lineRule="auto"/>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A1">
      <w:pPr>
        <w:tabs>
          <w:tab w:val="left" w:leader="none" w:pos="426"/>
        </w:tabs>
        <w:spacing w:line="276" w:lineRule="auto"/>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A2">
      <w:pPr>
        <w:tabs>
          <w:tab w:val="left" w:leader="none" w:pos="426"/>
        </w:tabs>
        <w:spacing w:line="276" w:lineRule="auto"/>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A3">
      <w:pPr>
        <w:tabs>
          <w:tab w:val="left" w:leader="none" w:pos="426"/>
        </w:tabs>
        <w:spacing w:line="276" w:lineRule="auto"/>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A4">
      <w:pPr>
        <w:tabs>
          <w:tab w:val="left" w:leader="none" w:pos="426"/>
        </w:tabs>
        <w:spacing w:line="276" w:lineRule="auto"/>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A5">
      <w:pPr>
        <w:tabs>
          <w:tab w:val="left" w:leader="none" w:pos="426"/>
        </w:tabs>
        <w:spacing w:line="276" w:lineRule="auto"/>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A6">
      <w:pPr>
        <w:tabs>
          <w:tab w:val="left" w:leader="none" w:pos="426"/>
        </w:tabs>
        <w:spacing w:line="276" w:lineRule="auto"/>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A7">
      <w:pPr>
        <w:tabs>
          <w:tab w:val="left" w:leader="none" w:pos="426"/>
        </w:tabs>
        <w:spacing w:line="276" w:lineRule="auto"/>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A8">
      <w:pPr>
        <w:tabs>
          <w:tab w:val="left" w:leader="none" w:pos="426"/>
        </w:tabs>
        <w:spacing w:line="276" w:lineRule="auto"/>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A9">
      <w:pPr>
        <w:tabs>
          <w:tab w:val="left" w:leader="none" w:pos="426"/>
        </w:tabs>
        <w:spacing w:line="276" w:lineRule="auto"/>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AA">
      <w:pPr>
        <w:tabs>
          <w:tab w:val="left" w:leader="none" w:pos="426"/>
        </w:tabs>
        <w:spacing w:line="276" w:lineRule="auto"/>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AB">
      <w:pPr>
        <w:tabs>
          <w:tab w:val="left" w:leader="none" w:pos="426"/>
        </w:tabs>
        <w:spacing w:line="276" w:lineRule="auto"/>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AC">
      <w:pPr>
        <w:tabs>
          <w:tab w:val="left" w:leader="none" w:pos="426"/>
        </w:tabs>
        <w:spacing w:line="276" w:lineRule="auto"/>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AD">
      <w:pPr>
        <w:tabs>
          <w:tab w:val="left" w:leader="none" w:pos="426"/>
        </w:tabs>
        <w:spacing w:line="276"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E">
      <w:pPr>
        <w:pBdr>
          <w:top w:color="000000" w:space="1" w:sz="4" w:val="single"/>
          <w:left w:color="000000" w:space="0" w:sz="4" w:val="single"/>
          <w:bottom w:color="000000" w:space="1" w:sz="4" w:val="single"/>
          <w:right w:color="000000" w:space="1" w:sz="4" w:val="single"/>
          <w:between w:space="0" w:sz="0" w:val="nil"/>
        </w:pBdr>
        <w:shd w:fill="d9d9d9" w:val="clear"/>
        <w:tabs>
          <w:tab w:val="left" w:leader="none" w:pos="5606"/>
        </w:tabs>
        <w:spacing w:line="276" w:lineRule="auto"/>
        <w:ind w:left="1134" w:hanging="1134"/>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VI.- Síntesis / Diagnóstico</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Considerando los antecedentes familiares, la observación clínica, los resultados del WISC-V y los criterios orientadores del DSM-5, se concluye que Maite presenta un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perfil cognitivo heterogéneo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caracterizado por:</w:t>
      </w:r>
    </w:p>
    <w:p w:rsidR="00000000" w:rsidDel="00000000" w:rsidP="00000000" w:rsidRDefault="00000000" w:rsidRPr="00000000" w14:paraId="000000B1">
      <w:pPr>
        <w:numPr>
          <w:ilvl w:val="0"/>
          <w:numId w:val="4"/>
        </w:numPr>
        <w:spacing w:after="0" w:before="28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Funcionamiento intelectual general en rango superior.</w:t>
      </w:r>
    </w:p>
    <w:p w:rsidR="00000000" w:rsidDel="00000000" w:rsidP="00000000" w:rsidRDefault="00000000" w:rsidRPr="00000000" w14:paraId="000000B2">
      <w:pPr>
        <w:numPr>
          <w:ilvl w:val="0"/>
          <w:numId w:val="4"/>
        </w:numPr>
        <w:spacing w:after="0" w:before="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Fortalezas en comprensión verbal y memoria de trabajo.</w:t>
      </w:r>
    </w:p>
    <w:p w:rsidR="00000000" w:rsidDel="00000000" w:rsidP="00000000" w:rsidRDefault="00000000" w:rsidRPr="00000000" w14:paraId="000000B3">
      <w:pPr>
        <w:numPr>
          <w:ilvl w:val="0"/>
          <w:numId w:val="4"/>
        </w:numPr>
        <w:spacing w:after="0" w:before="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Debilidades relativas en razonamiento fluido y velocidad de procesamiento.</w:t>
      </w:r>
    </w:p>
    <w:p w:rsidR="00000000" w:rsidDel="00000000" w:rsidP="00000000" w:rsidRDefault="00000000" w:rsidRPr="00000000" w14:paraId="000000B4">
      <w:pPr>
        <w:numPr>
          <w:ilvl w:val="0"/>
          <w:numId w:val="4"/>
        </w:numPr>
        <w:spacing w:after="280" w:before="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Dificultades específicas asociadas al procesamiento lector y comprensión lectora.</w:t>
      </w:r>
    </w:p>
    <w:p w:rsidR="00000000" w:rsidDel="00000000" w:rsidP="00000000" w:rsidRDefault="00000000" w:rsidRPr="00000000" w14:paraId="000000B5">
      <w:pPr>
        <w:spacing w:after="280" w:before="28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Este perfil es consistente con </w:t>
      </w:r>
      <w:r w:rsidDel="00000000" w:rsidR="00000000" w:rsidRPr="00000000">
        <w:rPr>
          <w:rFonts w:ascii="Arial" w:cs="Arial" w:eastAsia="Arial" w:hAnsi="Arial"/>
          <w:b w:val="1"/>
          <w:bCs w:val="1"/>
          <w:sz w:val="20"/>
          <w:szCs w:val="20"/>
          <w:rtl w:val="0"/>
        </w:rPr>
        <w:t xml:space="preserve">sospecha de Trastorno Específico del Aprendizaje con dificultad en lectura (dislexia)</w:t>
      </w:r>
      <w:r w:rsidDel="00000000" w:rsidR="00000000" w:rsidRPr="00000000">
        <w:rPr>
          <w:rFonts w:ascii="Arial" w:cs="Arial" w:eastAsia="Arial" w:hAnsi="Arial"/>
          <w:sz w:val="20"/>
          <w:szCs w:val="20"/>
          <w:rtl w:val="0"/>
        </w:rPr>
        <w:t xml:space="preserve">, lo cual requiere evaluación complementaria fonoaudiológica y psicopedagógica para confirmación diagnóstica formal.</w:t>
      </w:r>
    </w:p>
    <w:p w:rsidR="00000000" w:rsidDel="00000000" w:rsidP="00000000" w:rsidRDefault="00000000" w:rsidRPr="00000000" w14:paraId="000000B6">
      <w:pPr>
        <w:spacing w:line="276"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7">
      <w:pPr>
        <w:pBdr>
          <w:top w:color="000000" w:space="1" w:sz="4" w:val="single"/>
          <w:left w:color="000000" w:space="0" w:sz="4" w:val="single"/>
          <w:bottom w:color="000000" w:space="1" w:sz="4" w:val="single"/>
          <w:right w:color="000000" w:space="1" w:sz="4" w:val="single"/>
          <w:between w:space="0" w:sz="0" w:val="nil"/>
        </w:pBdr>
        <w:shd w:fill="d9d9d9" w:val="clear"/>
        <w:tabs>
          <w:tab w:val="left" w:leader="none" w:pos="5606"/>
        </w:tabs>
        <w:spacing w:line="276" w:lineRule="auto"/>
        <w:ind w:left="1134" w:hanging="1134"/>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VII.- Sugerencias / Derivaciones</w:t>
      </w:r>
    </w:p>
    <w:p w:rsidR="00000000" w:rsidDel="00000000" w:rsidP="00000000" w:rsidRDefault="00000000" w:rsidRPr="00000000" w14:paraId="000000B8">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B9">
      <w:pPr>
        <w:spacing w:line="276" w:lineRule="auto"/>
        <w:jc w:val="both"/>
        <w:rPr>
          <w:rFonts w:ascii="Arial" w:cs="Arial" w:eastAsia="Arial" w:hAnsi="Arial"/>
          <w:sz w:val="20"/>
          <w:szCs w:val="20"/>
          <w:u w:val="single"/>
        </w:rPr>
      </w:pPr>
      <w:r w:rsidDel="00000000" w:rsidR="00000000" w:rsidRPr="00000000">
        <w:rPr>
          <w:rFonts w:ascii="Arial" w:cs="Arial" w:eastAsia="Arial" w:hAnsi="Arial"/>
          <w:sz w:val="20"/>
          <w:szCs w:val="20"/>
          <w:u w:val="single"/>
          <w:rtl w:val="0"/>
        </w:rPr>
        <w:t xml:space="preserve">A la familia:</w:t>
      </w:r>
    </w:p>
    <w:p w:rsidR="00000000" w:rsidDel="00000000" w:rsidP="00000000" w:rsidRDefault="00000000" w:rsidRPr="00000000" w14:paraId="000000BA">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 Iniciar intervención psicopedagógica focalizada en lectura comprensiva.</w:t>
        <w:br w:type="textWrapping"/>
        <w:t xml:space="preserve">• Realizar evaluación fonoaudiológica complementaria.</w:t>
        <w:br w:type="textWrapping"/>
        <w:t xml:space="preserve">• Favorecer rutinas de lectura guiada sin presión de tiempo.</w:t>
        <w:br w:type="textWrapping"/>
        <w:t xml:space="preserve">• Reforzar logros académicos y emocionales.</w:t>
      </w: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rPr>
          <w:rFonts w:ascii="Arial" w:cs="Arial" w:eastAsia="Arial" w:hAnsi="Arial"/>
          <w:color w:val="000000"/>
          <w:sz w:val="20"/>
          <w:szCs w:val="20"/>
          <w:u w:val="single"/>
        </w:rPr>
      </w:pPr>
      <w:bookmarkStart w:colFirst="0" w:colLast="0" w:name="_heading=h.hfa40ya2o6pm" w:id="0"/>
      <w:bookmarkEnd w:id="0"/>
      <w:r w:rsidDel="00000000" w:rsidR="00000000" w:rsidRPr="00000000">
        <w:rPr>
          <w:rFonts w:ascii="Arial" w:cs="Arial" w:eastAsia="Arial" w:hAnsi="Arial"/>
          <w:color w:val="000000"/>
          <w:sz w:val="20"/>
          <w:szCs w:val="20"/>
          <w:u w:val="single"/>
          <w:rtl w:val="0"/>
        </w:rPr>
        <w:t xml:space="preserve">Al establecimiento:</w:t>
      </w:r>
    </w:p>
    <w:p w:rsidR="00000000" w:rsidDel="00000000" w:rsidP="00000000" w:rsidRDefault="00000000" w:rsidRPr="00000000" w14:paraId="000000BF">
      <w:pPr>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C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Incorporar apoyos PIE enfocados en ejercitación de la lectura comprensiva.</w:t>
        <w:br w:type="textWrapping"/>
        <w:t xml:space="preserve">• Otorgar adecuaciones de tiempo en evaluaciones lectoras.</w:t>
        <w:br w:type="textWrapping"/>
        <w:t xml:space="preserve">• Priorizar evaluaciones orales cuando sea pertinente.</w:t>
        <w:br w:type="textWrapping"/>
        <w:t xml:space="preserve">• Implementar estrategias multisensoriales de lectura.</w:t>
        <w:br w:type="textWrapping"/>
        <w:t xml:space="preserve">• Evitar penalización por velocidad lectora, es importante que se tome su tiempo para leer a conciencia comprendiendo el significado de la lectura y así poder generar un análisis.</w:t>
      </w:r>
    </w:p>
    <w:p w:rsidR="00000000" w:rsidDel="00000000" w:rsidP="00000000" w:rsidRDefault="00000000" w:rsidRPr="00000000" w14:paraId="000000C1">
      <w:pPr>
        <w:spacing w:line="276"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2">
      <w:pPr>
        <w:tabs>
          <w:tab w:val="left" w:leader="none" w:pos="426"/>
        </w:tabs>
        <w:spacing w:line="276"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3">
      <w:pPr>
        <w:tabs>
          <w:tab w:val="left" w:leader="none" w:pos="426"/>
        </w:tabs>
        <w:spacing w:line="276"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4">
      <w:pPr>
        <w:tabs>
          <w:tab w:val="left" w:leader="none" w:pos="426"/>
        </w:tabs>
        <w:spacing w:line="276"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5">
      <w:pPr>
        <w:tabs>
          <w:tab w:val="left" w:leader="none" w:pos="426"/>
        </w:tabs>
        <w:spacing w:line="276" w:lineRule="auto"/>
        <w:ind w:left="360" w:firstLine="0"/>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1262063" cy="1108420"/>
            <wp:effectExtent b="0" l="0" r="0" t="0"/>
            <wp:docPr id="823231990" name="image5.jpg"/>
            <a:graphic>
              <a:graphicData uri="http://schemas.openxmlformats.org/drawingml/2006/picture">
                <pic:pic>
                  <pic:nvPicPr>
                    <pic:cNvPr id="0" name="image5.jpg"/>
                    <pic:cNvPicPr preferRelativeResize="0"/>
                  </pic:nvPicPr>
                  <pic:blipFill>
                    <a:blip r:embed="rId7"/>
                    <a:srcRect b="0" l="0" r="0" t="0"/>
                    <a:stretch>
                      <a:fillRect/>
                    </a:stretch>
                  </pic:blipFill>
                  <pic:spPr>
                    <a:xfrm>
                      <a:off x="0" y="0"/>
                      <a:ext cx="1262063" cy="1108420"/>
                    </a:xfrm>
                    <a:prstGeom prst="rect"/>
                    <a:ln/>
                  </pic:spPr>
                </pic:pic>
              </a:graphicData>
            </a:graphic>
          </wp:inline>
        </w:drawing>
      </w:r>
      <w:r w:rsidDel="00000000" w:rsidR="00000000" w:rsidRPr="00000000">
        <w:rPr>
          <w:rFonts w:ascii="Arial" w:cs="Arial" w:eastAsia="Arial" w:hAnsi="Arial"/>
          <w:sz w:val="20"/>
          <w:szCs w:val="20"/>
          <w:rtl w:val="0"/>
        </w:rPr>
        <w:t xml:space="preserve">                                                                              Viña del Mar, Enero de 2026.</w:t>
      </w:r>
      <w:r w:rsidDel="00000000" w:rsidR="00000000" w:rsidRPr="00000000">
        <w:drawing>
          <wp:anchor allowOverlap="1" behindDoc="1" distB="0" distT="0" distL="0" distR="0" hidden="0" layoutInCell="1" locked="0" relativeHeight="0" simplePos="0">
            <wp:simplePos x="0" y="0"/>
            <wp:positionH relativeFrom="column">
              <wp:posOffset>2114550</wp:posOffset>
            </wp:positionH>
            <wp:positionV relativeFrom="paragraph">
              <wp:posOffset>0</wp:posOffset>
            </wp:positionV>
            <wp:extent cx="1203960" cy="1111477"/>
            <wp:effectExtent b="0" l="0" r="0" t="0"/>
            <wp:wrapNone/>
            <wp:docPr id="823231988"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1203960" cy="1111477"/>
                    </a:xfrm>
                    <a:prstGeom prst="rect"/>
                    <a:ln/>
                  </pic:spPr>
                </pic:pic>
              </a:graphicData>
            </a:graphic>
          </wp:anchor>
        </w:drawing>
      </w:r>
    </w:p>
    <w:sectPr>
      <w:headerReference r:id="rId9" w:type="default"/>
      <w:headerReference r:id="rId10" w:type="first"/>
      <w:footerReference r:id="rId11" w:type="default"/>
      <w:footerReference r:id="rId12" w:type="first"/>
      <w:pgSz w:h="15840" w:w="12240" w:orient="portrait"/>
      <w:pgMar w:bottom="1440" w:top="1440" w:left="1440" w:right="1440" w:header="964"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9">
    <w:pPr>
      <w:pBdr>
        <w:top w:space="0" w:sz="0" w:val="nil"/>
        <w:left w:space="0" w:sz="0" w:val="nil"/>
        <w:bottom w:space="0" w:sz="0" w:val="nil"/>
        <w:right w:space="0" w:sz="0" w:val="nil"/>
        <w:between w:space="0" w:sz="0" w:val="nil"/>
      </w:pBdr>
      <w:tabs>
        <w:tab w:val="center" w:leader="none" w:pos="4419"/>
        <w:tab w:val="right" w:leader="none" w:pos="8838"/>
      </w:tabs>
      <w:ind w:hanging="1701"/>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-914388</wp:posOffset>
          </wp:positionH>
          <wp:positionV relativeFrom="paragraph">
            <wp:posOffset>0</wp:posOffset>
          </wp:positionV>
          <wp:extent cx="7824470" cy="1381760"/>
          <wp:effectExtent b="0" l="0" r="0" t="0"/>
          <wp:wrapSquare wrapText="bothSides" distB="0" distT="0" distL="114300" distR="114300"/>
          <wp:docPr id="82323199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24470" cy="1381760"/>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pBdr>
        <w:top w:space="0" w:sz="0" w:val="nil"/>
        <w:left w:space="0" w:sz="0" w:val="nil"/>
        <w:bottom w:space="0" w:sz="0" w:val="nil"/>
        <w:right w:space="0" w:sz="0" w:val="nil"/>
        <w:between w:space="0" w:sz="0" w:val="nil"/>
      </w:pBdr>
      <w:tabs>
        <w:tab w:val="center" w:leader="none" w:pos="4419"/>
        <w:tab w:val="right" w:leader="none" w:pos="8838"/>
      </w:tabs>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-7754518</wp:posOffset>
              </wp:positionH>
              <wp:positionV relativeFrom="paragraph">
                <wp:posOffset>-631186</wp:posOffset>
              </wp:positionV>
              <wp:extent cx="10455519" cy="616927"/>
              <wp:effectExtent b="0" l="0" r="0" t="0"/>
              <wp:wrapNone/>
              <wp:docPr id="823231984" name=""/>
              <a:graphic>
                <a:graphicData uri="http://schemas.microsoft.com/office/word/2010/wordprocessingShape">
                  <wps:wsp>
                    <wps:cNvSpPr/>
                    <wps:cNvPr id="3" name="Shape 3"/>
                    <wps:spPr>
                      <a:xfrm>
                        <a:off x="127766" y="3481062"/>
                        <a:ext cx="10436469" cy="597877"/>
                      </a:xfrm>
                      <a:prstGeom prst="rect">
                        <a:avLst/>
                      </a:prstGeom>
                      <a:noFill/>
                      <a:ln>
                        <a:noFill/>
                      </a:ln>
                    </wps:spPr>
                    <wps:txbx>
                      <w:txbxContent>
                        <w:p w:rsidR="00000000" w:rsidDel="00000000" w:rsidP="00000000" w:rsidRDefault="00000000" w:rsidRPr="00000000">
                          <w:pPr>
                            <w:spacing w:after="0" w:before="0" w:line="240"/>
                            <w:ind w:left="1766.0000610351562" w:right="0" w:firstLine="14125"/>
                            <w:jc w:val="left"/>
                            <w:textDirection w:val="btLr"/>
                          </w:pPr>
                          <w:r w:rsidDel="00000000" w:rsidR="00000000" w:rsidRPr="00000000">
                            <w:rPr>
                              <w:rFonts w:ascii="Avenir" w:cs="Avenir" w:eastAsia="Avenir" w:hAnsi="Avenir"/>
                              <w:b w:val="1"/>
                              <w:i w:val="0"/>
                              <w:smallCaps w:val="0"/>
                              <w:strike w:val="0"/>
                              <w:color w:val="ec5e3f"/>
                              <w:sz w:val="16"/>
                              <w:vertAlign w:val="baseline"/>
                            </w:rPr>
                            <w:t xml:space="preserve">Av. Sebastián Piñera #231, Las Condes</w:t>
                          </w:r>
                        </w:p>
                        <w:p w:rsidR="00000000" w:rsidDel="00000000" w:rsidP="00000000" w:rsidRDefault="00000000" w:rsidRPr="00000000">
                          <w:pPr>
                            <w:spacing w:after="0" w:before="0" w:line="240"/>
                            <w:ind w:left="1766.0000610351562" w:right="0" w:firstLine="14125"/>
                            <w:jc w:val="left"/>
                            <w:textDirection w:val="btLr"/>
                          </w:pPr>
                          <w:r w:rsidDel="00000000" w:rsidR="00000000" w:rsidRPr="00000000">
                            <w:rPr>
                              <w:rFonts w:ascii="Avenir" w:cs="Avenir" w:eastAsia="Avenir" w:hAnsi="Avenir"/>
                              <w:b w:val="1"/>
                              <w:i w:val="0"/>
                              <w:smallCaps w:val="0"/>
                              <w:strike w:val="0"/>
                              <w:color w:val="ec5e3f"/>
                              <w:sz w:val="16"/>
                              <w:vertAlign w:val="baseline"/>
                            </w:rPr>
                          </w:r>
                          <w:r w:rsidDel="00000000" w:rsidR="00000000" w:rsidRPr="00000000">
                            <w:rPr>
                              <w:rFonts w:ascii="Avenir" w:cs="Avenir" w:eastAsia="Avenir" w:hAnsi="Avenir"/>
                              <w:b w:val="0"/>
                              <w:i w:val="0"/>
                              <w:smallCaps w:val="0"/>
                              <w:strike w:val="0"/>
                              <w:color w:val="000000"/>
                              <w:sz w:val="16"/>
                              <w:vertAlign w:val="baseline"/>
                            </w:rPr>
                            <w:t xml:space="preserve">Mail sede: coordinaciostgo@psicoeduka.cl</w:t>
                          </w:r>
                        </w:p>
                        <w:p w:rsidR="00000000" w:rsidDel="00000000" w:rsidP="00000000" w:rsidRDefault="00000000" w:rsidRPr="00000000">
                          <w:pPr>
                            <w:spacing w:after="0" w:before="0" w:line="240"/>
                            <w:ind w:left="1766.0000610351562" w:right="0" w:firstLine="14125"/>
                            <w:jc w:val="left"/>
                            <w:textDirection w:val="btLr"/>
                          </w:pPr>
                          <w:r w:rsidDel="00000000" w:rsidR="00000000" w:rsidRPr="00000000">
                            <w:rPr>
                              <w:rFonts w:ascii="Avenir" w:cs="Avenir" w:eastAsia="Avenir" w:hAnsi="Avenir"/>
                              <w:b w:val="0"/>
                              <w:i w:val="0"/>
                              <w:smallCaps w:val="0"/>
                              <w:strike w:val="0"/>
                              <w:color w:val="000000"/>
                              <w:sz w:val="16"/>
                              <w:vertAlign w:val="baseline"/>
                            </w:rPr>
                          </w:r>
                          <w:r w:rsidDel="00000000" w:rsidR="00000000" w:rsidRPr="00000000">
                            <w:rPr>
                              <w:rFonts w:ascii="Avenir" w:cs="Avenir" w:eastAsia="Avenir" w:hAnsi="Avenir"/>
                              <w:b w:val="0"/>
                              <w:i w:val="0"/>
                              <w:smallCaps w:val="0"/>
                              <w:strike w:val="0"/>
                              <w:color w:val="000000"/>
                              <w:sz w:val="16"/>
                              <w:vertAlign w:val="baseline"/>
                            </w:rPr>
                            <w:t xml:space="preserve">Cel Sede (+569) 6489 8400 · </w:t>
                          </w:r>
                        </w:p>
                        <w:p w:rsidR="00000000" w:rsidDel="00000000" w:rsidP="00000000" w:rsidRDefault="00000000" w:rsidRPr="00000000">
                          <w:pPr>
                            <w:spacing w:after="0" w:before="0" w:line="240"/>
                            <w:ind w:left="1766.0000610351562" w:right="0" w:firstLine="14125"/>
                            <w:jc w:val="left"/>
                            <w:textDirection w:val="btLr"/>
                          </w:pPr>
                          <w:r w:rsidDel="00000000" w:rsidR="00000000" w:rsidRPr="00000000">
                            <w:rPr>
                              <w:rFonts w:ascii="Avenir" w:cs="Avenir" w:eastAsia="Avenir" w:hAnsi="Avenir"/>
                              <w:b w:val="0"/>
                              <w:i w:val="0"/>
                              <w:smallCaps w:val="0"/>
                              <w:strike w:val="0"/>
                              <w:color w:val="000000"/>
                              <w:sz w:val="16"/>
                              <w:vertAlign w:val="baseline"/>
                            </w:rPr>
                          </w:r>
                        </w:p>
                        <w:p w:rsidR="00000000" w:rsidDel="00000000" w:rsidP="00000000" w:rsidRDefault="00000000" w:rsidRPr="00000000">
                          <w:pPr>
                            <w:spacing w:after="0" w:before="0" w:line="240"/>
                            <w:ind w:left="1766.0000610351562" w:right="0" w:firstLine="14125"/>
                            <w:jc w:val="left"/>
                            <w:textDirection w:val="btLr"/>
                          </w:pPr>
                          <w:r w:rsidDel="00000000" w:rsidR="00000000" w:rsidRPr="00000000">
                            <w:rPr>
                              <w:rFonts w:ascii="Avenir" w:cs="Avenir" w:eastAsia="Avenir" w:hAnsi="Avenir"/>
                              <w:b w:val="0"/>
                              <w:i w:val="0"/>
                              <w:smallCaps w:val="0"/>
                              <w:strike w:val="0"/>
                              <w:color w:val="000000"/>
                              <w:sz w:val="16"/>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-7754518</wp:posOffset>
              </wp:positionH>
              <wp:positionV relativeFrom="paragraph">
                <wp:posOffset>-631186</wp:posOffset>
              </wp:positionV>
              <wp:extent cx="10455519" cy="616927"/>
              <wp:effectExtent b="0" l="0" r="0" t="0"/>
              <wp:wrapNone/>
              <wp:docPr id="823231984"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10455519" cy="61692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-5319635</wp:posOffset>
              </wp:positionH>
              <wp:positionV relativeFrom="paragraph">
                <wp:posOffset>-631431</wp:posOffset>
              </wp:positionV>
              <wp:extent cx="10146665" cy="529004"/>
              <wp:effectExtent b="0" l="0" r="0" t="0"/>
              <wp:wrapNone/>
              <wp:docPr id="823231987" name=""/>
              <a:graphic>
                <a:graphicData uri="http://schemas.microsoft.com/office/word/2010/wordprocessingShape">
                  <wps:wsp>
                    <wps:cNvSpPr/>
                    <wps:cNvPr id="6" name="Shape 6"/>
                    <wps:spPr>
                      <a:xfrm>
                        <a:off x="282193" y="3525023"/>
                        <a:ext cx="10127615" cy="509954"/>
                      </a:xfrm>
                      <a:prstGeom prst="rect">
                        <a:avLst/>
                      </a:prstGeom>
                      <a:noFill/>
                      <a:ln>
                        <a:noFill/>
                      </a:ln>
                    </wps:spPr>
                    <wps:txbx>
                      <w:txbxContent>
                        <w:p w:rsidR="00000000" w:rsidDel="00000000" w:rsidP="00000000" w:rsidRDefault="00000000" w:rsidRPr="00000000">
                          <w:pPr>
                            <w:spacing w:after="0" w:before="0" w:line="240"/>
                            <w:ind w:left="1766.0000610351562" w:right="0" w:firstLine="14125"/>
                            <w:jc w:val="left"/>
                            <w:textDirection w:val="btLr"/>
                          </w:pPr>
                          <w:r w:rsidDel="00000000" w:rsidR="00000000" w:rsidRPr="00000000">
                            <w:rPr>
                              <w:rFonts w:ascii="Avenir" w:cs="Avenir" w:eastAsia="Avenir" w:hAnsi="Avenir"/>
                              <w:b w:val="1"/>
                              <w:i w:val="0"/>
                              <w:smallCaps w:val="0"/>
                              <w:strike w:val="0"/>
                              <w:color w:val="00aaa7"/>
                              <w:sz w:val="16"/>
                              <w:vertAlign w:val="baseline"/>
                            </w:rPr>
                            <w:t xml:space="preserve">2 Norte #1146  Viña del Mar</w:t>
                          </w:r>
                        </w:p>
                        <w:p w:rsidR="00000000" w:rsidDel="00000000" w:rsidP="00000000" w:rsidRDefault="00000000" w:rsidRPr="00000000">
                          <w:pPr>
                            <w:spacing w:after="0" w:before="0" w:line="240"/>
                            <w:ind w:left="1766.0000610351562" w:right="0" w:firstLine="14125"/>
                            <w:jc w:val="left"/>
                            <w:textDirection w:val="btLr"/>
                          </w:pPr>
                          <w:r w:rsidDel="00000000" w:rsidR="00000000" w:rsidRPr="00000000">
                            <w:rPr>
                              <w:rFonts w:ascii="Avenir" w:cs="Avenir" w:eastAsia="Avenir" w:hAnsi="Avenir"/>
                              <w:b w:val="1"/>
                              <w:i w:val="0"/>
                              <w:smallCaps w:val="0"/>
                              <w:strike w:val="0"/>
                              <w:color w:val="00aaa7"/>
                              <w:sz w:val="16"/>
                              <w:vertAlign w:val="baseline"/>
                            </w:rPr>
                          </w:r>
                          <w:r w:rsidDel="00000000" w:rsidR="00000000" w:rsidRPr="00000000">
                            <w:rPr>
                              <w:rFonts w:ascii="Avenir" w:cs="Avenir" w:eastAsia="Avenir" w:hAnsi="Avenir"/>
                              <w:b w:val="0"/>
                              <w:i w:val="0"/>
                              <w:smallCaps w:val="0"/>
                              <w:strike w:val="0"/>
                              <w:color w:val="000000"/>
                              <w:sz w:val="16"/>
                              <w:vertAlign w:val="baseline"/>
                            </w:rPr>
                            <w:t xml:space="preserve">Mail sede: coordinaciovina@psicoeduka.cl</w:t>
                          </w:r>
                        </w:p>
                        <w:p w:rsidR="00000000" w:rsidDel="00000000" w:rsidP="00000000" w:rsidRDefault="00000000" w:rsidRPr="00000000">
                          <w:pPr>
                            <w:spacing w:after="0" w:before="0" w:line="240"/>
                            <w:ind w:left="1766.0000610351562" w:right="0" w:firstLine="14125"/>
                            <w:jc w:val="left"/>
                            <w:textDirection w:val="btLr"/>
                          </w:pPr>
                          <w:r w:rsidDel="00000000" w:rsidR="00000000" w:rsidRPr="00000000">
                            <w:rPr>
                              <w:rFonts w:ascii="Avenir" w:cs="Avenir" w:eastAsia="Avenir" w:hAnsi="Avenir"/>
                              <w:b w:val="0"/>
                              <w:i w:val="0"/>
                              <w:smallCaps w:val="0"/>
                              <w:strike w:val="0"/>
                              <w:color w:val="000000"/>
                              <w:sz w:val="16"/>
                              <w:vertAlign w:val="baseline"/>
                            </w:rPr>
                          </w:r>
                          <w:r w:rsidDel="00000000" w:rsidR="00000000" w:rsidRPr="00000000">
                            <w:rPr>
                              <w:rFonts w:ascii="Avenir" w:cs="Avenir" w:eastAsia="Avenir" w:hAnsi="Avenir"/>
                              <w:b w:val="0"/>
                              <w:i w:val="0"/>
                              <w:smallCaps w:val="0"/>
                              <w:strike w:val="0"/>
                              <w:color w:val="000000"/>
                              <w:sz w:val="16"/>
                              <w:vertAlign w:val="baseline"/>
                            </w:rPr>
                            <w:t xml:space="preserve">Cel sede (+569) 7788 2215 · (+32) 2123 902</w:t>
                          </w:r>
                        </w:p>
                        <w:p w:rsidR="00000000" w:rsidDel="00000000" w:rsidP="00000000" w:rsidRDefault="00000000" w:rsidRPr="00000000">
                          <w:pPr>
                            <w:spacing w:after="0" w:before="0" w:line="240"/>
                            <w:ind w:left="1766.0000610351562" w:right="0" w:firstLine="14125"/>
                            <w:jc w:val="left"/>
                            <w:textDirection w:val="btLr"/>
                          </w:pPr>
                          <w:r w:rsidDel="00000000" w:rsidR="00000000" w:rsidRPr="00000000">
                            <w:rPr>
                              <w:rFonts w:ascii="Avenir" w:cs="Avenir" w:eastAsia="Avenir" w:hAnsi="Avenir"/>
                              <w:b w:val="0"/>
                              <w:i w:val="0"/>
                              <w:smallCaps w:val="0"/>
                              <w:strike w:val="0"/>
                              <w:color w:val="000000"/>
                              <w:sz w:val="16"/>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-5319635</wp:posOffset>
              </wp:positionH>
              <wp:positionV relativeFrom="paragraph">
                <wp:posOffset>-631431</wp:posOffset>
              </wp:positionV>
              <wp:extent cx="10146665" cy="529004"/>
              <wp:effectExtent b="0" l="0" r="0" t="0"/>
              <wp:wrapNone/>
              <wp:docPr id="823231987"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10146665" cy="529004"/>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-2956704</wp:posOffset>
              </wp:positionH>
              <wp:positionV relativeFrom="paragraph">
                <wp:posOffset>-633043</wp:posOffset>
              </wp:positionV>
              <wp:extent cx="9954358" cy="314325"/>
              <wp:effectExtent b="0" l="0" r="0" t="0"/>
              <wp:wrapNone/>
              <wp:docPr id="823231986" name=""/>
              <a:graphic>
                <a:graphicData uri="http://schemas.microsoft.com/office/word/2010/wordprocessingShape">
                  <wps:wsp>
                    <wps:cNvSpPr/>
                    <wps:cNvPr id="5" name="Shape 5"/>
                    <wps:spPr>
                      <a:xfrm>
                        <a:off x="378346" y="3632363"/>
                        <a:ext cx="9935308" cy="295275"/>
                      </a:xfrm>
                      <a:prstGeom prst="rect">
                        <a:avLst/>
                      </a:prstGeom>
                      <a:noFill/>
                      <a:ln>
                        <a:noFill/>
                      </a:ln>
                    </wps:spPr>
                    <wps:txbx>
                      <w:txbxContent>
                        <w:p w:rsidR="00000000" w:rsidDel="00000000" w:rsidP="00000000" w:rsidRDefault="00000000" w:rsidRPr="00000000">
                          <w:pPr>
                            <w:spacing w:after="0" w:before="0" w:line="240"/>
                            <w:ind w:left="1766.0000610351562" w:right="0" w:firstLine="14125"/>
                            <w:jc w:val="left"/>
                            <w:textDirection w:val="btLr"/>
                          </w:pPr>
                          <w:r w:rsidDel="00000000" w:rsidR="00000000" w:rsidRPr="00000000">
                            <w:rPr>
                              <w:rFonts w:ascii="Avenir" w:cs="Avenir" w:eastAsia="Avenir" w:hAnsi="Avenir"/>
                              <w:b w:val="1"/>
                              <w:i w:val="0"/>
                              <w:smallCaps w:val="0"/>
                              <w:strike w:val="0"/>
                              <w:color w:val="ec5e3f"/>
                              <w:sz w:val="20"/>
                              <w:vertAlign w:val="baseline"/>
                            </w:rPr>
                            <w:t xml:space="preserve">www.psicoeduka.cl</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-2956704</wp:posOffset>
              </wp:positionH>
              <wp:positionV relativeFrom="paragraph">
                <wp:posOffset>-633043</wp:posOffset>
              </wp:positionV>
              <wp:extent cx="9954358" cy="314325"/>
              <wp:effectExtent b="0" l="0" r="0" t="0"/>
              <wp:wrapNone/>
              <wp:docPr id="823231986"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9954358" cy="31432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-88897</wp:posOffset>
              </wp:positionH>
              <wp:positionV relativeFrom="paragraph">
                <wp:posOffset>-533397</wp:posOffset>
              </wp:positionV>
              <wp:extent cx="2540" cy="12700"/>
              <wp:effectExtent b="0" l="0" r="0" t="0"/>
              <wp:wrapNone/>
              <wp:docPr id="823231983" name=""/>
              <a:graphic>
                <a:graphicData uri="http://schemas.microsoft.com/office/word/2010/wordprocessingShape">
                  <wps:wsp>
                    <wps:cNvCnPr/>
                    <wps:spPr>
                      <a:xfrm flipH="1" rot="10800000">
                        <a:off x="2298000" y="3778730"/>
                        <a:ext cx="6096000" cy="2540"/>
                      </a:xfrm>
                      <a:prstGeom prst="straightConnector1">
                        <a:avLst/>
                      </a:prstGeom>
                      <a:noFill/>
                      <a:ln cap="flat" cmpd="sng" w="9525">
                        <a:solidFill>
                          <a:srgbClr val="00AAA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-88897</wp:posOffset>
              </wp:positionH>
              <wp:positionV relativeFrom="paragraph">
                <wp:posOffset>-533397</wp:posOffset>
              </wp:positionV>
              <wp:extent cx="2540" cy="12700"/>
              <wp:effectExtent b="0" l="0" r="0" t="0"/>
              <wp:wrapNone/>
              <wp:docPr id="823231983"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2540" cy="127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pBdr>
        <w:top w:space="0" w:sz="0" w:val="nil"/>
        <w:left w:space="0" w:sz="0" w:val="nil"/>
        <w:bottom w:space="0" w:sz="0" w:val="nil"/>
        <w:right w:space="0" w:sz="0" w:val="nil"/>
        <w:between w:space="0" w:sz="0" w:val="nil"/>
      </w:pBdr>
      <w:tabs>
        <w:tab w:val="center" w:leader="none" w:pos="4419"/>
        <w:tab w:val="right" w:leader="none" w:pos="8838"/>
      </w:tabs>
      <w:ind w:left="-1134" w:firstLine="0"/>
      <w:jc w:val="right"/>
      <w:rPr>
        <w:color w:val="000000"/>
        <w:u w:val="single"/>
      </w:rPr>
    </w:pPr>
    <w:r w:rsidDel="00000000" w:rsidR="00000000" w:rsidRPr="00000000">
      <w:rPr>
        <w:color w:val="000000"/>
      </w:rPr>
      <w:drawing>
        <wp:anchor allowOverlap="1" behindDoc="0" distB="0" distT="0" distL="114300" distR="114300" hidden="0" layoutInCell="1" locked="0" relativeHeight="0" simplePos="0">
          <wp:simplePos x="0" y="0"/>
          <wp:positionH relativeFrom="margin">
            <wp:posOffset>0</wp:posOffset>
          </wp:positionH>
          <wp:positionV relativeFrom="margin">
            <wp:posOffset>-571491</wp:posOffset>
          </wp:positionV>
          <wp:extent cx="1522730" cy="802640"/>
          <wp:effectExtent b="0" l="0" r="0" t="0"/>
          <wp:wrapSquare wrapText="bothSides" distB="0" distT="0" distL="114300" distR="114300"/>
          <wp:docPr id="823231993"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522730" cy="802640"/>
                  </a:xfrm>
                  <a:prstGeom prst="rect"/>
                  <a:ln/>
                </pic:spPr>
              </pic:pic>
            </a:graphicData>
          </a:graphic>
        </wp:anchor>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4643438</wp:posOffset>
              </wp:positionH>
              <wp:positionV relativeFrom="paragraph">
                <wp:posOffset>526105</wp:posOffset>
              </wp:positionV>
              <wp:extent cx="1457325" cy="314325"/>
              <wp:effectExtent b="0" l="0" r="0" t="0"/>
              <wp:wrapNone/>
              <wp:docPr id="823231985" name=""/>
              <a:graphic>
                <a:graphicData uri="http://schemas.microsoft.com/office/word/2010/wordprocessingShape">
                  <wps:wsp>
                    <wps:cNvSpPr/>
                    <wps:cNvPr id="4" name="Shape 4"/>
                    <wps:spPr>
                      <a:xfrm>
                        <a:off x="4660200" y="3665700"/>
                        <a:ext cx="1371600" cy="228600"/>
                      </a:xfrm>
                      <a:prstGeom prst="rect">
                        <a:avLst/>
                      </a:prstGeom>
                      <a:noFill/>
                      <a:ln>
                        <a:noFill/>
                      </a:ln>
                    </wps:spPr>
                    <wps:txbx>
                      <w:txbxContent>
                        <w:p w:rsidR="00000000" w:rsidDel="00000000" w:rsidP="00000000" w:rsidRDefault="00000000" w:rsidRPr="00000000">
                          <w:pPr>
                            <w:spacing w:after="0" w:before="0" w:line="240"/>
                            <w:ind w:left="1766.0000610351562" w:right="0" w:firstLine="14125"/>
                            <w:jc w:val="left"/>
                            <w:textDirection w:val="btLr"/>
                          </w:pPr>
                          <w:r w:rsidDel="00000000" w:rsidR="00000000" w:rsidRPr="00000000">
                            <w:rPr>
                              <w:rFonts w:ascii="Avenir" w:cs="Avenir" w:eastAsia="Avenir" w:hAnsi="Avenir"/>
                              <w:b w:val="1"/>
                              <w:i w:val="0"/>
                              <w:smallCaps w:val="0"/>
                              <w:strike w:val="0"/>
                              <w:color w:val="ec5e3f"/>
                              <w:sz w:val="20"/>
                              <w:vertAlign w:val="baseline"/>
                            </w:rPr>
                            <w:t xml:space="preserve">www.psicoeduka.cl</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4643438</wp:posOffset>
              </wp:positionH>
              <wp:positionV relativeFrom="paragraph">
                <wp:posOffset>526105</wp:posOffset>
              </wp:positionV>
              <wp:extent cx="1457325" cy="314325"/>
              <wp:effectExtent b="0" l="0" r="0" t="0"/>
              <wp:wrapNone/>
              <wp:docPr id="823231985" name="image8.png"/>
              <a:graphic>
                <a:graphicData uri="http://schemas.openxmlformats.org/drawingml/2006/picture">
                  <pic:pic>
                    <pic:nvPicPr>
                      <pic:cNvPr id="0" name="image8.png"/>
                      <pic:cNvPicPr preferRelativeResize="0"/>
                    </pic:nvPicPr>
                    <pic:blipFill>
                      <a:blip r:embed="rId2"/>
                      <a:srcRect/>
                      <a:stretch>
                        <a:fillRect/>
                      </a:stretch>
                    </pic:blipFill>
                    <pic:spPr>
                      <a:xfrm>
                        <a:off x="0" y="0"/>
                        <a:ext cx="1457325" cy="314325"/>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pBdr>
        <w:top w:space="0" w:sz="0" w:val="nil"/>
        <w:left w:space="0" w:sz="0" w:val="nil"/>
        <w:bottom w:space="0" w:sz="0" w:val="nil"/>
        <w:right w:space="0" w:sz="0" w:val="nil"/>
        <w:between w:space="0" w:sz="0" w:val="nil"/>
      </w:pBdr>
      <w:tabs>
        <w:tab w:val="center" w:leader="none" w:pos="4419"/>
        <w:tab w:val="right" w:leader="none" w:pos="8838"/>
      </w:tabs>
      <w:rPr>
        <w:rFonts w:ascii="Arial" w:cs="Arial" w:eastAsia="Arial" w:hAnsi="Arial"/>
        <w:color w:val="000000"/>
        <w:sz w:val="22"/>
        <w:szCs w:val="22"/>
      </w:rPr>
    </w:pPr>
    <w:r w:rsidDel="00000000" w:rsidR="00000000" w:rsidRPr="00000000">
      <w:rPr>
        <w:rtl w:val="0"/>
      </w:rPr>
      <w:t xml:space="preserve">                                         </w:t>
    </w:r>
    <w:r w:rsidDel="00000000" w:rsidR="00000000" w:rsidRPr="00000000">
      <w:rPr>
        <w:color w:val="000000"/>
      </w:rPr>
      <w:drawing>
        <wp:anchor allowOverlap="1" behindDoc="1" distB="0" distT="0" distL="0" distR="0" hidden="0" layoutInCell="1" locked="0" relativeHeight="0" simplePos="0">
          <wp:simplePos x="0" y="0"/>
          <wp:positionH relativeFrom="margin">
            <wp:posOffset>-1523990</wp:posOffset>
          </wp:positionH>
          <wp:positionV relativeFrom="margin">
            <wp:posOffset>-4391016</wp:posOffset>
          </wp:positionV>
          <wp:extent cx="8700770" cy="2797175"/>
          <wp:effectExtent b="0" l="0" r="0" t="0"/>
          <wp:wrapNone/>
          <wp:docPr descr="/Users/Abambu/Desktop/Javi/TRABAJOS/Vale/2018/Bocetos de Marca/aplicaciones/textura_informe.png" id="823231989" name="image1.png"/>
          <a:graphic>
            <a:graphicData uri="http://schemas.openxmlformats.org/drawingml/2006/picture">
              <pic:pic>
                <pic:nvPicPr>
                  <pic:cNvPr descr="/Users/Abambu/Desktop/Javi/TRABAJOS/Vale/2018/Bocetos de Marca/aplicaciones/textura_informe.png" id="0" name="image1.png"/>
                  <pic:cNvPicPr preferRelativeResize="0"/>
                </pic:nvPicPr>
                <pic:blipFill>
                  <a:blip r:embed="rId1"/>
                  <a:srcRect b="0" l="0" r="0" t="0"/>
                  <a:stretch>
                    <a:fillRect/>
                  </a:stretch>
                </pic:blipFill>
                <pic:spPr>
                  <a:xfrm>
                    <a:off x="0" y="0"/>
                    <a:ext cx="8700770" cy="2797175"/>
                  </a:xfrm>
                  <a:prstGeom prst="rect"/>
                  <a:ln/>
                </pic:spPr>
              </pic:pic>
            </a:graphicData>
          </a:graphic>
        </wp:anchor>
      </w:drawing>
    </w:r>
    <w:r w:rsidDel="00000000" w:rsidR="00000000" w:rsidRPr="00000000">
      <w:rPr>
        <w:color w:val="000000"/>
      </w:rPr>
      <w:drawing>
        <wp:anchor allowOverlap="1" behindDoc="0" distB="0" distT="0" distL="114300" distR="114300" hidden="0" layoutInCell="1" locked="0" relativeHeight="0" simplePos="0">
          <wp:simplePos x="0" y="0"/>
          <wp:positionH relativeFrom="margin">
            <wp:posOffset>1828800</wp:posOffset>
          </wp:positionH>
          <wp:positionV relativeFrom="margin">
            <wp:posOffset>-1876415</wp:posOffset>
          </wp:positionV>
          <wp:extent cx="2233295" cy="1176655"/>
          <wp:effectExtent b="0" l="0" r="0" t="0"/>
          <wp:wrapSquare wrapText="bothSides" distB="0" distT="0" distL="114300" distR="114300"/>
          <wp:docPr id="823231991"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2233295" cy="1176655"/>
                  </a:xfrm>
                  <a:prstGeom prst="rect"/>
                  <a:ln/>
                </pic:spPr>
              </pic:pic>
            </a:graphicData>
          </a:graphic>
        </wp:anchor>
      </w:drawing>
    </w:r>
    <w:r w:rsidDel="00000000" w:rsidR="00000000" w:rsidRPr="00000000">
      <w:rPr>
        <w:rFonts w:ascii="Arial" w:cs="Arial" w:eastAsia="Arial" w:hAnsi="Arial"/>
        <w:b w:val="1"/>
        <w:bCs w:val="1"/>
        <w:color w:val="000000"/>
        <w:sz w:val="22"/>
        <w:szCs w:val="22"/>
        <w:rtl w:val="0"/>
      </w:rPr>
      <w:t xml:space="preserve"> INFORME DE EVALUACIÓN INTERDISCIPLINARIO</w:t>
    </w: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tabs>
        <w:tab w:val="center" w:leader="none" w:pos="4419"/>
        <w:tab w:val="right" w:leader="none" w:pos="8838"/>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lvl>
    <w:lvl w:ilvl="1">
      <w:start w:val="1"/>
      <w:numFmt w:val="decimal"/>
      <w:lvlText w:val="%1.%2"/>
      <w:lvlJc w:val="left"/>
      <w:pPr>
        <w:ind w:left="720" w:hanging="360"/>
      </w:pPr>
      <w:rPr>
        <w:rFonts w:ascii="Arial" w:cs="Arial" w:eastAsia="Arial" w:hAnsi="Arial"/>
        <w:b w:val="1"/>
        <w:bCs w:val="1"/>
      </w:rPr>
    </w:lvl>
    <w:lvl w:ilvl="2">
      <w:start w:val="1"/>
      <w:numFmt w:val="decimal"/>
      <w:lvlText w:val="%1.%2.%3"/>
      <w:lvlJc w:val="left"/>
      <w:pPr>
        <w:ind w:left="1080" w:hanging="720"/>
      </w:pPr>
      <w:rPr>
        <w:rFonts w:ascii="Arial" w:cs="Arial" w:eastAsia="Arial" w:hAnsi="Arial"/>
        <w:b w:val="1"/>
        <w:bCs w:val="1"/>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0"/>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ES_tradn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table" w:styleId="TableNormal3" w:customStyle="1">
    <w:name w:val="Table Normal"/>
    <w:tblPr>
      <w:tblCellMar>
        <w:top w:w="0.0" w:type="dxa"/>
        <w:left w:w="0.0" w:type="dxa"/>
        <w:bottom w:w="0.0" w:type="dxa"/>
        <w:right w:w="0.0" w:type="dxa"/>
      </w:tblCellMar>
    </w:tblPr>
  </w:style>
  <w:style w:type="table" w:styleId="TableNormal4" w:customStyle="1">
    <w:name w:val="Table Normal"/>
    <w:tblPr>
      <w:tblCellMar>
        <w:top w:w="0.0" w:type="dxa"/>
        <w:left w:w="0.0" w:type="dxa"/>
        <w:bottom w:w="0.0" w:type="dxa"/>
        <w:right w:w="0.0" w:type="dxa"/>
      </w:tblCellMar>
    </w:tblPr>
  </w:style>
  <w:style w:type="table" w:styleId="TableNormal5" w:customStyle="1">
    <w:name w:val="Table Normal"/>
    <w:tblPr>
      <w:tblCellMar>
        <w:top w:w="0.0" w:type="dxa"/>
        <w:left w:w="0.0" w:type="dxa"/>
        <w:bottom w:w="0.0" w:type="dxa"/>
        <w:right w:w="0.0" w:type="dxa"/>
      </w:tblCellMar>
    </w:tblPr>
  </w:style>
  <w:style w:type="paragraph" w:styleId="Encabezado">
    <w:name w:val="header"/>
    <w:basedOn w:val="Normal"/>
    <w:link w:val="EncabezadoCar"/>
    <w:uiPriority w:val="99"/>
    <w:unhideWhenUsed w:val="1"/>
    <w:rsid w:val="00FD5288"/>
    <w:pPr>
      <w:tabs>
        <w:tab w:val="center" w:pos="4419"/>
        <w:tab w:val="right" w:pos="8838"/>
      </w:tabs>
    </w:pPr>
  </w:style>
  <w:style w:type="character" w:styleId="EncabezadoCar" w:customStyle="1">
    <w:name w:val="Encabezado Car"/>
    <w:basedOn w:val="Fuentedeprrafopredeter"/>
    <w:link w:val="Encabezado"/>
    <w:uiPriority w:val="99"/>
    <w:rsid w:val="00FD5288"/>
  </w:style>
  <w:style w:type="paragraph" w:styleId="Piedepgina">
    <w:name w:val="footer"/>
    <w:basedOn w:val="Normal"/>
    <w:link w:val="PiedepginaCar"/>
    <w:uiPriority w:val="99"/>
    <w:unhideWhenUsed w:val="1"/>
    <w:rsid w:val="00FD5288"/>
    <w:pPr>
      <w:tabs>
        <w:tab w:val="center" w:pos="4419"/>
        <w:tab w:val="right" w:pos="8838"/>
      </w:tabs>
    </w:pPr>
  </w:style>
  <w:style w:type="character" w:styleId="PiedepginaCar" w:customStyle="1">
    <w:name w:val="Pie de página Car"/>
    <w:basedOn w:val="Fuentedeprrafopredeter"/>
    <w:link w:val="Piedepgina"/>
    <w:uiPriority w:val="99"/>
    <w:rsid w:val="00FD5288"/>
  </w:style>
  <w:style w:type="character" w:styleId="Hipervnculo">
    <w:name w:val="Hyperlink"/>
    <w:uiPriority w:val="99"/>
    <w:unhideWhenUsed w:val="1"/>
    <w:rsid w:val="00010CAB"/>
    <w:rPr>
      <w:color w:val="0563c1"/>
      <w:u w:val="single"/>
    </w:rPr>
  </w:style>
  <w:style w:type="table" w:styleId="Tablaconcuadrcula">
    <w:name w:val="Table Grid"/>
    <w:basedOn w:val="Tablanormal"/>
    <w:uiPriority w:val="59"/>
    <w:rsid w:val="006378B3"/>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34"/>
    <w:qFormat w:val="1"/>
    <w:rsid w:val="00E71F53"/>
    <w:pPr>
      <w:ind w:left="708"/>
    </w:pPr>
    <w:rPr>
      <w:rFonts w:ascii="Times New Roman" w:eastAsia="Times New Roman" w:hAnsi="Times New Roman"/>
      <w:lang w:eastAsia="es-CL" w:val="es-CL"/>
    </w:rPr>
  </w:style>
  <w:style w:type="paragraph" w:styleId="Encabezadodemensaje1" w:customStyle="1">
    <w:name w:val="Encabezado de mensaje1"/>
    <w:basedOn w:val="Normal"/>
    <w:rsid w:val="006D1EFA"/>
    <w:pPr>
      <w:pBdr>
        <w:top w:color="000000" w:space="1" w:sz="4" w:val="single"/>
        <w:left w:color="000000" w:space="1" w:sz="4" w:val="single"/>
        <w:bottom w:color="000000" w:space="1" w:sz="4" w:val="single"/>
        <w:right w:color="000000" w:space="1" w:sz="4" w:val="single"/>
      </w:pBdr>
      <w:shd w:color="auto" w:fill="cccccc" w:val="clear"/>
      <w:suppressAutoHyphens w:val="1"/>
      <w:ind w:left="1134" w:hanging="1134"/>
    </w:pPr>
    <w:rPr>
      <w:rFonts w:ascii="Arial" w:eastAsia="Times New Roman" w:hAnsi="Arial"/>
      <w:szCs w:val="20"/>
      <w:lang w:eastAsia="ar-SA" w:val="es-ES"/>
    </w:rPr>
  </w:style>
  <w:style w:type="paragraph" w:styleId="Textoindependiente">
    <w:name w:val="Body Text"/>
    <w:basedOn w:val="Normal"/>
    <w:link w:val="TextoindependienteCar"/>
    <w:uiPriority w:val="1"/>
    <w:qFormat w:val="1"/>
    <w:rsid w:val="006D1EFA"/>
    <w:pPr>
      <w:widowControl w:val="0"/>
    </w:pPr>
    <w:rPr>
      <w:rFonts w:ascii="Times New Roman" w:eastAsia="Times New Roman" w:hAnsi="Times New Roman"/>
      <w:sz w:val="20"/>
      <w:szCs w:val="20"/>
      <w:lang w:val="x-none"/>
    </w:rPr>
  </w:style>
  <w:style w:type="character" w:styleId="TextoindependienteCar" w:customStyle="1">
    <w:name w:val="Texto independiente Car"/>
    <w:basedOn w:val="Fuentedeprrafopredeter"/>
    <w:link w:val="Textoindependiente"/>
    <w:uiPriority w:val="1"/>
    <w:rsid w:val="006D1EFA"/>
    <w:rPr>
      <w:rFonts w:ascii="Times New Roman" w:eastAsia="Times New Roman" w:hAnsi="Times New Roman"/>
      <w:lang w:eastAsia="en-US" w:val="x-none"/>
    </w:rPr>
  </w:style>
  <w:style w:type="paragraph" w:styleId="Textodeglobo">
    <w:name w:val="Balloon Text"/>
    <w:basedOn w:val="Normal"/>
    <w:link w:val="TextodegloboCar"/>
    <w:uiPriority w:val="99"/>
    <w:semiHidden w:val="1"/>
    <w:unhideWhenUsed w:val="1"/>
    <w:rsid w:val="00095405"/>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095405"/>
    <w:rPr>
      <w:rFonts w:ascii="Tahoma" w:cs="Tahoma" w:hAnsi="Tahoma"/>
      <w:sz w:val="16"/>
      <w:szCs w:val="16"/>
      <w:lang w:eastAsia="en-US"/>
    </w:rPr>
  </w:style>
  <w:style w:type="character" w:styleId="Textoennegrita">
    <w:name w:val="Strong"/>
    <w:basedOn w:val="Fuentedeprrafopredeter"/>
    <w:uiPriority w:val="22"/>
    <w:qFormat w:val="1"/>
    <w:rsid w:val="008D5A4B"/>
    <w:rPr>
      <w:b w:val="1"/>
      <w:bCs w:val="1"/>
    </w:rPr>
  </w:style>
  <w:style w:type="table" w:styleId="Cuadrculadetablaclara1" w:customStyle="1">
    <w:name w:val="Cuadrícula de tabla clara1"/>
    <w:basedOn w:val="Tablanormal"/>
    <w:uiPriority w:val="40"/>
    <w:rsid w:val="00C52CB7"/>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Revisin">
    <w:name w:val="Revision"/>
    <w:hidden w:val="1"/>
    <w:uiPriority w:val="99"/>
    <w:semiHidden w:val="1"/>
    <w:rsid w:val="00900237"/>
    <w:rPr>
      <w:lang w:eastAsia="en-US"/>
    </w:rPr>
  </w:style>
  <w:style w:type="paragraph" w:styleId="NormalWeb">
    <w:name w:val="Normal (Web)"/>
    <w:basedOn w:val="Normal"/>
    <w:uiPriority w:val="99"/>
    <w:unhideWhenUsed w:val="1"/>
    <w:rsid w:val="002325A8"/>
    <w:pPr>
      <w:spacing w:after="100" w:afterAutospacing="1" w:before="100" w:beforeAutospacing="1"/>
    </w:pPr>
    <w:rPr>
      <w:rFonts w:ascii="Times New Roman" w:hAnsi="Times New Roman" w:eastAsiaTheme="minorEastAsia"/>
      <w:lang w:eastAsia="es-CL" w:val="es-CL"/>
    </w:rPr>
  </w:style>
  <w:style w:type="paragraph" w:styleId="Default" w:customStyle="1">
    <w:name w:val="Default"/>
    <w:rsid w:val="002325A8"/>
    <w:pPr>
      <w:autoSpaceDE w:val="0"/>
      <w:autoSpaceDN w:val="0"/>
      <w:adjustRightInd w:val="0"/>
    </w:pPr>
    <w:rPr>
      <w:rFonts w:ascii="Arial" w:cs="Arial" w:hAnsi="Arial"/>
      <w:color w:val="000000"/>
      <w:lang w:val="es-CL"/>
    </w:rPr>
  </w:style>
  <w:style w:type="character" w:styleId="Refdecomentario">
    <w:name w:val="annotation reference"/>
    <w:basedOn w:val="Fuentedeprrafopredeter"/>
    <w:uiPriority w:val="99"/>
    <w:semiHidden w:val="1"/>
    <w:unhideWhenUsed w:val="1"/>
    <w:rsid w:val="00424126"/>
    <w:rPr>
      <w:sz w:val="16"/>
      <w:szCs w:val="16"/>
    </w:rPr>
  </w:style>
  <w:style w:type="paragraph" w:styleId="Textocomentario">
    <w:name w:val="annotation text"/>
    <w:basedOn w:val="Normal"/>
    <w:link w:val="TextocomentarioCar"/>
    <w:uiPriority w:val="99"/>
    <w:semiHidden w:val="1"/>
    <w:unhideWhenUsed w:val="1"/>
    <w:rsid w:val="00424126"/>
    <w:rPr>
      <w:sz w:val="20"/>
      <w:szCs w:val="20"/>
    </w:rPr>
  </w:style>
  <w:style w:type="character" w:styleId="TextocomentarioCar" w:customStyle="1">
    <w:name w:val="Texto comentario Car"/>
    <w:basedOn w:val="Fuentedeprrafopredeter"/>
    <w:link w:val="Textocomentario"/>
    <w:uiPriority w:val="99"/>
    <w:semiHidden w:val="1"/>
    <w:rsid w:val="00424126"/>
    <w:rPr>
      <w:lang w:eastAsia="en-US"/>
    </w:rPr>
  </w:style>
  <w:style w:type="paragraph" w:styleId="Asuntodelcomentario">
    <w:name w:val="annotation subject"/>
    <w:basedOn w:val="Textocomentario"/>
    <w:next w:val="Textocomentario"/>
    <w:link w:val="AsuntodelcomentarioCar"/>
    <w:uiPriority w:val="99"/>
    <w:semiHidden w:val="1"/>
    <w:unhideWhenUsed w:val="1"/>
    <w:rsid w:val="00424126"/>
    <w:rPr>
      <w:b w:val="1"/>
      <w:bCs w:val="1"/>
    </w:rPr>
  </w:style>
  <w:style w:type="character" w:styleId="AsuntodelcomentarioCar" w:customStyle="1">
    <w:name w:val="Asunto del comentario Car"/>
    <w:basedOn w:val="TextocomentarioCar"/>
    <w:link w:val="Asuntodelcomentario"/>
    <w:uiPriority w:val="99"/>
    <w:semiHidden w:val="1"/>
    <w:rsid w:val="00424126"/>
    <w:rPr>
      <w:b w:val="1"/>
      <w:bCs w:val="1"/>
      <w:lang w:eastAsia="en-US"/>
    </w:rPr>
  </w:style>
  <w:style w:type="table" w:styleId="a" w:customStyle="1">
    <w:basedOn w:val="TableNormal5"/>
    <w:tblPr>
      <w:tblStyleRowBandSize w:val="1"/>
      <w:tblStyleColBandSize w:val="1"/>
      <w:tblCellMar>
        <w:left w:w="108.0" w:type="dxa"/>
        <w:right w:w="108.0" w:type="dxa"/>
      </w:tblCellMar>
    </w:tblPr>
  </w:style>
  <w:style w:type="table" w:styleId="a0" w:customStyle="1">
    <w:basedOn w:val="TableNormal5"/>
    <w:tblPr>
      <w:tblStyleRowBandSize w:val="1"/>
      <w:tblStyleColBandSize w:val="1"/>
      <w:tblCellMar>
        <w:left w:w="70.0" w:type="dxa"/>
        <w:right w:w="70.0" w:type="dxa"/>
      </w:tblCellMar>
    </w:tblPr>
  </w:style>
  <w:style w:type="table" w:styleId="a1" w:customStyle="1">
    <w:basedOn w:val="TableNormal5"/>
    <w:tblPr>
      <w:tblStyleRowBandSize w:val="1"/>
      <w:tblStyleColBandSize w:val="1"/>
      <w:tblCellMar>
        <w:left w:w="108.0" w:type="dxa"/>
        <w:right w:w="108.0" w:type="dxa"/>
      </w:tblCellMar>
    </w:tblPr>
  </w:style>
  <w:style w:type="table" w:styleId="a2" w:customStyle="1">
    <w:basedOn w:val="TableNormal5"/>
    <w:tblPr>
      <w:tblStyleRowBandSize w:val="1"/>
      <w:tblStyleColBandSize w:val="1"/>
      <w:tblCellMar>
        <w:left w:w="108.0" w:type="dxa"/>
        <w:right w:w="108.0" w:type="dxa"/>
      </w:tblCellMar>
    </w:tblPr>
  </w:style>
  <w:style w:type="table" w:styleId="a3" w:customStyle="1">
    <w:basedOn w:val="TableNormal5"/>
    <w:tblPr>
      <w:tblStyleRowBandSize w:val="1"/>
      <w:tblStyleColBandSize w:val="1"/>
      <w:tblCellMar>
        <w:left w:w="108.0" w:type="dxa"/>
        <w:right w:w="108.0" w:type="dxa"/>
      </w:tblCellMar>
    </w:tblPr>
  </w:style>
  <w:style w:type="table" w:styleId="a4" w:customStyle="1">
    <w:basedOn w:val="TableNormal5"/>
    <w:tblPr>
      <w:tblStyleRowBandSize w:val="1"/>
      <w:tblStyleColBandSize w:val="1"/>
      <w:tblCellMar>
        <w:left w:w="108.0" w:type="dxa"/>
        <w:right w:w="108.0" w:type="dxa"/>
      </w:tblCellMar>
    </w:tblPr>
  </w:style>
  <w:style w:type="table" w:styleId="a5" w:customStyle="1">
    <w:basedOn w:val="TableNormal5"/>
    <w:tblPr>
      <w:tblStyleRowBandSize w:val="1"/>
      <w:tblStyleColBandSize w:val="1"/>
      <w:tblCellMar>
        <w:left w:w="108.0" w:type="dxa"/>
        <w:right w:w="108.0" w:type="dxa"/>
      </w:tblCellMar>
    </w:tblPr>
  </w:style>
  <w:style w:type="table" w:styleId="a6" w:customStyle="1">
    <w:basedOn w:val="TableNormal5"/>
    <w:tblPr>
      <w:tblStyleRowBandSize w:val="1"/>
      <w:tblStyleColBandSize w:val="1"/>
      <w:tblCellMar>
        <w:left w:w="108.0" w:type="dxa"/>
        <w:right w:w="108.0" w:type="dxa"/>
      </w:tblCellMar>
    </w:tblPr>
  </w:style>
  <w:style w:type="table" w:styleId="a7" w:customStyle="1">
    <w:basedOn w:val="TableNormal5"/>
    <w:tblPr>
      <w:tblStyleRowBandSize w:val="1"/>
      <w:tblStyleColBandSize w:val="1"/>
      <w:tblCellMar>
        <w:left w:w="115.0" w:type="dxa"/>
        <w:right w:w="115.0" w:type="dxa"/>
      </w:tblCellMar>
    </w:tblPr>
  </w:style>
  <w:style w:type="table" w:styleId="a8" w:customStyle="1">
    <w:basedOn w:val="TableNormal5"/>
    <w:tblPr>
      <w:tblStyleRowBandSize w:val="1"/>
      <w:tblStyleColBandSize w:val="1"/>
      <w:tblCellMar>
        <w:left w:w="115.0" w:type="dxa"/>
        <w:right w:w="115.0" w:type="dxa"/>
      </w:tblCellMar>
    </w:tblPr>
  </w:style>
  <w:style w:type="table" w:styleId="a9" w:customStyle="1">
    <w:basedOn w:val="TableNormal5"/>
    <w:tblPr>
      <w:tblStyleRowBandSize w:val="1"/>
      <w:tblStyleColBandSize w:val="1"/>
      <w:tblCellMar>
        <w:left w:w="115.0" w:type="dxa"/>
        <w:right w:w="115.0" w:type="dxa"/>
      </w:tblCellMar>
    </w:tblPr>
  </w:style>
  <w:style w:type="table" w:styleId="aa" w:customStyle="1">
    <w:basedOn w:val="TableNormal5"/>
    <w:tblPr>
      <w:tblStyleRowBandSize w:val="1"/>
      <w:tblStyleColBandSize w:val="1"/>
      <w:tblCellMar>
        <w:left w:w="115.0" w:type="dxa"/>
        <w:right w:w="115.0" w:type="dxa"/>
      </w:tblCellMar>
    </w:tblPr>
  </w:style>
  <w:style w:type="table" w:styleId="ab" w:customStyle="1">
    <w:basedOn w:val="TableNormal5"/>
    <w:tblPr>
      <w:tblStyleRowBandSize w:val="1"/>
      <w:tblStyleColBandSize w:val="1"/>
      <w:tblCellMar>
        <w:left w:w="115.0" w:type="dxa"/>
        <w:right w:w="115.0" w:type="dxa"/>
      </w:tblCellMar>
    </w:tblPr>
  </w:style>
  <w:style w:type="table" w:styleId="ac" w:customStyle="1">
    <w:basedOn w:val="TableNormal5"/>
    <w:tblPr>
      <w:tblStyleRowBandSize w:val="1"/>
      <w:tblStyleColBandSize w:val="1"/>
      <w:tblCellMar>
        <w:left w:w="115.0" w:type="dxa"/>
        <w:right w:w="115.0" w:type="dxa"/>
      </w:tblCellMar>
    </w:tblPr>
  </w:style>
  <w:style w:type="table" w:styleId="ad" w:customStyle="1">
    <w:basedOn w:val="TableNormal3"/>
    <w:tblPr>
      <w:tblStyleRowBandSize w:val="1"/>
      <w:tblStyleColBandSize w:val="1"/>
      <w:tblCellMar>
        <w:left w:w="115.0" w:type="dxa"/>
        <w:right w:w="115.0" w:type="dxa"/>
      </w:tblCellMar>
    </w:tblPr>
  </w:style>
  <w:style w:type="table" w:styleId="ae" w:customStyle="1">
    <w:basedOn w:val="TableNormal3"/>
    <w:tblPr>
      <w:tblStyleRowBandSize w:val="1"/>
      <w:tblStyleColBandSize w:val="1"/>
      <w:tblCellMar>
        <w:left w:w="115.0" w:type="dxa"/>
        <w:right w:w="115.0" w:type="dxa"/>
      </w:tblCellMar>
    </w:tblPr>
  </w:style>
  <w:style w:type="table" w:styleId="af" w:customStyle="1">
    <w:basedOn w:val="TableNormal3"/>
    <w:tblPr>
      <w:tblStyleRowBandSize w:val="1"/>
      <w:tblStyleColBandSize w:val="1"/>
      <w:tblCellMar>
        <w:left w:w="115.0" w:type="dxa"/>
        <w:right w:w="115.0" w:type="dxa"/>
      </w:tblCellMar>
    </w:tblPr>
  </w:style>
  <w:style w:type="table" w:styleId="af0" w:customStyle="1">
    <w:basedOn w:val="TableNormal3"/>
    <w:tblPr>
      <w:tblStyleRowBandSize w:val="1"/>
      <w:tblStyleColBandSize w:val="1"/>
      <w:tblCellMar>
        <w:left w:w="115.0" w:type="dxa"/>
        <w:right w:w="115.0" w:type="dxa"/>
      </w:tblCellMar>
    </w:tblPr>
  </w:style>
  <w:style w:type="table" w:styleId="af1" w:customStyle="1">
    <w:basedOn w:val="TableNormal3"/>
    <w:tblPr>
      <w:tblStyleRowBandSize w:val="1"/>
      <w:tblStyleColBandSize w:val="1"/>
      <w:tblCellMar>
        <w:left w:w="115.0" w:type="dxa"/>
        <w:right w:w="115.0" w:type="dxa"/>
      </w:tblCellMar>
    </w:tblPr>
  </w:style>
  <w:style w:type="table" w:styleId="af2" w:customStyle="1">
    <w:basedOn w:val="TableNormal2"/>
    <w:tblPr>
      <w:tblStyleRowBandSize w:val="1"/>
      <w:tblStyleColBandSize w:val="1"/>
      <w:tblCellMar>
        <w:left w:w="115.0" w:type="dxa"/>
        <w:right w:w="115.0" w:type="dxa"/>
      </w:tblCellMar>
    </w:tblPr>
  </w:style>
  <w:style w:type="table" w:styleId="af3" w:customStyle="1">
    <w:basedOn w:val="TableNormal2"/>
    <w:tblPr>
      <w:tblStyleRowBandSize w:val="1"/>
      <w:tblStyleColBandSize w:val="1"/>
      <w:tblCellMar>
        <w:left w:w="115.0" w:type="dxa"/>
        <w:right w:w="115.0" w:type="dxa"/>
      </w:tblCellMar>
    </w:tblPr>
  </w:style>
  <w:style w:type="table" w:styleId="af4" w:customStyle="1">
    <w:basedOn w:val="TableNormal2"/>
    <w:tblPr>
      <w:tblStyleRowBandSize w:val="1"/>
      <w:tblStyleColBandSize w:val="1"/>
      <w:tblCellMar>
        <w:left w:w="115.0" w:type="dxa"/>
        <w:right w:w="115.0" w:type="dxa"/>
      </w:tblCellMar>
    </w:tblPr>
  </w:style>
  <w:style w:type="table" w:styleId="af5" w:customStyle="1">
    <w:basedOn w:val="TableNormal2"/>
    <w:tblPr>
      <w:tblStyleRowBandSize w:val="1"/>
      <w:tblStyleColBandSize w:val="1"/>
      <w:tblCellMar>
        <w:left w:w="115.0" w:type="dxa"/>
        <w:right w:w="115.0" w:type="dxa"/>
      </w:tblCellMar>
    </w:tblPr>
  </w:style>
  <w:style w:type="table" w:styleId="af6" w:customStyle="1">
    <w:basedOn w:val="TableNormal2"/>
    <w:tblPr>
      <w:tblStyleRowBandSize w:val="1"/>
      <w:tblStyleColBandSize w:val="1"/>
      <w:tblCellMar>
        <w:left w:w="115.0" w:type="dxa"/>
        <w:right w:w="115.0" w:type="dxa"/>
      </w:tblCellMar>
    </w:tblPr>
  </w:style>
  <w:style w:type="table" w:styleId="af7" w:customStyle="1">
    <w:basedOn w:val="TableNormal2"/>
    <w:tblPr>
      <w:tblStyleRowBandSize w:val="1"/>
      <w:tblStyleColBandSize w:val="1"/>
      <w:tblCellMar>
        <w:left w:w="115.0" w:type="dxa"/>
        <w:right w:w="115.0" w:type="dxa"/>
      </w:tblCellMar>
    </w:tblPr>
  </w:style>
  <w:style w:type="table" w:styleId="Cuadrculadetablaclara">
    <w:name w:val="Grid Table Light"/>
    <w:basedOn w:val="Tablanormal"/>
    <w:uiPriority w:val="40"/>
    <w:rsid w:val="0023324E"/>
    <w:rPr>
      <w:rFonts w:asciiTheme="minorHAnsi" w:cstheme="minorBidi" w:eastAsiaTheme="minorHAnsi" w:hAnsiTheme="minorHAnsi"/>
      <w:sz w:val="22"/>
      <w:szCs w:val="22"/>
      <w:lang w:eastAsia="en-US"/>
    </w:rPr>
    <w:tblPr>
      <w:tblInd w:w="0.0" w:type="nil"/>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af8" w:customStyle="1">
    <w:basedOn w:val="TableNormal1"/>
    <w:rPr>
      <w:rFonts w:ascii="Cambria" w:cs="Cambria" w:eastAsia="Cambria" w:hAnsi="Cambria"/>
      <w:sz w:val="22"/>
      <w:szCs w:val="22"/>
    </w:rPr>
    <w:tblPr>
      <w:tblStyleRowBandSize w:val="1"/>
      <w:tblStyleColBandSize w:val="1"/>
      <w:tblCellMar>
        <w:left w:w="108.0" w:type="dxa"/>
        <w:right w:w="108.0" w:type="dxa"/>
      </w:tblCellMar>
    </w:tblPr>
  </w:style>
  <w:style w:type="table" w:styleId="af9" w:customStyle="1">
    <w:basedOn w:val="TableNormal1"/>
    <w:tblPr>
      <w:tblStyleRowBandSize w:val="1"/>
      <w:tblStyleColBandSize w:val="1"/>
      <w:tblCellMar>
        <w:left w:w="115.0" w:type="dxa"/>
        <w:right w:w="115.0" w:type="dxa"/>
      </w:tblCellMar>
    </w:tblPr>
  </w:style>
  <w:style w:type="table" w:styleId="afa" w:customStyle="1">
    <w:basedOn w:val="TableNormal1"/>
    <w:rPr>
      <w:rFonts w:ascii="Cambria" w:cs="Cambria" w:eastAsia="Cambria" w:hAnsi="Cambria"/>
      <w:sz w:val="22"/>
      <w:szCs w:val="22"/>
    </w:rPr>
    <w:tblPr>
      <w:tblStyleRowBandSize w:val="1"/>
      <w:tblStyleColBandSize w:val="1"/>
      <w:tblCellMar>
        <w:left w:w="108.0" w:type="dxa"/>
        <w:right w:w="108.0" w:type="dxa"/>
      </w:tblCellMar>
    </w:tblPr>
  </w:style>
  <w:style w:type="table" w:styleId="afb" w:customStyle="1">
    <w:basedOn w:val="TableNormal1"/>
    <w:rPr>
      <w:rFonts w:ascii="Cambria" w:cs="Cambria" w:eastAsia="Cambria" w:hAnsi="Cambria"/>
      <w:sz w:val="22"/>
      <w:szCs w:val="22"/>
    </w:rPr>
    <w:tblPr>
      <w:tblStyleRowBandSize w:val="1"/>
      <w:tblStyleColBandSize w:val="1"/>
      <w:tblCellMar>
        <w:top w:w="15.0" w:type="dxa"/>
        <w:left w:w="15.0" w:type="dxa"/>
        <w:bottom w:w="15.0" w:type="dxa"/>
        <w:right w:w="15.0" w:type="dxa"/>
      </w:tblCellMar>
    </w:tblPr>
  </w:style>
  <w:style w:type="table" w:styleId="Table1">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jpg"/><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l3cOTit/N4lUdQI8vhsdEcAqw==">CgMxLjAaHwoBMBIaChgICVIUChJ0YWJsZS5ucHR2eHhnYjA4ZDAyDmguaGZhNDB5YTJvNnBtOAByITFTRGNFWkxRZnFTMGhBYlZSM2ZVQW9XOVJlWlVTUEFJNg==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2025-12-15T16:16:00Z</dcterms:created>
  <dc:creator>Valeska Patricia Ananias Gómez</dc:creator>
</cp:coreProperties>
</file>