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1" w:sz="4" w:val="single"/>
          <w:between w:space="0" w:sz="0" w:val="nil"/>
        </w:pBdr>
        <w:shd w:fill="d9d9d9" w:val="clear"/>
        <w:tabs>
          <w:tab w:val="left" w:leader="none" w:pos="5606"/>
        </w:tabs>
        <w:spacing w:line="276" w:lineRule="auto"/>
        <w:ind w:left="1134" w:hanging="1134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I. Antecedentes Personales.</w:t>
        <w:tab/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</w:t>
        <w:tab/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:Maite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Riquelme Vásquez.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Edad</w:t>
        <w:tab/>
        <w:tab/>
        <w:tab/>
        <w:t xml:space="preserve">: 15 años.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Rut</w:t>
        <w:tab/>
        <w:t xml:space="preserve"> </w:t>
        <w:tab/>
        <w:tab/>
        <w:t xml:space="preserve">: </w:t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Nivel escolar</w:t>
        <w:tab/>
        <w:tab/>
        <w:t xml:space="preserve">: 3ro medio.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Programa Psicoeduka</w:t>
        <w:tab/>
        <w:t xml:space="preserve">: PCI.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Institución escolar</w:t>
        <w:tab/>
        <w:t xml:space="preserve">: El Arrayán, Casablanca. </w:t>
      </w:r>
    </w:p>
    <w:p w:rsidR="00000000" w:rsidDel="00000000" w:rsidP="00000000" w:rsidRDefault="00000000" w:rsidRPr="00000000" w14:paraId="0000000A">
      <w:pPr>
        <w:tabs>
          <w:tab w:val="left" w:leader="none" w:pos="2127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1" w:sz="4" w:val="single"/>
          <w:between w:space="0" w:sz="0" w:val="nil"/>
        </w:pBdr>
        <w:shd w:fill="d9d9d9" w:val="clear"/>
        <w:tabs>
          <w:tab w:val="left" w:leader="none" w:pos="5606"/>
        </w:tabs>
        <w:spacing w:line="276" w:lineRule="auto"/>
        <w:ind w:left="1134" w:hanging="1134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II. Información del programa - Programa clínico Interdisciplinario PCI</w:t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Profesional</w:t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Rocío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Ormazábal - Anays Santander.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Disciplina</w:t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Psicopedagogía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Psicología.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Frecuencia</w:t>
        <w:tab/>
        <w:tab/>
        <w:t xml:space="preserve">: 1 sesión a la semana por disciplina. </w:t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Estado de avance</w:t>
        <w:tab/>
        <w:t xml:space="preserve">: Mayo 2026.</w:t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Reevaluación</w:t>
        <w:tab/>
        <w:tab/>
        <w:t xml:space="preserve">: Noviembre 2026.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6"/>
        </w:tabs>
        <w:spacing w:after="0" w:before="39" w:line="276" w:lineRule="auto"/>
        <w:ind w:left="0" w:right="142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1" w:sz="4" w:val="single"/>
          <w:between w:space="0" w:sz="0" w:val="nil"/>
        </w:pBdr>
        <w:shd w:fill="d9d9d9" w:val="clear"/>
        <w:tabs>
          <w:tab w:val="left" w:leader="none" w:pos="5606"/>
        </w:tabs>
        <w:spacing w:line="276" w:lineRule="auto"/>
        <w:ind w:left="1134" w:hanging="1134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III. Áreas - Objetivos</w:t>
      </w:r>
      <w:r w:rsidDel="00000000" w:rsidR="00000000" w:rsidRPr="00000000">
        <w:rPr>
          <w:rtl w:val="0"/>
        </w:rPr>
      </w:r>
    </w:p>
    <w:tbl>
      <w:tblPr>
        <w:tblStyle w:val="Table1"/>
        <w:tblW w:w="8931.000000000002" w:type="dxa"/>
        <w:jc w:val="left"/>
        <w:tblInd w:w="-15.0" w:type="dxa"/>
        <w:tblLayout w:type="fixed"/>
        <w:tblLook w:val="0000"/>
      </w:tblPr>
      <w:tblGrid>
        <w:gridCol w:w="1967"/>
        <w:gridCol w:w="160"/>
        <w:gridCol w:w="1727"/>
        <w:gridCol w:w="1272"/>
        <w:gridCol w:w="2104"/>
        <w:gridCol w:w="567"/>
        <w:gridCol w:w="567"/>
        <w:gridCol w:w="567"/>
        <w:tblGridChange w:id="0">
          <w:tblGrid>
            <w:gridCol w:w="1967"/>
            <w:gridCol w:w="160"/>
            <w:gridCol w:w="1727"/>
            <w:gridCol w:w="1272"/>
            <w:gridCol w:w="2104"/>
            <w:gridCol w:w="567"/>
            <w:gridCol w:w="567"/>
            <w:gridCol w:w="567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tcBorders>
              <w:top w:color="333333" w:space="0" w:sz="12" w:val="single"/>
              <w:left w:color="333333" w:space="0" w:sz="12" w:val="single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</w:p>
        </w:tc>
        <w:tc>
          <w:tcPr>
            <w:tcBorders>
              <w:top w:color="333333" w:space="0" w:sz="12" w:val="single"/>
              <w:left w:color="000000" w:space="0" w:sz="0" w:val="nil"/>
              <w:bottom w:color="000000" w:space="0" w:sz="0" w:val="nil"/>
              <w:right w:color="333333" w:space="0" w:sz="12" w:val="single"/>
            </w:tcBorders>
            <w:shd w:fill="e5b9b7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NL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COGNICIÓN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Afianzar la capacidad de seguimiento de instrucciones verbales complejas. </w:t>
            </w:r>
          </w:p>
        </w:tc>
        <w:tc>
          <w:tcPr>
            <w:tcBorders>
              <w:top w:color="333333" w:space="0" w:sz="12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12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Lograr mantener atención sostenida durante actividades estructuradas de al menos 15 minutos.  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Reducir la distracción ante tareas académicas sin apoyo constante. 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estrategias de planificación antes de iniciar una tarea.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Favorecer la autorregulación cognitiva durante la ejecución de actividades.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left w:color="333333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Potenciar la memoria a corto plazo mediante técnicas de repetición guiada.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left w:color="333333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la capacidad de retener y manipular información verbal.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left w:color="333333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Mejorar la retención activa de información durante tareas funcionales.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left w:color="333333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Favorecer la automatización de procesos básicos (copiado, transcripción).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31.000000000002" w:type="dxa"/>
        <w:jc w:val="left"/>
        <w:tblInd w:w="-15.0" w:type="dxa"/>
        <w:tblLayout w:type="fixed"/>
        <w:tblLook w:val="0000"/>
      </w:tblPr>
      <w:tblGrid>
        <w:gridCol w:w="1967"/>
        <w:gridCol w:w="160"/>
        <w:gridCol w:w="1727"/>
        <w:gridCol w:w="1272"/>
        <w:gridCol w:w="2104"/>
        <w:gridCol w:w="567"/>
        <w:gridCol w:w="567"/>
        <w:gridCol w:w="567"/>
        <w:tblGridChange w:id="0">
          <w:tblGrid>
            <w:gridCol w:w="1967"/>
            <w:gridCol w:w="160"/>
            <w:gridCol w:w="1727"/>
            <w:gridCol w:w="1272"/>
            <w:gridCol w:w="2104"/>
            <w:gridCol w:w="567"/>
            <w:gridCol w:w="567"/>
            <w:gridCol w:w="567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tcBorders>
              <w:top w:color="333333" w:space="0" w:sz="12" w:val="single"/>
              <w:left w:color="333333" w:space="0" w:sz="12" w:val="single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12" w:val="single"/>
              <w:left w:color="000000" w:space="0" w:sz="0" w:val="nil"/>
              <w:bottom w:color="000000" w:space="0" w:sz="0" w:val="nil"/>
              <w:right w:color="333333" w:space="0" w:sz="12" w:val="single"/>
            </w:tcBorders>
            <w:shd w:fill="e5b9b7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INTERACCIÓN SOCIAL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Favorecer la expresión verbal clara de ideas, opiniones y necesidades.</w:t>
            </w:r>
          </w:p>
        </w:tc>
        <w:tc>
          <w:tcPr>
            <w:tcBorders>
              <w:top w:color="333333" w:space="0" w:sz="12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12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Fortalecer la seguridad personal al interactuar con pares y adultos.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Reducir conductas de evitación social frente a situaciones de exigencia verbal.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line="276" w:lineRule="auto"/>
        <w:ind w:righ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Ind w:w="-15.0" w:type="dxa"/>
        <w:tblLayout w:type="fixed"/>
        <w:tblLook w:val="0000"/>
      </w:tblPr>
      <w:tblGrid>
        <w:gridCol w:w="1965"/>
        <w:gridCol w:w="180"/>
        <w:gridCol w:w="1725"/>
        <w:gridCol w:w="1275"/>
        <w:gridCol w:w="2100"/>
        <w:gridCol w:w="570"/>
        <w:gridCol w:w="570"/>
        <w:gridCol w:w="585"/>
        <w:tblGridChange w:id="0">
          <w:tblGrid>
            <w:gridCol w:w="1965"/>
            <w:gridCol w:w="180"/>
            <w:gridCol w:w="1725"/>
            <w:gridCol w:w="1275"/>
            <w:gridCol w:w="2100"/>
            <w:gridCol w:w="570"/>
            <w:gridCol w:w="570"/>
            <w:gridCol w:w="585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tcBorders>
              <w:top w:color="333333" w:space="0" w:sz="12" w:val="single"/>
              <w:left w:color="333333" w:space="0" w:sz="12" w:val="single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</w:p>
        </w:tc>
        <w:tc>
          <w:tcPr>
            <w:tcBorders>
              <w:top w:color="333333" w:space="0" w:sz="12" w:val="single"/>
              <w:left w:color="000000" w:space="0" w:sz="0" w:val="nil"/>
              <w:bottom w:color="000000" w:space="0" w:sz="0" w:val="nil"/>
              <w:right w:color="333333" w:space="0" w:sz="12" w:val="single"/>
            </w:tcBorders>
            <w:shd w:fill="e5b9b7" w:val="clea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NL</w:t>
            </w:r>
          </w:p>
        </w:tc>
      </w:tr>
      <w:tr>
        <w:trPr>
          <w:cantSplit w:val="0"/>
          <w:trHeight w:val="554.9609374999999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PSICOLOGÍA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Fortalecer la autoconfianza frente a tareas académicas de mayor complejidad.</w:t>
            </w:r>
          </w:p>
        </w:tc>
        <w:tc>
          <w:tcPr>
            <w:tcBorders>
              <w:top w:color="333333" w:space="0" w:sz="12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12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Disminuir la ansiedad asociada al desempeño y evaluación académica.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Favorecer la expresión verbal de emociones asociadas al proceso escolar.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estrategias de afrontamiento ante la frustración cognitiva.</w:t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Potenciar la tolerancia a la frustración frente al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Promover una percepción realista y positiva de sus capacidades cognitivas.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12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Fortalecer la motivación intrínseca hacia el aprendizaje.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left w:color="333333" w:space="0" w:sz="12" w:val="single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Favorecer la perseverancia frente a tareas que requieren mayor esfuerzo cognitivo.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31.000000000002" w:type="dxa"/>
        <w:jc w:val="left"/>
        <w:tblInd w:w="-15.0" w:type="dxa"/>
        <w:tblLayout w:type="fixed"/>
        <w:tblLook w:val="0000"/>
      </w:tblPr>
      <w:tblGrid>
        <w:gridCol w:w="1967"/>
        <w:gridCol w:w="160"/>
        <w:gridCol w:w="1727"/>
        <w:gridCol w:w="1272"/>
        <w:gridCol w:w="2104"/>
        <w:gridCol w:w="567"/>
        <w:gridCol w:w="567"/>
        <w:gridCol w:w="567"/>
        <w:tblGridChange w:id="0">
          <w:tblGrid>
            <w:gridCol w:w="1967"/>
            <w:gridCol w:w="160"/>
            <w:gridCol w:w="1727"/>
            <w:gridCol w:w="1272"/>
            <w:gridCol w:w="2104"/>
            <w:gridCol w:w="567"/>
            <w:gridCol w:w="567"/>
            <w:gridCol w:w="567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tcBorders>
              <w:top w:color="333333" w:space="0" w:sz="12" w:val="single"/>
              <w:left w:color="333333" w:space="0" w:sz="12" w:val="single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12" w:val="single"/>
              <w:left w:color="000000" w:space="0" w:sz="0" w:val="nil"/>
              <w:bottom w:color="000000" w:space="0" w:sz="0" w:val="nil"/>
              <w:right w:color="333333" w:space="0" w:sz="12" w:val="single"/>
            </w:tcBorders>
            <w:shd w:fill="e5b9b7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b9b7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e5b9b7" w:val="clea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FUNCIONES       EJECUTIVAS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9">
            <w:pPr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Retener y manipular información verbal breve (instrucciones y consignas).</w:t>
            </w:r>
          </w:p>
        </w:tc>
        <w:tc>
          <w:tcPr>
            <w:tcBorders>
              <w:top w:color="333333" w:space="0" w:sz="12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3333" w:space="0" w:sz="12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1">
            <w:pPr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Recordar y seguir consignas de dos o más pasos.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9">
            <w:pPr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Utilizar apoyos externos (esquemas visuales) para fortalecer la memoria de trabajo.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Planificar tareas y trabajos junto con organizar materiales escolares (utilizar apoyo de agendas o aplicaciones digitales).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left w:color="333333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333333" w:space="0" w:sz="12" w:val="single"/>
            </w:tcBorders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Ejercitar el control inhibitorio para evitar impulsividad y errores por rapidez (revisar trabajos o pruebas antes de entregarlos, releer las respuestas escritas, respetar seguimiento de instrucciones, entre otros).</w:t>
            </w:r>
          </w:p>
        </w:tc>
        <w:tc>
          <w:tcPr>
            <w:tcBorders>
              <w:top w:color="000000" w:space="0" w:sz="6" w:val="single"/>
              <w:left w:color="333333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333333" w:space="0" w:sz="12" w:val="single"/>
            </w:tcBorders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31266433"/>
        <w:tag w:val="goog_rdk_0"/>
      </w:sdtPr>
      <w:sdtContent>
        <w:tbl>
          <w:tblPr>
            <w:tblStyle w:val="Table5"/>
            <w:tblW w:w="8931.000000000002" w:type="dxa"/>
            <w:jc w:val="left"/>
            <w:tblInd w:w="-15.0" w:type="dxa"/>
            <w:tblLayout w:type="fixed"/>
            <w:tblLook w:val="0000"/>
          </w:tblPr>
          <w:tblGrid>
            <w:gridCol w:w="1967"/>
            <w:gridCol w:w="160"/>
            <w:gridCol w:w="1727"/>
            <w:gridCol w:w="1272"/>
            <w:gridCol w:w="2104"/>
            <w:gridCol w:w="567"/>
            <w:gridCol w:w="567"/>
            <w:gridCol w:w="567"/>
            <w:tblGridChange w:id="0">
              <w:tblGrid>
                <w:gridCol w:w="1967"/>
                <w:gridCol w:w="160"/>
                <w:gridCol w:w="1727"/>
                <w:gridCol w:w="1272"/>
                <w:gridCol w:w="2104"/>
                <w:gridCol w:w="567"/>
                <w:gridCol w:w="567"/>
                <w:gridCol w:w="567"/>
              </w:tblGrid>
            </w:tblGridChange>
          </w:tblGrid>
          <w:tr>
            <w:trPr>
              <w:cantSplit w:val="0"/>
              <w:trHeight w:val="314" w:hRule="atLeast"/>
              <w:tblHeader w:val="0"/>
            </w:trPr>
            <w:tc>
              <w:tcPr>
                <w:tcBorders>
                  <w:top w:color="333333" w:space="0" w:sz="12" w:val="single"/>
                  <w:left w:color="333333" w:space="0" w:sz="12" w:val="single"/>
                  <w:bottom w:color="000000" w:space="0" w:sz="0" w:val="nil"/>
                  <w:right w:color="000000" w:space="0" w:sz="0" w:val="nil"/>
                </w:tcBorders>
                <w:shd w:fill="e5b9b7" w:val="clear"/>
              </w:tcPr>
              <w:p w:rsidR="00000000" w:rsidDel="00000000" w:rsidP="00000000" w:rsidRDefault="00000000" w:rsidRPr="00000000" w14:paraId="00000114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ÁREA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333333" w:space="0" w:sz="12" w:val="single"/>
                  <w:left w:color="000000" w:space="0" w:sz="0" w:val="nil"/>
                  <w:bottom w:color="000000" w:space="0" w:sz="0" w:val="nil"/>
                  <w:right w:color="333333" w:space="0" w:sz="12" w:val="single"/>
                </w:tcBorders>
                <w:shd w:fill="e5b9b7" w:val="clear"/>
              </w:tcPr>
              <w:p w:rsidR="00000000" w:rsidDel="00000000" w:rsidP="00000000" w:rsidRDefault="00000000" w:rsidRPr="00000000" w14:paraId="00000115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e5b9b7" w:val="clear"/>
              </w:tcPr>
              <w:p w:rsidR="00000000" w:rsidDel="00000000" w:rsidP="00000000" w:rsidRDefault="00000000" w:rsidRPr="00000000" w14:paraId="00000116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OBJETIVOS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e5b9b7" w:val="clear"/>
              </w:tcPr>
              <w:p w:rsidR="00000000" w:rsidDel="00000000" w:rsidP="00000000" w:rsidRDefault="00000000" w:rsidRPr="00000000" w14:paraId="00000117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e5b9b7" w:val="clear"/>
              </w:tcPr>
              <w:p w:rsidR="00000000" w:rsidDel="00000000" w:rsidP="00000000" w:rsidRDefault="00000000" w:rsidRPr="00000000" w14:paraId="00000118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0" w:val="nil"/>
                  <w:right w:color="000000" w:space="0" w:sz="12" w:val="single"/>
                </w:tcBorders>
                <w:shd w:fill="e5b9b7" w:val="clear"/>
              </w:tcPr>
              <w:p w:rsidR="00000000" w:rsidDel="00000000" w:rsidP="00000000" w:rsidRDefault="00000000" w:rsidRPr="00000000" w14:paraId="00000119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0" w:val="nil"/>
                  <w:right w:color="000000" w:space="0" w:sz="12" w:val="single"/>
                </w:tcBorders>
                <w:shd w:fill="e5b9b7" w:val="clear"/>
              </w:tcPr>
              <w:p w:rsidR="00000000" w:rsidDel="00000000" w:rsidP="00000000" w:rsidRDefault="00000000" w:rsidRPr="00000000" w14:paraId="0000011A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0" w:val="nil"/>
                  <w:right w:color="000000" w:space="0" w:sz="12" w:val="single"/>
                </w:tcBorders>
                <w:shd w:fill="e5b9b7" w:val="clear"/>
              </w:tcPr>
              <w:p w:rsidR="00000000" w:rsidDel="00000000" w:rsidP="00000000" w:rsidRDefault="00000000" w:rsidRPr="00000000" w14:paraId="0000011B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" w:hRule="atLeast"/>
              <w:tblHeader w:val="0"/>
            </w:trPr>
            <w:tc>
              <w:tcPr>
                <w:vMerge w:val="restart"/>
                <w:tcBorders>
                  <w:top w:color="000000" w:space="0" w:sz="12" w:val="single"/>
                  <w:left w:color="333333" w:space="0" w:sz="12" w:val="single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11C">
                <w:pPr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LECTURA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0" w:val="nil"/>
                  <w:bottom w:color="000000" w:space="0" w:sz="0" w:val="nil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1D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1E">
                <w:pPr>
                  <w:spacing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Decodificación y reconocimiento de palabras (ejercitar lectura precisa de palabras polisilábicas y de estructura más compleja).</w:t>
                </w:r>
              </w:p>
            </w:tc>
            <w:tc>
              <w:tcPr>
                <w:tcBorders>
                  <w:top w:color="333333" w:space="0" w:sz="12" w:val="single"/>
                  <w:left w:color="333333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333333" w:space="0" w:sz="12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2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333333" w:space="0" w:sz="12" w:val="single"/>
                  <w:left w:color="000000" w:space="0" w:sz="6" w:val="single"/>
                  <w:bottom w:color="000000" w:space="0" w:sz="6" w:val="single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2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" w:hRule="atLeast"/>
              <w:tblHeader w:val="0"/>
            </w:trPr>
            <w:tc>
              <w:tcPr>
                <w:vMerge w:val="continue"/>
                <w:tcBorders>
                  <w:top w:color="000000" w:space="0" w:sz="12" w:val="single"/>
                  <w:left w:color="333333" w:space="0" w:sz="12" w:val="single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25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26">
                <w:pPr>
                  <w:spacing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Potenciar el léxico visual reconociendo palabras frecuentes de manera automática.</w:t>
                </w:r>
              </w:p>
            </w:tc>
            <w:tc>
              <w:tcPr>
                <w:tcBorders>
                  <w:top w:color="000000" w:space="0" w:sz="6" w:val="single"/>
                  <w:left w:color="333333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2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2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2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" w:hRule="atLeast"/>
              <w:tblHeader w:val="0"/>
            </w:trPr>
            <w:tc>
              <w:tcPr>
                <w:vMerge w:val="continue"/>
                <w:tcBorders>
                  <w:top w:color="000000" w:space="0" w:sz="12" w:val="single"/>
                  <w:left w:color="333333" w:space="0" w:sz="12" w:val="single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2D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2E">
                <w:pPr>
                  <w:spacing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En relación a fluidez lectora, potenciar la lectura oral con pausas adecuadas y mejorar progresivamente la entonación en textos narrativos y expositivos.</w:t>
                </w:r>
              </w:p>
            </w:tc>
            <w:tc>
              <w:tcPr>
                <w:tcBorders>
                  <w:top w:color="000000" w:space="0" w:sz="6" w:val="single"/>
                  <w:left w:color="333333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3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3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" w:hRule="atLeast"/>
              <w:tblHeader w:val="0"/>
            </w:trPr>
            <w:tc>
              <w:tcPr>
                <w:tcBorders>
                  <w:left w:color="333333" w:space="0" w:sz="12" w:val="single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35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36">
                <w:pPr>
                  <w:spacing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Identificar ideas principales y secundarias en textos académicos.</w:t>
                </w:r>
              </w:p>
            </w:tc>
            <w:tc>
              <w:tcPr>
                <w:tcBorders>
                  <w:top w:color="000000" w:space="0" w:sz="6" w:val="single"/>
                  <w:left w:color="333333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3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" w:hRule="atLeast"/>
              <w:tblHeader w:val="0"/>
            </w:trPr>
            <w:tc>
              <w:tcPr>
                <w:tcBorders>
                  <w:left w:color="333333" w:space="0" w:sz="12" w:val="single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3D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3E">
                <w:pPr>
                  <w:spacing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Comprender textos narrativos, expositivos y argumentativos adaptados.</w:t>
                </w:r>
              </w:p>
            </w:tc>
            <w:tc>
              <w:tcPr>
                <w:tcBorders>
                  <w:top w:color="000000" w:space="0" w:sz="6" w:val="single"/>
                  <w:left w:color="333333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4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4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4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" w:hRule="atLeast"/>
              <w:tblHeader w:val="0"/>
            </w:trPr>
            <w:tc>
              <w:tcPr>
                <w:tcBorders>
                  <w:left w:color="333333" w:space="0" w:sz="12" w:val="single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14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45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46">
                <w:pPr>
                  <w:spacing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Inferir información implícita con apoyo de preguntas guiadas, potenciando a su vez, opinión y visión crítica según corresponda el texto.</w:t>
                </w:r>
              </w:p>
            </w:tc>
            <w:tc>
              <w:tcPr>
                <w:tcBorders>
                  <w:top w:color="000000" w:space="0" w:sz="6" w:val="single"/>
                  <w:left w:color="333333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4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4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4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" w:hRule="atLeast"/>
              <w:tblHeader w:val="0"/>
            </w:trPr>
            <w:tc>
              <w:tcPr>
                <w:tcBorders>
                  <w:left w:color="333333" w:space="0" w:sz="12" w:val="single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14C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4D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4E">
                <w:pPr>
                  <w:spacing w:line="240" w:lineRule="auto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Utilizar estrategias antes, durante y después de la lectura tales como: anticipar, subrayar y resumir, para una mejor comprensión lectora.</w:t>
                </w:r>
              </w:p>
            </w:tc>
            <w:tc>
              <w:tcPr>
                <w:tcBorders>
                  <w:top w:color="000000" w:space="0" w:sz="6" w:val="single"/>
                  <w:left w:color="333333" w:space="0" w:sz="12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5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</w:tcPr>
              <w:p w:rsidR="00000000" w:rsidDel="00000000" w:rsidP="00000000" w:rsidRDefault="00000000" w:rsidRPr="00000000" w14:paraId="0000015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333333" w:space="0" w:sz="12" w:val="single"/>
                </w:tcBorders>
              </w:tcPr>
              <w:p w:rsidR="00000000" w:rsidDel="00000000" w:rsidP="00000000" w:rsidRDefault="00000000" w:rsidRPr="00000000" w14:paraId="0000015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4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</w:rPr>
        <w:pict>
          <v:shape id="_x0000_s1027" style="position:absolute;margin-left:162.02500000000003pt;margin-top:400.5500000000008pt;width:103.35pt;height:96pt;z-index:251666432;mso-position-horizontal-relative:margin;mso-position-vertical-relative:margin;mso-position-horizontal:absolute;mso-position-vertical:absolute;" type="#_x0000_t75">
            <v:imagedata r:id="rId1" o:title="WhatsApp Image 2026-01-06 at 14.37"/>
            <w10:wrap type="square"/>
          </v:shape>
        </w:pict>
      </w:r>
      <w:r w:rsidDel="00000000" w:rsidR="00000000" w:rsidRPr="00000000">
        <w:rPr>
          <w:rFonts w:ascii="Arial" w:cs="Arial" w:eastAsia="Arial" w:hAnsi="Arial"/>
          <w:sz w:val="16"/>
          <w:szCs w:val="16"/>
        </w:rPr>
        <w:drawing>
          <wp:inline distB="114300" distT="114300" distL="114300" distR="114300">
            <wp:extent cx="1324293" cy="1178164"/>
            <wp:effectExtent b="0" l="0" r="0" t="0"/>
            <wp:docPr id="2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4293" cy="1178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ind w:right="14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center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rtl w:val="0"/>
        </w:rPr>
        <w:t xml:space="preserve">Para mayores antecedentes y comunicación con equipo programa PCI escribir a: contacto@psicoeduka.cl.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2130"/>
        </w:tabs>
        <w:spacing w:line="276" w:lineRule="auto"/>
        <w:ind w:right="142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heading=h.dfhm52t9ca3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Viña del mar, enero de 2026.</w:t>
      </w:r>
    </w:p>
    <w:sectPr>
      <w:headerReference r:id="rId9" w:type="default"/>
      <w:headerReference r:id="rId10" w:type="first"/>
      <w:headerReference r:id="rId11" w:type="even"/>
      <w:footerReference r:id="rId12" w:type="first"/>
      <w:footerReference r:id="rId13" w:type="even"/>
      <w:pgSz w:h="16838" w:w="11906" w:orient="portrait"/>
      <w:pgMar w:bottom="699" w:top="1417" w:left="1417" w:right="1467" w:header="1531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                                 </w:t>
    </w: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1749425</wp:posOffset>
          </wp:positionH>
          <wp:positionV relativeFrom="margin">
            <wp:posOffset>-1658308</wp:posOffset>
          </wp:positionV>
          <wp:extent cx="2233295" cy="1176655"/>
          <wp:effectExtent b="0" l="0" r="0" t="0"/>
          <wp:wrapSquare wrapText="bothSides" distB="0" distT="0" distL="114300" distR="114300"/>
          <wp:docPr id="2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3295" cy="11766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-1633219</wp:posOffset>
          </wp:positionH>
          <wp:positionV relativeFrom="margin">
            <wp:posOffset>-4100125</wp:posOffset>
          </wp:positionV>
          <wp:extent cx="8700770" cy="2797175"/>
          <wp:effectExtent b="0" l="0" r="0" t="0"/>
          <wp:wrapNone/>
          <wp:docPr descr="/Users/Abambu/Desktop/Javi/TRABAJOS/Vale/2018/Bocetos de Marca/aplicaciones/textura_informe.png" id="26" name="image4.png"/>
          <a:graphic>
            <a:graphicData uri="http://schemas.openxmlformats.org/drawingml/2006/picture">
              <pic:pic>
                <pic:nvPicPr>
                  <pic:cNvPr descr="/Users/Abambu/Desktop/Javi/TRABAJOS/Vale/2018/Bocetos de Marca/aplicaciones/textura_informe.png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00770" cy="2797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 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2"/>
        <w:szCs w:val="22"/>
        <w:rtl w:val="0"/>
      </w:rPr>
      <w:t xml:space="preserve">PROGRAMA CL</w:t>
    </w: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Í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2"/>
        <w:szCs w:val="22"/>
        <w:rtl w:val="0"/>
      </w:rPr>
      <w:t xml:space="preserve">NICO INTERDISCIPLINARIO</w:t>
    </w:r>
    <w:r w:rsidDel="00000000" w:rsidR="00000000" w:rsidRPr="00000000">
      <w:rPr>
        <w:rFonts w:ascii="Arial" w:cs="Arial" w:eastAsia="Arial" w:hAnsi="Arial"/>
        <w:b w:val="1"/>
        <w:bCs w:val="1"/>
        <w:color w:val="222222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ES_tradn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color w:val="262626"/>
      <w:sz w:val="96"/>
      <w:szCs w:val="9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3B7498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1"/>
    <w:qFormat w:val="1"/>
    <w:rsid w:val="003270BB"/>
    <w:pPr>
      <w:widowControl w:val="0"/>
      <w:autoSpaceDE w:val="0"/>
      <w:autoSpaceDN w:val="0"/>
      <w:spacing w:after="0" w:line="240" w:lineRule="auto"/>
    </w:pPr>
    <w:rPr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270BB"/>
    <w:rPr>
      <w:lang w:eastAsia="en-US" w:val="es-ES"/>
    </w:rPr>
  </w:style>
  <w:style w:type="paragraph" w:styleId="TableParagraph" w:customStyle="1">
    <w:name w:val="Table Paragraph"/>
    <w:basedOn w:val="Normal"/>
    <w:uiPriority w:val="1"/>
    <w:qFormat w:val="1"/>
    <w:rsid w:val="003270BB"/>
    <w:pPr>
      <w:widowControl w:val="0"/>
      <w:autoSpaceDE w:val="0"/>
      <w:autoSpaceDN w:val="0"/>
      <w:spacing w:after="0" w:before="11" w:line="240" w:lineRule="auto"/>
      <w:ind w:left="829"/>
    </w:pPr>
    <w:rPr>
      <w:sz w:val="22"/>
      <w:szCs w:val="22"/>
      <w:lang w:eastAsia="en-U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A6D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A6D9E"/>
  </w:style>
  <w:style w:type="character" w:styleId="Textoennegrita">
    <w:name w:val="Strong"/>
    <w:uiPriority w:val="22"/>
    <w:qFormat w:val="1"/>
    <w:rsid w:val="009A6D9E"/>
    <w:rPr>
      <w:b w:val="1"/>
      <w:bCs w:val="1"/>
    </w:rPr>
  </w:style>
  <w:style w:type="paragraph" w:styleId="p1" w:customStyle="1">
    <w:name w:val="p1"/>
    <w:basedOn w:val="Normal"/>
    <w:rsid w:val="00BB6988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eastAsia="es-ES" w:val="es-CL"/>
    </w:rPr>
  </w:style>
  <w:style w:type="character" w:styleId="s1" w:customStyle="1">
    <w:name w:val="s1"/>
    <w:basedOn w:val="Fuentedeprrafopredeter"/>
    <w:rsid w:val="00BB6988"/>
  </w:style>
  <w:style w:type="character" w:styleId="s2" w:customStyle="1">
    <w:name w:val="s2"/>
    <w:basedOn w:val="Fuentedeprrafopredeter"/>
    <w:rsid w:val="00BB6988"/>
  </w:style>
  <w:style w:type="paragraph" w:styleId="NormalWeb">
    <w:name w:val="Normal (Web)"/>
    <w:basedOn w:val="Normal"/>
    <w:uiPriority w:val="99"/>
    <w:unhideWhenUsed w:val="1"/>
    <w:rsid w:val="00786D4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CL"/>
    </w:rPr>
  </w:style>
  <w:style w:type="paragraph" w:styleId="Subtitle">
    <w:name w:val="Subtitle"/>
    <w:basedOn w:val="Normal"/>
    <w:next w:val="Normal"/>
    <w:pPr>
      <w:spacing w:line="240" w:lineRule="auto"/>
    </w:pPr>
    <w:rPr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Oan9EOne0asHIUYnm9HAIR6qg==">CgMxLjAaHwoBMBIaChgICVIUChJ0YWJsZS52ZjRocThyZWRqc2gyDmguZGZobTUydDljYTNmOAByITFGUkNDNERrdUNaNlNmd1h2NDdEWW9KN0tyMDBrczg0Qw==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2025-12-30T18:14:00Z</dcterms:created>
</cp:coreProperties>
</file>