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Y="185"/>
        <w:tblW w:w="0" w:type="auto"/>
        <w:tblLook w:val="04A0" w:firstRow="1" w:lastRow="0" w:firstColumn="1" w:lastColumn="0" w:noHBand="0" w:noVBand="1"/>
      </w:tblPr>
      <w:tblGrid>
        <w:gridCol w:w="1843"/>
        <w:gridCol w:w="1701"/>
        <w:gridCol w:w="1701"/>
      </w:tblGrid>
      <w:tr w:rsidR="00036CBD" w:rsidTr="00036CBD">
        <w:tc>
          <w:tcPr>
            <w:tcW w:w="1843" w:type="dxa"/>
          </w:tcPr>
          <w:p w:rsidR="00036CBD" w:rsidRPr="00036CBD" w:rsidRDefault="00036CBD" w:rsidP="00036CBD">
            <w:pPr>
              <w:widowControl w:val="0"/>
              <w:spacing w:line="236" w:lineRule="auto"/>
              <w:jc w:val="center"/>
              <w:rPr>
                <w:bCs/>
                <w:color w:val="222222"/>
                <w:sz w:val="24"/>
                <w:szCs w:val="24"/>
              </w:rPr>
            </w:pPr>
            <w:r w:rsidRPr="00036CBD">
              <w:rPr>
                <w:bCs/>
                <w:color w:val="222222"/>
                <w:sz w:val="24"/>
                <w:szCs w:val="24"/>
              </w:rPr>
              <w:t>Programa: PCI</w:t>
            </w:r>
          </w:p>
        </w:tc>
        <w:tc>
          <w:tcPr>
            <w:tcW w:w="1701" w:type="dxa"/>
          </w:tcPr>
          <w:p w:rsidR="00036CBD" w:rsidRPr="00036CBD" w:rsidRDefault="00036CBD" w:rsidP="00036CBD">
            <w:pPr>
              <w:widowControl w:val="0"/>
              <w:spacing w:line="236" w:lineRule="auto"/>
              <w:rPr>
                <w:bCs/>
                <w:color w:val="222222"/>
                <w:sz w:val="24"/>
                <w:szCs w:val="24"/>
              </w:rPr>
            </w:pPr>
            <w:r w:rsidRPr="00036CBD">
              <w:rPr>
                <w:bCs/>
                <w:color w:val="222222"/>
                <w:sz w:val="24"/>
                <w:szCs w:val="24"/>
              </w:rPr>
              <w:t>Fecha: 18/03/2026</w:t>
            </w:r>
          </w:p>
        </w:tc>
        <w:tc>
          <w:tcPr>
            <w:tcW w:w="1701" w:type="dxa"/>
          </w:tcPr>
          <w:p w:rsidR="00036CBD" w:rsidRPr="00036CBD" w:rsidRDefault="00036CBD" w:rsidP="00036CBD">
            <w:pPr>
              <w:widowControl w:val="0"/>
              <w:spacing w:line="236" w:lineRule="auto"/>
              <w:rPr>
                <w:bCs/>
                <w:color w:val="222222"/>
                <w:sz w:val="24"/>
                <w:szCs w:val="24"/>
              </w:rPr>
            </w:pPr>
            <w:r w:rsidRPr="00036CBD">
              <w:rPr>
                <w:bCs/>
                <w:color w:val="222222"/>
                <w:sz w:val="24"/>
                <w:szCs w:val="24"/>
              </w:rPr>
              <w:t xml:space="preserve">VB Dirección: </w:t>
            </w:r>
          </w:p>
        </w:tc>
      </w:tr>
    </w:tbl>
    <w:p w:rsidR="00036CBD" w:rsidRDefault="00036CBD" w:rsidP="00036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rPr>
          <w:b/>
          <w:bCs/>
          <w:color w:val="222222"/>
          <w:sz w:val="24"/>
          <w:szCs w:val="24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65E6A2EE" wp14:editId="5C056AF6">
            <wp:simplePos x="0" y="0"/>
            <wp:positionH relativeFrom="column">
              <wp:posOffset>4466590</wp:posOffset>
            </wp:positionH>
            <wp:positionV relativeFrom="page">
              <wp:align>top</wp:align>
            </wp:positionV>
            <wp:extent cx="1941195" cy="777240"/>
            <wp:effectExtent l="0" t="0" r="1905" b="3810"/>
            <wp:wrapNone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777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6CBD" w:rsidRDefault="00036CBD" w:rsidP="00036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rPr>
          <w:b/>
          <w:bCs/>
          <w:color w:val="222222"/>
          <w:sz w:val="24"/>
          <w:szCs w:val="24"/>
        </w:rPr>
      </w:pPr>
    </w:p>
    <w:p w:rsidR="00036CBD" w:rsidRDefault="00036CBD" w:rsidP="00036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rPr>
          <w:b/>
          <w:bCs/>
          <w:color w:val="222222"/>
          <w:sz w:val="24"/>
          <w:szCs w:val="24"/>
        </w:rPr>
      </w:pPr>
    </w:p>
    <w:p w:rsidR="00036CBD" w:rsidRDefault="00036CBD" w:rsidP="00036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rPr>
          <w:b/>
          <w:bCs/>
          <w:color w:val="222222"/>
          <w:sz w:val="24"/>
          <w:szCs w:val="24"/>
        </w:rPr>
      </w:pPr>
    </w:p>
    <w:p w:rsidR="00036CBD" w:rsidRDefault="00036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</w:p>
    <w:p w:rsidR="00F30C85" w:rsidRDefault="00ED61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 xml:space="preserve">REGISTRO DE SEGUIMIENTO CLÍNICO </w:t>
      </w:r>
    </w:p>
    <w:p w:rsidR="00036CBD" w:rsidRDefault="00036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</w:p>
    <w:p w:rsidR="00036CBD" w:rsidRDefault="00036CB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282"/>
        <w:jc w:val="center"/>
        <w:rPr>
          <w:b/>
          <w:bCs/>
          <w:color w:val="222222"/>
          <w:sz w:val="24"/>
          <w:szCs w:val="24"/>
        </w:rPr>
      </w:pPr>
    </w:p>
    <w:p w:rsidR="00F30C85" w:rsidRDefault="00ED61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4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1.- Antecedentes generales </w:t>
      </w:r>
    </w:p>
    <w:tbl>
      <w:tblPr>
        <w:tblStyle w:val="a5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5840"/>
      </w:tblGrid>
      <w:tr w:rsidR="00F30C85">
        <w:trPr>
          <w:trHeight w:val="420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Nombre del Paciente </w:t>
            </w:r>
          </w:p>
        </w:tc>
        <w:tc>
          <w:tcPr>
            <w:tcW w:w="5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6CBD" w:rsidRDefault="00836E5A" w:rsidP="00836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Ángel Navarro Morales</w:t>
            </w:r>
          </w:p>
          <w:p w:rsidR="00F30C85" w:rsidRDefault="00F30C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0"/>
                <w:szCs w:val="20"/>
              </w:rPr>
            </w:pPr>
          </w:p>
        </w:tc>
      </w:tr>
      <w:tr w:rsidR="00F30C85">
        <w:trPr>
          <w:trHeight w:val="420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Participantes externos o familia </w:t>
            </w:r>
          </w:p>
        </w:tc>
        <w:tc>
          <w:tcPr>
            <w:tcW w:w="5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836E5A" w:rsidP="00036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Pamela Morales</w:t>
            </w:r>
          </w:p>
        </w:tc>
      </w:tr>
      <w:tr w:rsidR="00F30C85">
        <w:trPr>
          <w:trHeight w:val="420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Profesionales Psicoeduka </w:t>
            </w:r>
          </w:p>
        </w:tc>
        <w:tc>
          <w:tcPr>
            <w:tcW w:w="5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036EB2" w:rsidP="00836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Anays Santander </w:t>
            </w:r>
          </w:p>
        </w:tc>
      </w:tr>
    </w:tbl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30C85" w:rsidRDefault="00ED61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2.- Objetivo de la reunión </w:t>
      </w:r>
    </w:p>
    <w:p w:rsidR="00036EB2" w:rsidRDefault="00036E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b/>
          <w:bCs/>
          <w:color w:val="000000"/>
          <w:sz w:val="20"/>
          <w:szCs w:val="20"/>
        </w:rPr>
      </w:pPr>
    </w:p>
    <w:p w:rsidR="00036EB2" w:rsidRDefault="00036E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b/>
          <w:bCs/>
          <w:color w:val="000000"/>
          <w:sz w:val="20"/>
          <w:szCs w:val="20"/>
        </w:rPr>
      </w:pPr>
    </w:p>
    <w:tbl>
      <w:tblPr>
        <w:tblStyle w:val="Tablaconcuadrcula"/>
        <w:tblW w:w="0" w:type="auto"/>
        <w:tblInd w:w="31" w:type="dxa"/>
        <w:tblLook w:val="04A0" w:firstRow="1" w:lastRow="0" w:firstColumn="1" w:lastColumn="0" w:noHBand="0" w:noVBand="1"/>
      </w:tblPr>
      <w:tblGrid>
        <w:gridCol w:w="1948"/>
        <w:gridCol w:w="1946"/>
        <w:gridCol w:w="1948"/>
        <w:gridCol w:w="1947"/>
        <w:gridCol w:w="1947"/>
      </w:tblGrid>
      <w:tr w:rsidR="00036CBD" w:rsidTr="00036CBD">
        <w:tc>
          <w:tcPr>
            <w:tcW w:w="1953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Informe de Evaluación inicial </w:t>
            </w:r>
          </w:p>
        </w:tc>
        <w:tc>
          <w:tcPr>
            <w:tcW w:w="1953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Informe Estado de Avance</w:t>
            </w:r>
          </w:p>
        </w:tc>
        <w:tc>
          <w:tcPr>
            <w:tcW w:w="1953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Informe de Re evaluación </w:t>
            </w:r>
          </w:p>
        </w:tc>
        <w:tc>
          <w:tcPr>
            <w:tcW w:w="1954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Reunión externa </w:t>
            </w:r>
          </w:p>
        </w:tc>
        <w:tc>
          <w:tcPr>
            <w:tcW w:w="1954" w:type="dxa"/>
          </w:tcPr>
          <w:p w:rsidR="00036CBD" w:rsidRDefault="00036EB2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Reunión interna </w:t>
            </w:r>
          </w:p>
        </w:tc>
      </w:tr>
      <w:tr w:rsidR="00036CBD" w:rsidTr="00036CBD">
        <w:tc>
          <w:tcPr>
            <w:tcW w:w="1953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3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3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54" w:type="dxa"/>
          </w:tcPr>
          <w:p w:rsidR="00036CBD" w:rsidRDefault="00036EB2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X</w:t>
            </w:r>
          </w:p>
        </w:tc>
        <w:tc>
          <w:tcPr>
            <w:tcW w:w="1954" w:type="dxa"/>
          </w:tcPr>
          <w:p w:rsidR="00036CBD" w:rsidRDefault="00036CBD">
            <w:pPr>
              <w:widowControl w:val="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30C85" w:rsidRDefault="00ED61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3.- Temas tratados</w:t>
      </w:r>
    </w:p>
    <w:tbl>
      <w:tblPr>
        <w:tblStyle w:val="a7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71"/>
      </w:tblGrid>
      <w:tr w:rsidR="00F30C85" w:rsidTr="00E31190">
        <w:trPr>
          <w:trHeight w:val="1582"/>
        </w:trPr>
        <w:tc>
          <w:tcPr>
            <w:tcW w:w="9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Pr="00836E5A" w:rsidRDefault="00836E5A" w:rsidP="00E311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8" w:line="248" w:lineRule="auto"/>
              <w:ind w:right="149"/>
              <w:jc w:val="both"/>
              <w:rPr>
                <w:sz w:val="20"/>
                <w:szCs w:val="20"/>
              </w:rPr>
            </w:pPr>
            <w:r w:rsidRPr="00836E5A">
              <w:rPr>
                <w:sz w:val="20"/>
                <w:szCs w:val="20"/>
              </w:rPr>
              <w:t xml:space="preserve">El niño presenta un comportamiento generalmente tierno y afectuoso, sin una tendencia persistente a la agresividad; sin embargo, se han observado episodios puntuales de desregulación, especialmente en la interacción con su hermano y su padre. Se reporta que, en ausencia de su hermano, durante el fin de semana descargó un juego (Roblox) y lo ocultó a su madre, evidenciando conductas evitativas frente a normas. Asimismo, se han registrado situaciones de impulsividad, como morder a su hermano o golpear la puerta ante la frustración, por ejemplo, cuando deseaba ver una película, optando en ocasiones por no comunicar lo que le ocurre. A pesar de ello, mantiene cercanía con su familia. En cuanto a la dinámica parental, el padre es descrito como </w:t>
            </w:r>
            <w:r w:rsidRPr="00836E5A">
              <w:rPr>
                <w:sz w:val="20"/>
                <w:szCs w:val="20"/>
              </w:rPr>
              <w:t>presente,</w:t>
            </w:r>
            <w:r w:rsidRPr="00836E5A">
              <w:rPr>
                <w:sz w:val="20"/>
                <w:szCs w:val="20"/>
              </w:rPr>
              <w:t xml:space="preserve"> pero con un estilo más inflexible, mientras que la madre tiende a ser más flexible en ciertas situaciones, lo que podría generar inconsistencias en el establecimiento de límites. Los padres manifiestan una sensación de desgaste o desesperanza frente al manejo conductual. En el contexto escolar, se señala que el niño cuenta con un entorno favorable, aunque presenta episodios de desregulación en los que puede agredir a un compañero o quitarle objetos, como cuadernos. También se observan dificultades en el respeto de límites, recurriendo a otros adultos para satisfacer sus demandas. Finalmente, destaca que la relación con el padre concentra un mayor nivel de conflictividad, presentándose episodios de agresividad de forma frecuente en esta interacción.</w:t>
            </w:r>
          </w:p>
        </w:tc>
      </w:tr>
    </w:tbl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30C85" w:rsidRDefault="00ED61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b/>
          <w:bCs/>
          <w:color w:val="222222"/>
          <w:sz w:val="20"/>
          <w:szCs w:val="20"/>
        </w:rPr>
      </w:pPr>
      <w:r>
        <w:rPr>
          <w:b/>
          <w:bCs/>
          <w:color w:val="222222"/>
          <w:sz w:val="20"/>
          <w:szCs w:val="20"/>
        </w:rPr>
        <w:t>4.- Acuerdos</w:t>
      </w:r>
    </w:p>
    <w:tbl>
      <w:tblPr>
        <w:tblStyle w:val="a9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71"/>
      </w:tblGrid>
      <w:tr w:rsidR="00F30C85" w:rsidTr="00E31190">
        <w:trPr>
          <w:trHeight w:val="660"/>
        </w:trPr>
        <w:tc>
          <w:tcPr>
            <w:tcW w:w="97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836E5A" w:rsidP="00836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56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Investigar posible sospecha de selectividad alimentaria. </w:t>
            </w:r>
          </w:p>
          <w:p w:rsidR="00836E5A" w:rsidRDefault="00836E5A" w:rsidP="00836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56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Reajustar estilos de crianza en ambas familias. </w:t>
            </w:r>
            <w:bookmarkStart w:id="0" w:name="_GoBack"/>
            <w:bookmarkEnd w:id="0"/>
          </w:p>
          <w:p w:rsidR="00836E5A" w:rsidRDefault="00836E5A" w:rsidP="00836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560"/>
              <w:rPr>
                <w:color w:val="222222"/>
                <w:sz w:val="20"/>
                <w:szCs w:val="20"/>
              </w:rPr>
            </w:pPr>
          </w:p>
        </w:tc>
      </w:tr>
    </w:tbl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a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6000"/>
      </w:tblGrid>
      <w:tr w:rsidR="00F30C85">
        <w:trPr>
          <w:trHeight w:val="840"/>
        </w:trPr>
        <w:tc>
          <w:tcPr>
            <w:tcW w:w="3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color w:val="222222"/>
                <w:sz w:val="20"/>
                <w:szCs w:val="20"/>
              </w:rPr>
              <w:t xml:space="preserve"> </w:t>
            </w:r>
            <w:r w:rsidR="00E31190">
              <w:rPr>
                <w:b/>
                <w:bCs/>
                <w:color w:val="222222"/>
                <w:sz w:val="18"/>
                <w:szCs w:val="18"/>
              </w:rPr>
              <w:t xml:space="preserve">Anays Santander Tapia </w:t>
            </w:r>
          </w:p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7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Profesional Especialista </w:t>
            </w:r>
          </w:p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>Grupo Psicoeduka</w:t>
            </w:r>
          </w:p>
        </w:tc>
        <w:tc>
          <w:tcPr>
            <w:tcW w:w="6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1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Valeska Ananías Gómez </w:t>
            </w:r>
          </w:p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29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Rocío Ormazábal C.</w:t>
            </w:r>
          </w:p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19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Directora Clínica </w:t>
            </w:r>
          </w:p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29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Coordinadora Sede </w:t>
            </w:r>
          </w:p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35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Grupo Psicoeduka </w:t>
            </w:r>
          </w:p>
          <w:p w:rsidR="00F30C85" w:rsidRDefault="00ED6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39"/>
              <w:jc w:val="right"/>
              <w:rPr>
                <w:b/>
                <w:bCs/>
                <w:color w:val="222222"/>
                <w:sz w:val="18"/>
                <w:szCs w:val="18"/>
              </w:rPr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 Grupo Psicoeduka</w:t>
            </w:r>
          </w:p>
        </w:tc>
      </w:tr>
    </w:tbl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30C85" w:rsidRDefault="00F30C8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30C85">
      <w:pgSz w:w="11920" w:h="16840"/>
      <w:pgMar w:top="645" w:right="753" w:bottom="970" w:left="13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029" w:rsidRDefault="00A24029" w:rsidP="005F7ED0">
      <w:pPr>
        <w:spacing w:line="240" w:lineRule="auto"/>
      </w:pPr>
      <w:r>
        <w:separator/>
      </w:r>
    </w:p>
  </w:endnote>
  <w:endnote w:type="continuationSeparator" w:id="0">
    <w:p w:rsidR="00A24029" w:rsidRDefault="00A24029" w:rsidP="005F7E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E5B8C4-5B75-42A5-8282-FEEA5CD30541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BAC5FE2B-D95C-44E1-BE96-02C7D7245D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CD3BD2-2F9B-49F7-95AF-A44731C23FC7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029" w:rsidRDefault="00A24029" w:rsidP="005F7ED0">
      <w:pPr>
        <w:spacing w:line="240" w:lineRule="auto"/>
      </w:pPr>
      <w:r>
        <w:separator/>
      </w:r>
    </w:p>
  </w:footnote>
  <w:footnote w:type="continuationSeparator" w:id="0">
    <w:p w:rsidR="00A24029" w:rsidRDefault="00A24029" w:rsidP="005F7ED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C85"/>
    <w:rsid w:val="00036CBD"/>
    <w:rsid w:val="00036EB2"/>
    <w:rsid w:val="005F7ED0"/>
    <w:rsid w:val="00836E5A"/>
    <w:rsid w:val="00A24029"/>
    <w:rsid w:val="00E31190"/>
    <w:rsid w:val="00ED617B"/>
    <w:rsid w:val="00F3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6467AE"/>
  <w15:docId w15:val="{ACB2874B-8C34-4F6E-AA85-3CEEB2DB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5F7ED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7ED0"/>
  </w:style>
  <w:style w:type="paragraph" w:styleId="Piedepgina">
    <w:name w:val="footer"/>
    <w:basedOn w:val="Normal"/>
    <w:link w:val="PiedepginaCar"/>
    <w:uiPriority w:val="99"/>
    <w:unhideWhenUsed/>
    <w:rsid w:val="005F7ED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7ED0"/>
  </w:style>
  <w:style w:type="table" w:styleId="Tablaconcuadrcula">
    <w:name w:val="Table Grid"/>
    <w:basedOn w:val="Tablanormal"/>
    <w:uiPriority w:val="39"/>
    <w:rsid w:val="00036C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aLtX0DHGeQt1tHXgBK2oK8p0A==">CgMxLjA4AHIhMWZKYTRSZy05NU5YVC1veWEtdnBvZ2JDSlRvMUhwcHhv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anays escarlet</cp:lastModifiedBy>
  <cp:revision>4</cp:revision>
  <dcterms:created xsi:type="dcterms:W3CDTF">2026-03-20T17:29:00Z</dcterms:created>
  <dcterms:modified xsi:type="dcterms:W3CDTF">2026-03-20T18:11:00Z</dcterms:modified>
</cp:coreProperties>
</file>