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4B69" w14:textId="656ACAC6" w:rsidR="00D86A65" w:rsidRDefault="00D86A65" w:rsidP="00DF77DD">
      <w:pPr>
        <w:spacing w:after="160" w:line="259" w:lineRule="auto"/>
        <w:rPr>
          <w:rFonts w:ascii="Arial" w:hAnsi="Arial" w:cs="Arial"/>
          <w:b/>
          <w:sz w:val="20"/>
          <w:szCs w:val="20"/>
        </w:rPr>
      </w:pPr>
      <w:r>
        <w:rPr>
          <w:rFonts w:ascii="Arial" w:hAnsi="Arial" w:cs="Arial"/>
          <w:b/>
          <w:sz w:val="20"/>
          <w:szCs w:val="20"/>
        </w:rPr>
        <w:t xml:space="preserve">1.- </w:t>
      </w:r>
      <w:r w:rsidRPr="00D86A65">
        <w:rPr>
          <w:rFonts w:ascii="Arial" w:hAnsi="Arial" w:cs="Arial"/>
          <w:b/>
          <w:sz w:val="20"/>
          <w:szCs w:val="20"/>
          <w:u w:val="single"/>
        </w:rPr>
        <w:t>Antecedentes generales</w:t>
      </w:r>
      <w:r>
        <w:rPr>
          <w:rFonts w:ascii="Arial" w:hAnsi="Arial" w:cs="Arial"/>
          <w:b/>
          <w:sz w:val="20"/>
          <w:szCs w:val="20"/>
        </w:rPr>
        <w:t xml:space="preserve"> </w:t>
      </w:r>
    </w:p>
    <w:tbl>
      <w:tblPr>
        <w:tblStyle w:val="Tablaconcuadrcula"/>
        <w:tblW w:w="0" w:type="auto"/>
        <w:tblLook w:val="04A0" w:firstRow="1" w:lastRow="0" w:firstColumn="1" w:lastColumn="0" w:noHBand="0" w:noVBand="1"/>
      </w:tblPr>
      <w:tblGrid>
        <w:gridCol w:w="3167"/>
        <w:gridCol w:w="5845"/>
      </w:tblGrid>
      <w:tr w:rsidR="00D86A65" w:rsidRPr="00D86A65" w14:paraId="1BAAAA65" w14:textId="77777777" w:rsidTr="00D86A65">
        <w:tc>
          <w:tcPr>
            <w:tcW w:w="3256" w:type="dxa"/>
          </w:tcPr>
          <w:p w14:paraId="696DB61F" w14:textId="5B42FEEC"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Nombre del Paciente</w:t>
            </w:r>
          </w:p>
        </w:tc>
        <w:tc>
          <w:tcPr>
            <w:tcW w:w="6090" w:type="dxa"/>
          </w:tcPr>
          <w:p w14:paraId="30F0A9B1" w14:textId="5FC12942" w:rsidR="00D86A65" w:rsidRPr="00D86A65" w:rsidRDefault="00E50439" w:rsidP="00DF77DD">
            <w:pPr>
              <w:spacing w:after="160" w:line="259" w:lineRule="auto"/>
              <w:rPr>
                <w:rFonts w:ascii="Arial" w:hAnsi="Arial" w:cs="Arial"/>
                <w:bCs/>
                <w:sz w:val="20"/>
                <w:szCs w:val="20"/>
              </w:rPr>
            </w:pPr>
            <w:r>
              <w:rPr>
                <w:rFonts w:ascii="Arial" w:hAnsi="Arial" w:cs="Arial"/>
                <w:bCs/>
                <w:sz w:val="20"/>
                <w:szCs w:val="20"/>
              </w:rPr>
              <w:t>Florencia Miranda Oyarzun</w:t>
            </w:r>
          </w:p>
        </w:tc>
      </w:tr>
      <w:tr w:rsidR="00D86A65" w:rsidRPr="00D86A65" w14:paraId="5DC75CEA" w14:textId="77777777" w:rsidTr="00D86A65">
        <w:tc>
          <w:tcPr>
            <w:tcW w:w="3256" w:type="dxa"/>
          </w:tcPr>
          <w:p w14:paraId="7D5795EA" w14:textId="3BE84695"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Participantes externos</w:t>
            </w:r>
            <w:r>
              <w:rPr>
                <w:rFonts w:ascii="Arial" w:hAnsi="Arial" w:cs="Arial"/>
                <w:bCs/>
                <w:sz w:val="20"/>
                <w:szCs w:val="20"/>
              </w:rPr>
              <w:t xml:space="preserve"> o familia</w:t>
            </w:r>
          </w:p>
        </w:tc>
        <w:tc>
          <w:tcPr>
            <w:tcW w:w="6090" w:type="dxa"/>
          </w:tcPr>
          <w:p w14:paraId="241F3F2D" w14:textId="51FB2C9A" w:rsidR="00D86A65" w:rsidRPr="00D86A65" w:rsidRDefault="00E50439" w:rsidP="00DF77DD">
            <w:pPr>
              <w:spacing w:after="160" w:line="259" w:lineRule="auto"/>
              <w:rPr>
                <w:rFonts w:ascii="Arial" w:hAnsi="Arial" w:cs="Arial"/>
                <w:bCs/>
                <w:sz w:val="20"/>
                <w:szCs w:val="20"/>
              </w:rPr>
            </w:pPr>
            <w:r>
              <w:rPr>
                <w:rFonts w:ascii="Arial" w:hAnsi="Arial" w:cs="Arial"/>
                <w:bCs/>
                <w:sz w:val="20"/>
                <w:szCs w:val="20"/>
              </w:rPr>
              <w:t xml:space="preserve">Daniela Oyarzun – Fernando Miranda </w:t>
            </w:r>
          </w:p>
        </w:tc>
      </w:tr>
      <w:tr w:rsidR="00D86A65" w:rsidRPr="00D86A65" w14:paraId="1771919F" w14:textId="77777777" w:rsidTr="00D86A65">
        <w:tc>
          <w:tcPr>
            <w:tcW w:w="3256" w:type="dxa"/>
          </w:tcPr>
          <w:p w14:paraId="4444665B" w14:textId="68348898" w:rsidR="00D86A65" w:rsidRPr="00D86A65" w:rsidRDefault="00D86A65" w:rsidP="00DF77DD">
            <w:pPr>
              <w:spacing w:after="160" w:line="259" w:lineRule="auto"/>
              <w:rPr>
                <w:rFonts w:ascii="Arial" w:hAnsi="Arial" w:cs="Arial"/>
                <w:bCs/>
                <w:sz w:val="20"/>
                <w:szCs w:val="20"/>
              </w:rPr>
            </w:pPr>
            <w:r w:rsidRPr="00D86A65">
              <w:rPr>
                <w:rFonts w:ascii="Arial" w:hAnsi="Arial" w:cs="Arial"/>
                <w:bCs/>
                <w:sz w:val="20"/>
                <w:szCs w:val="20"/>
              </w:rPr>
              <w:t>Profesionales Psicoeduka</w:t>
            </w:r>
          </w:p>
        </w:tc>
        <w:tc>
          <w:tcPr>
            <w:tcW w:w="6090" w:type="dxa"/>
          </w:tcPr>
          <w:p w14:paraId="0F1799BD" w14:textId="507E7D0F" w:rsidR="00D86A65" w:rsidRPr="00D86A65" w:rsidRDefault="00E50439" w:rsidP="00DF77DD">
            <w:pPr>
              <w:spacing w:after="160" w:line="259" w:lineRule="auto"/>
              <w:rPr>
                <w:rFonts w:ascii="Arial" w:hAnsi="Arial" w:cs="Arial"/>
                <w:bCs/>
                <w:sz w:val="20"/>
                <w:szCs w:val="20"/>
              </w:rPr>
            </w:pPr>
            <w:r>
              <w:rPr>
                <w:rFonts w:ascii="Arial" w:hAnsi="Arial" w:cs="Arial"/>
                <w:bCs/>
                <w:sz w:val="20"/>
                <w:szCs w:val="20"/>
              </w:rPr>
              <w:t xml:space="preserve">Psicóloga </w:t>
            </w:r>
          </w:p>
        </w:tc>
      </w:tr>
    </w:tbl>
    <w:p w14:paraId="539C45F1" w14:textId="77777777" w:rsidR="00D86A65" w:rsidRDefault="00D86A65" w:rsidP="00DF77DD">
      <w:pPr>
        <w:spacing w:after="160" w:line="259" w:lineRule="auto"/>
        <w:rPr>
          <w:rFonts w:ascii="Arial" w:hAnsi="Arial" w:cs="Arial"/>
          <w:b/>
          <w:sz w:val="20"/>
          <w:szCs w:val="20"/>
        </w:rPr>
      </w:pPr>
    </w:p>
    <w:p w14:paraId="2D2959A5" w14:textId="0596237A" w:rsidR="00D86A65" w:rsidRPr="00D86A65" w:rsidRDefault="00D86A65">
      <w:pPr>
        <w:spacing w:after="160" w:line="259" w:lineRule="auto"/>
        <w:rPr>
          <w:rFonts w:ascii="Arial" w:hAnsi="Arial" w:cs="Arial"/>
          <w:b/>
          <w:sz w:val="20"/>
          <w:szCs w:val="20"/>
        </w:rPr>
      </w:pPr>
      <w:r>
        <w:rPr>
          <w:rFonts w:ascii="Arial" w:hAnsi="Arial" w:cs="Arial"/>
          <w:b/>
          <w:sz w:val="20"/>
          <w:szCs w:val="20"/>
        </w:rPr>
        <w:t xml:space="preserve">2.- </w:t>
      </w:r>
      <w:r w:rsidRPr="00D86A65">
        <w:rPr>
          <w:rFonts w:ascii="Arial" w:hAnsi="Arial" w:cs="Arial"/>
          <w:b/>
          <w:sz w:val="20"/>
          <w:szCs w:val="20"/>
          <w:u w:val="single"/>
        </w:rPr>
        <w:t>Objetivo de la reunión</w:t>
      </w:r>
    </w:p>
    <w:tbl>
      <w:tblPr>
        <w:tblStyle w:val="Tablaconcuadrcula"/>
        <w:tblW w:w="0" w:type="auto"/>
        <w:jc w:val="right"/>
        <w:tblLook w:val="04A0" w:firstRow="1" w:lastRow="0" w:firstColumn="1" w:lastColumn="0" w:noHBand="0" w:noVBand="1"/>
      </w:tblPr>
      <w:tblGrid>
        <w:gridCol w:w="1815"/>
        <w:gridCol w:w="1791"/>
        <w:gridCol w:w="1813"/>
        <w:gridCol w:w="1796"/>
        <w:gridCol w:w="1797"/>
      </w:tblGrid>
      <w:tr w:rsidR="00D86A65" w:rsidRPr="00D86A65" w14:paraId="4D3C3494" w14:textId="77777777" w:rsidTr="00D86A65">
        <w:trPr>
          <w:jc w:val="right"/>
        </w:trPr>
        <w:tc>
          <w:tcPr>
            <w:tcW w:w="1869" w:type="dxa"/>
          </w:tcPr>
          <w:p w14:paraId="6A9611DA" w14:textId="587D236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Evaluación inicial</w:t>
            </w:r>
          </w:p>
        </w:tc>
        <w:tc>
          <w:tcPr>
            <w:tcW w:w="1869" w:type="dxa"/>
          </w:tcPr>
          <w:p w14:paraId="1A37D57A" w14:textId="42A0CF3A"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Estado de avance</w:t>
            </w:r>
          </w:p>
        </w:tc>
        <w:tc>
          <w:tcPr>
            <w:tcW w:w="1869" w:type="dxa"/>
          </w:tcPr>
          <w:p w14:paraId="6B0577C5" w14:textId="130E345D"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Informe de Re evaluación</w:t>
            </w:r>
          </w:p>
        </w:tc>
        <w:tc>
          <w:tcPr>
            <w:tcW w:w="1869" w:type="dxa"/>
          </w:tcPr>
          <w:p w14:paraId="4BD0A139" w14:textId="104B6817"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externa</w:t>
            </w:r>
          </w:p>
        </w:tc>
        <w:tc>
          <w:tcPr>
            <w:tcW w:w="1870" w:type="dxa"/>
          </w:tcPr>
          <w:p w14:paraId="1DC5EDB0" w14:textId="561465A9" w:rsidR="00D86A65" w:rsidRPr="00D86A65" w:rsidRDefault="00D86A65" w:rsidP="00D86A65">
            <w:pPr>
              <w:spacing w:after="160" w:line="259" w:lineRule="auto"/>
              <w:jc w:val="center"/>
              <w:rPr>
                <w:rFonts w:ascii="Arial" w:hAnsi="Arial" w:cs="Arial"/>
                <w:sz w:val="20"/>
                <w:szCs w:val="20"/>
              </w:rPr>
            </w:pPr>
            <w:r w:rsidRPr="00D86A65">
              <w:rPr>
                <w:rFonts w:ascii="Arial" w:hAnsi="Arial" w:cs="Arial"/>
                <w:sz w:val="20"/>
                <w:szCs w:val="20"/>
              </w:rPr>
              <w:t>Reunión interna</w:t>
            </w:r>
          </w:p>
        </w:tc>
      </w:tr>
      <w:tr w:rsidR="00D86A65" w:rsidRPr="00D86A65" w14:paraId="0DB14F70" w14:textId="77777777" w:rsidTr="00D86A65">
        <w:trPr>
          <w:jc w:val="right"/>
        </w:trPr>
        <w:tc>
          <w:tcPr>
            <w:tcW w:w="1869" w:type="dxa"/>
          </w:tcPr>
          <w:p w14:paraId="19BA0216" w14:textId="77777777" w:rsidR="00D86A65" w:rsidRPr="00D86A65" w:rsidRDefault="00D86A65">
            <w:pPr>
              <w:spacing w:after="160" w:line="259" w:lineRule="auto"/>
              <w:rPr>
                <w:rFonts w:ascii="Arial" w:hAnsi="Arial" w:cs="Arial"/>
                <w:sz w:val="20"/>
                <w:szCs w:val="20"/>
              </w:rPr>
            </w:pPr>
          </w:p>
        </w:tc>
        <w:tc>
          <w:tcPr>
            <w:tcW w:w="1869" w:type="dxa"/>
          </w:tcPr>
          <w:p w14:paraId="0FEEC430" w14:textId="77777777" w:rsidR="00D86A65" w:rsidRPr="00D86A65" w:rsidRDefault="00D86A65">
            <w:pPr>
              <w:spacing w:after="160" w:line="259" w:lineRule="auto"/>
              <w:rPr>
                <w:rFonts w:ascii="Arial" w:hAnsi="Arial" w:cs="Arial"/>
                <w:sz w:val="20"/>
                <w:szCs w:val="20"/>
              </w:rPr>
            </w:pPr>
          </w:p>
        </w:tc>
        <w:tc>
          <w:tcPr>
            <w:tcW w:w="1869" w:type="dxa"/>
          </w:tcPr>
          <w:p w14:paraId="55E90FC5" w14:textId="77777777" w:rsidR="00D86A65" w:rsidRPr="00D86A65" w:rsidRDefault="00D86A65">
            <w:pPr>
              <w:spacing w:after="160" w:line="259" w:lineRule="auto"/>
              <w:rPr>
                <w:rFonts w:ascii="Arial" w:hAnsi="Arial" w:cs="Arial"/>
                <w:sz w:val="20"/>
                <w:szCs w:val="20"/>
              </w:rPr>
            </w:pPr>
          </w:p>
        </w:tc>
        <w:tc>
          <w:tcPr>
            <w:tcW w:w="1869" w:type="dxa"/>
          </w:tcPr>
          <w:p w14:paraId="690EEA75" w14:textId="77777777" w:rsidR="00D86A65" w:rsidRPr="00D86A65" w:rsidRDefault="00D86A65">
            <w:pPr>
              <w:spacing w:after="160" w:line="259" w:lineRule="auto"/>
              <w:rPr>
                <w:rFonts w:ascii="Arial" w:hAnsi="Arial" w:cs="Arial"/>
                <w:sz w:val="20"/>
                <w:szCs w:val="20"/>
              </w:rPr>
            </w:pPr>
          </w:p>
        </w:tc>
        <w:tc>
          <w:tcPr>
            <w:tcW w:w="1870" w:type="dxa"/>
          </w:tcPr>
          <w:p w14:paraId="7C4567F0" w14:textId="2BEAF912" w:rsidR="00D86A65" w:rsidRPr="00D86A65" w:rsidRDefault="00E50439">
            <w:pPr>
              <w:spacing w:after="160" w:line="259" w:lineRule="auto"/>
              <w:rPr>
                <w:rFonts w:ascii="Arial" w:hAnsi="Arial" w:cs="Arial"/>
                <w:sz w:val="20"/>
                <w:szCs w:val="20"/>
              </w:rPr>
            </w:pPr>
            <w:r>
              <w:rPr>
                <w:rFonts w:ascii="Arial" w:hAnsi="Arial" w:cs="Arial"/>
                <w:sz w:val="20"/>
                <w:szCs w:val="20"/>
              </w:rPr>
              <w:t>x</w:t>
            </w:r>
          </w:p>
        </w:tc>
      </w:tr>
    </w:tbl>
    <w:p w14:paraId="7BF86CD3" w14:textId="77777777" w:rsidR="00D86A65" w:rsidRDefault="00D86A65">
      <w:pPr>
        <w:spacing w:after="160" w:line="259" w:lineRule="auto"/>
        <w:rPr>
          <w:rFonts w:ascii="Arial" w:hAnsi="Arial" w:cs="Arial"/>
          <w:sz w:val="20"/>
          <w:szCs w:val="20"/>
          <w:u w:val="single"/>
        </w:rPr>
      </w:pPr>
    </w:p>
    <w:p w14:paraId="425F5C58" w14:textId="6BED85E8" w:rsidR="00D86A65" w:rsidRPr="00D86A65" w:rsidRDefault="00D86A65">
      <w:pPr>
        <w:spacing w:after="160" w:line="259" w:lineRule="auto"/>
        <w:rPr>
          <w:rFonts w:ascii="Arial" w:hAnsi="Arial" w:cs="Arial"/>
          <w:b/>
          <w:bCs/>
          <w:sz w:val="20"/>
          <w:szCs w:val="20"/>
          <w:u w:val="single"/>
        </w:rPr>
      </w:pPr>
      <w:r w:rsidRPr="00D86A65">
        <w:rPr>
          <w:rFonts w:ascii="Arial" w:hAnsi="Arial" w:cs="Arial"/>
          <w:b/>
          <w:bCs/>
          <w:sz w:val="20"/>
          <w:szCs w:val="20"/>
          <w:u w:val="single"/>
        </w:rPr>
        <w:t xml:space="preserve">3.- Temas tratados </w:t>
      </w:r>
    </w:p>
    <w:tbl>
      <w:tblPr>
        <w:tblStyle w:val="Tablaconcuadrcula"/>
        <w:tblW w:w="0" w:type="auto"/>
        <w:tblLook w:val="04A0" w:firstRow="1" w:lastRow="0" w:firstColumn="1" w:lastColumn="0" w:noHBand="0" w:noVBand="1"/>
      </w:tblPr>
      <w:tblGrid>
        <w:gridCol w:w="9012"/>
      </w:tblGrid>
      <w:tr w:rsidR="00D86A65" w14:paraId="3380580C" w14:textId="77777777" w:rsidTr="00D86A65">
        <w:tc>
          <w:tcPr>
            <w:tcW w:w="9346" w:type="dxa"/>
          </w:tcPr>
          <w:p w14:paraId="2228D582" w14:textId="11738A29" w:rsidR="003F5A0F" w:rsidRPr="003F5A0F" w:rsidRDefault="003F5A0F" w:rsidP="003F5A0F">
            <w:pPr>
              <w:spacing w:after="160" w:line="259" w:lineRule="auto"/>
              <w:jc w:val="both"/>
              <w:rPr>
                <w:rFonts w:ascii="Arial" w:hAnsi="Arial" w:cs="Arial"/>
                <w:sz w:val="20"/>
                <w:szCs w:val="20"/>
              </w:rPr>
            </w:pPr>
            <w:r w:rsidRPr="003F5A0F">
              <w:rPr>
                <w:rFonts w:ascii="Arial" w:hAnsi="Arial" w:cs="Arial"/>
                <w:sz w:val="20"/>
                <w:szCs w:val="20"/>
              </w:rPr>
              <w:t>En la presente instancia, la madre de Florencia refiere que, durante el último tiempo, la niña ha requerido mayor apoyo en el ámbito social, evidenciándose conductas como morder y golpear tanto a sus compañeros como a sus profesoras en el jardín infantil.</w:t>
            </w:r>
          </w:p>
          <w:p w14:paraId="20A62AED" w14:textId="18880DEE" w:rsidR="003F5A0F" w:rsidRPr="003F5A0F" w:rsidRDefault="003F5A0F" w:rsidP="003F5A0F">
            <w:pPr>
              <w:spacing w:after="160" w:line="259" w:lineRule="auto"/>
              <w:jc w:val="both"/>
              <w:rPr>
                <w:rFonts w:ascii="Arial" w:hAnsi="Arial" w:cs="Arial"/>
                <w:sz w:val="20"/>
                <w:szCs w:val="20"/>
              </w:rPr>
            </w:pPr>
            <w:r w:rsidRPr="003F5A0F">
              <w:rPr>
                <w:rFonts w:ascii="Arial" w:hAnsi="Arial" w:cs="Arial"/>
                <w:sz w:val="20"/>
                <w:szCs w:val="20"/>
              </w:rPr>
              <w:t>Por su parte, el padre señala dificultades en la adherencia a normas y en el seguimiento de instrucciones, manifestando que Florencia presenta resistencia frente a actividades cotidianas como vestirse o alimentarse.</w:t>
            </w:r>
          </w:p>
          <w:p w14:paraId="49CE0820" w14:textId="097ED1B1" w:rsidR="003F5A0F" w:rsidRPr="003F5A0F" w:rsidRDefault="003F5A0F" w:rsidP="003F5A0F">
            <w:pPr>
              <w:spacing w:after="160" w:line="259" w:lineRule="auto"/>
              <w:jc w:val="both"/>
              <w:rPr>
                <w:rFonts w:ascii="Arial" w:hAnsi="Arial" w:cs="Arial"/>
                <w:sz w:val="20"/>
                <w:szCs w:val="20"/>
              </w:rPr>
            </w:pPr>
            <w:r w:rsidRPr="003F5A0F">
              <w:rPr>
                <w:rFonts w:ascii="Arial" w:hAnsi="Arial" w:cs="Arial"/>
                <w:sz w:val="20"/>
                <w:szCs w:val="20"/>
              </w:rPr>
              <w:t xml:space="preserve">En relación con el proceso terapéutico, se entrega retroalimentación respecto a lo observado en las últimas dos sesiones de psicología. A través del juego, las proyecciones, relatos y fantasías de la niña, se evidencia la recurrencia de temáticas asociadas al “chupo”, representando situaciones en las que este desaparece o es retirado, así como narrativas en las que los adultos ejercen acciones </w:t>
            </w:r>
            <w:r w:rsidR="00F04EAE">
              <w:rPr>
                <w:rFonts w:ascii="Arial" w:hAnsi="Arial" w:cs="Arial"/>
                <w:sz w:val="20"/>
                <w:szCs w:val="20"/>
              </w:rPr>
              <w:t xml:space="preserve">sancionadoras. </w:t>
            </w:r>
          </w:p>
          <w:p w14:paraId="15F6DCCD" w14:textId="121B39EE" w:rsidR="003F5A0F" w:rsidRPr="003F5A0F" w:rsidRDefault="003F5A0F" w:rsidP="003F5A0F">
            <w:pPr>
              <w:spacing w:after="160" w:line="259" w:lineRule="auto"/>
              <w:jc w:val="both"/>
              <w:rPr>
                <w:rFonts w:ascii="Arial" w:hAnsi="Arial" w:cs="Arial"/>
                <w:sz w:val="20"/>
                <w:szCs w:val="20"/>
              </w:rPr>
            </w:pPr>
            <w:r w:rsidRPr="003F5A0F">
              <w:rPr>
                <w:rFonts w:ascii="Arial" w:hAnsi="Arial" w:cs="Arial"/>
                <w:sz w:val="20"/>
                <w:szCs w:val="20"/>
              </w:rPr>
              <w:t>Lo anterior permite comprender que persiste una significación de pérdida relevante en torno al chupo, el cual cumplía una función reguladora y de placer para la niña. Asimismo, se observan manifestaciones de enojo dirigidas hacia los adultos, tanto en el juego como en la interacción directa, presentando conductas que pueden interpretarse como provocativas, especialmente en contextos de transición o finalización de actividades. En estos momentos, Florencia tiende a desregularse, evidenciando conductas como escapar, chupar objetos o tocar/exhibir sus genitales.</w:t>
            </w:r>
          </w:p>
          <w:p w14:paraId="36100243" w14:textId="3A8167AF" w:rsidR="00D86A65" w:rsidRPr="003F5A0F" w:rsidRDefault="003F5A0F" w:rsidP="003F5A0F">
            <w:pPr>
              <w:spacing w:after="160" w:line="259" w:lineRule="auto"/>
              <w:jc w:val="both"/>
              <w:rPr>
                <w:rFonts w:ascii="Arial" w:hAnsi="Arial" w:cs="Arial"/>
                <w:sz w:val="20"/>
                <w:szCs w:val="20"/>
              </w:rPr>
            </w:pPr>
            <w:r w:rsidRPr="003F5A0F">
              <w:rPr>
                <w:rFonts w:ascii="Arial" w:hAnsi="Arial" w:cs="Arial"/>
                <w:sz w:val="20"/>
                <w:szCs w:val="20"/>
              </w:rPr>
              <w:t>Desde esta comprensión, se vuelve fundamental favorecer un proceso de resignificación del vínculo con el adulto, promoviendo experiencias donde este sea percibido como una figura disponible, contenedora y de ayuda.</w:t>
            </w:r>
          </w:p>
          <w:p w14:paraId="1A2B58A8" w14:textId="77777777" w:rsidR="003F5A0F" w:rsidRPr="003F5A0F" w:rsidRDefault="003F5A0F" w:rsidP="003F5A0F">
            <w:pPr>
              <w:spacing w:after="160" w:line="259" w:lineRule="auto"/>
              <w:rPr>
                <w:rFonts w:ascii="Arial" w:hAnsi="Arial" w:cs="Arial"/>
                <w:b/>
                <w:bCs/>
                <w:sz w:val="20"/>
                <w:szCs w:val="20"/>
                <w:u w:val="single"/>
                <w:lang w:val="es-CL"/>
              </w:rPr>
            </w:pPr>
            <w:r w:rsidRPr="003F5A0F">
              <w:rPr>
                <w:rFonts w:ascii="Arial" w:hAnsi="Arial" w:cs="Arial"/>
                <w:b/>
                <w:bCs/>
                <w:sz w:val="20"/>
                <w:szCs w:val="20"/>
                <w:u w:val="single"/>
                <w:lang w:val="es-CL"/>
              </w:rPr>
              <w:t>Recomendaciones</w:t>
            </w:r>
          </w:p>
          <w:p w14:paraId="0BF4F249"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Validación y respuesta oportuna:</w:t>
            </w:r>
            <w:r w:rsidRPr="003F5A0F">
              <w:rPr>
                <w:rFonts w:ascii="Arial" w:hAnsi="Arial" w:cs="Arial"/>
                <w:sz w:val="20"/>
                <w:szCs w:val="20"/>
                <w:lang w:val="es-CL"/>
              </w:rPr>
              <w:t xml:space="preserve"> Atender y validar de manera consistente las solicitudes de ayuda de Florencia, priorizando la detención de la actividad cuando sea necesario, con el fin de reforzar la experiencia de un adulto disponible y confiable. </w:t>
            </w:r>
          </w:p>
          <w:p w14:paraId="4EFF9869"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Manejo de transiciones:</w:t>
            </w:r>
            <w:r w:rsidRPr="003F5A0F">
              <w:rPr>
                <w:rFonts w:ascii="Arial" w:hAnsi="Arial" w:cs="Arial"/>
                <w:sz w:val="20"/>
                <w:szCs w:val="20"/>
                <w:lang w:val="es-CL"/>
              </w:rPr>
              <w:t xml:space="preserve"> Considerar que situaciones como terminar un juego, salir de la sala, separarse de figuras significativas o tolerar un “no”, pueden reactivar la vivencia de pérdida asociada al chupo. Se recomienda acompañar activamente estas transiciones, anticipándolas y conteniéndolas emocionalmente. </w:t>
            </w:r>
          </w:p>
          <w:p w14:paraId="3E86CF55"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lastRenderedPageBreak/>
              <w:t>Apoyo en momentos de cambio:</w:t>
            </w:r>
            <w:r w:rsidRPr="003F5A0F">
              <w:rPr>
                <w:rFonts w:ascii="Arial" w:hAnsi="Arial" w:cs="Arial"/>
                <w:sz w:val="20"/>
                <w:szCs w:val="20"/>
                <w:lang w:val="es-CL"/>
              </w:rPr>
              <w:t xml:space="preserve"> Para la salida de sesiones, se sugiere que el adulto responsable espere afuera, toque la puerta y facilite un “puente” en la transición, apoyando a la niña en este proceso. </w:t>
            </w:r>
          </w:p>
          <w:p w14:paraId="54CCCBE4"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Priorización de normas:</w:t>
            </w:r>
            <w:r w:rsidRPr="003F5A0F">
              <w:rPr>
                <w:rFonts w:ascii="Arial" w:hAnsi="Arial" w:cs="Arial"/>
                <w:sz w:val="20"/>
                <w:szCs w:val="20"/>
                <w:lang w:val="es-CL"/>
              </w:rPr>
              <w:t xml:space="preserve"> Definir y sostener de manera consistente aquellas normas consideradas prioritarias, evitando entrar en múltiples conflictos simultáneos. </w:t>
            </w:r>
          </w:p>
          <w:p w14:paraId="4FB6C5C4"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Manejo de conductas provocativas:</w:t>
            </w:r>
            <w:r w:rsidRPr="003F5A0F">
              <w:rPr>
                <w:rFonts w:ascii="Arial" w:hAnsi="Arial" w:cs="Arial"/>
                <w:sz w:val="20"/>
                <w:szCs w:val="20"/>
                <w:lang w:val="es-CL"/>
              </w:rPr>
              <w:t xml:space="preserve"> Frente a conductas como chupar objetos o tocarse los genitales en contextos de provocación, se recomienda evitar reforzarlas mediante la atención directa o el reproche, redirigiendo la conducta de manera neutra. </w:t>
            </w:r>
          </w:p>
          <w:p w14:paraId="31CDC52C"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Anticipación:</w:t>
            </w:r>
            <w:r w:rsidRPr="003F5A0F">
              <w:rPr>
                <w:rFonts w:ascii="Arial" w:hAnsi="Arial" w:cs="Arial"/>
                <w:sz w:val="20"/>
                <w:szCs w:val="20"/>
                <w:lang w:val="es-CL"/>
              </w:rPr>
              <w:t xml:space="preserve"> Anticipar la llegada y salida de los adultos, así como cambios de actividad, para disminuir la ansiedad asociada a las transiciones. </w:t>
            </w:r>
          </w:p>
          <w:p w14:paraId="3E120213" w14:textId="77777777" w:rsidR="003F5A0F" w:rsidRPr="003F5A0F" w:rsidRDefault="003F5A0F" w:rsidP="003F5A0F">
            <w:pPr>
              <w:numPr>
                <w:ilvl w:val="0"/>
                <w:numId w:val="1"/>
              </w:numPr>
              <w:spacing w:after="160" w:line="259" w:lineRule="auto"/>
              <w:jc w:val="both"/>
              <w:rPr>
                <w:rFonts w:ascii="Arial" w:hAnsi="Arial" w:cs="Arial"/>
                <w:sz w:val="20"/>
                <w:szCs w:val="20"/>
                <w:lang w:val="es-CL"/>
              </w:rPr>
            </w:pPr>
            <w:r w:rsidRPr="003F5A0F">
              <w:rPr>
                <w:rFonts w:ascii="Arial" w:hAnsi="Arial" w:cs="Arial"/>
                <w:b/>
                <w:bCs/>
                <w:sz w:val="20"/>
                <w:szCs w:val="20"/>
                <w:lang w:val="es-CL"/>
              </w:rPr>
              <w:t>Apoyo visual y estructuración:</w:t>
            </w:r>
            <w:r w:rsidRPr="003F5A0F">
              <w:rPr>
                <w:rFonts w:ascii="Arial" w:hAnsi="Arial" w:cs="Arial"/>
                <w:sz w:val="20"/>
                <w:szCs w:val="20"/>
                <w:lang w:val="es-CL"/>
              </w:rPr>
              <w:t xml:space="preserve"> Dar continuidad al uso de pictogramas enviados desde terapia ocupacional, favoreciendo la estructuración de la rutina y la mediación de un tercero que facilite la organización, disminuyendo la confrontación directa con el adulto.</w:t>
            </w:r>
          </w:p>
          <w:p w14:paraId="7132CDDD" w14:textId="77777777" w:rsidR="00D86A65" w:rsidRDefault="00D86A65">
            <w:pPr>
              <w:spacing w:after="160" w:line="259" w:lineRule="auto"/>
              <w:rPr>
                <w:rFonts w:ascii="Arial" w:hAnsi="Arial" w:cs="Arial"/>
                <w:sz w:val="20"/>
                <w:szCs w:val="20"/>
                <w:u w:val="single"/>
              </w:rPr>
            </w:pPr>
          </w:p>
          <w:p w14:paraId="296FC4AD" w14:textId="77777777" w:rsidR="00D86A65" w:rsidRDefault="00D86A65">
            <w:pPr>
              <w:spacing w:after="160" w:line="259" w:lineRule="auto"/>
              <w:rPr>
                <w:rFonts w:ascii="Arial" w:hAnsi="Arial" w:cs="Arial"/>
                <w:sz w:val="20"/>
                <w:szCs w:val="20"/>
                <w:u w:val="single"/>
              </w:rPr>
            </w:pPr>
          </w:p>
          <w:p w14:paraId="28BE6617" w14:textId="77777777" w:rsidR="00D86A65" w:rsidRDefault="00D86A65">
            <w:pPr>
              <w:spacing w:after="160" w:line="259" w:lineRule="auto"/>
              <w:rPr>
                <w:rFonts w:ascii="Arial" w:hAnsi="Arial" w:cs="Arial"/>
                <w:sz w:val="20"/>
                <w:szCs w:val="20"/>
                <w:u w:val="single"/>
              </w:rPr>
            </w:pPr>
          </w:p>
          <w:p w14:paraId="7EC8E9D1" w14:textId="77777777" w:rsidR="00D86A65" w:rsidRDefault="00D86A65">
            <w:pPr>
              <w:spacing w:after="160" w:line="259" w:lineRule="auto"/>
              <w:rPr>
                <w:rFonts w:ascii="Arial" w:hAnsi="Arial" w:cs="Arial"/>
                <w:sz w:val="20"/>
                <w:szCs w:val="20"/>
                <w:u w:val="single"/>
              </w:rPr>
            </w:pPr>
          </w:p>
          <w:p w14:paraId="41F982BE" w14:textId="77777777" w:rsidR="00D86A65" w:rsidRDefault="00D86A65">
            <w:pPr>
              <w:spacing w:after="160" w:line="259" w:lineRule="auto"/>
              <w:rPr>
                <w:rFonts w:ascii="Arial" w:hAnsi="Arial" w:cs="Arial"/>
                <w:sz w:val="20"/>
                <w:szCs w:val="20"/>
                <w:u w:val="single"/>
              </w:rPr>
            </w:pPr>
          </w:p>
          <w:p w14:paraId="7B73730D" w14:textId="77777777" w:rsidR="009821A6" w:rsidRDefault="009821A6">
            <w:pPr>
              <w:spacing w:after="160" w:line="259" w:lineRule="auto"/>
              <w:rPr>
                <w:rFonts w:ascii="Arial" w:hAnsi="Arial" w:cs="Arial"/>
                <w:sz w:val="20"/>
                <w:szCs w:val="20"/>
                <w:u w:val="single"/>
              </w:rPr>
            </w:pPr>
          </w:p>
          <w:p w14:paraId="1B6D496C" w14:textId="77777777" w:rsidR="009821A6" w:rsidRDefault="009821A6">
            <w:pPr>
              <w:spacing w:after="160" w:line="259" w:lineRule="auto"/>
              <w:rPr>
                <w:rFonts w:ascii="Arial" w:hAnsi="Arial" w:cs="Arial"/>
                <w:sz w:val="20"/>
                <w:szCs w:val="20"/>
                <w:u w:val="single"/>
              </w:rPr>
            </w:pPr>
          </w:p>
          <w:p w14:paraId="04FB3080" w14:textId="77777777" w:rsidR="00D86A65" w:rsidRDefault="00D86A65">
            <w:pPr>
              <w:spacing w:after="160" w:line="259" w:lineRule="auto"/>
              <w:rPr>
                <w:rFonts w:ascii="Arial" w:hAnsi="Arial" w:cs="Arial"/>
                <w:sz w:val="20"/>
                <w:szCs w:val="20"/>
                <w:u w:val="single"/>
              </w:rPr>
            </w:pPr>
          </w:p>
        </w:tc>
      </w:tr>
    </w:tbl>
    <w:p w14:paraId="77DC6237" w14:textId="77777777" w:rsidR="00D86A65" w:rsidRDefault="00D86A65">
      <w:pPr>
        <w:spacing w:after="160" w:line="259" w:lineRule="auto"/>
        <w:rPr>
          <w:rFonts w:ascii="Arial" w:hAnsi="Arial" w:cs="Arial"/>
          <w:sz w:val="20"/>
          <w:szCs w:val="20"/>
          <w:u w:val="single"/>
        </w:rPr>
      </w:pPr>
    </w:p>
    <w:p w14:paraId="58C98452" w14:textId="79AA4C15" w:rsidR="00D86A65" w:rsidRPr="00D86A65" w:rsidRDefault="00D86A65">
      <w:pPr>
        <w:spacing w:after="160" w:line="259" w:lineRule="auto"/>
        <w:rPr>
          <w:rFonts w:ascii="Arial" w:eastAsia="Arial" w:hAnsi="Arial" w:cs="Arial"/>
          <w:b/>
          <w:bCs/>
          <w:color w:val="222222"/>
          <w:sz w:val="20"/>
          <w:szCs w:val="20"/>
        </w:rPr>
      </w:pPr>
      <w:r w:rsidRPr="00D86A65">
        <w:rPr>
          <w:rFonts w:ascii="Arial" w:eastAsia="Arial" w:hAnsi="Arial" w:cs="Arial"/>
          <w:b/>
          <w:bCs/>
          <w:color w:val="222222"/>
          <w:sz w:val="20"/>
          <w:szCs w:val="20"/>
        </w:rPr>
        <w:t xml:space="preserve">4.- </w:t>
      </w:r>
      <w:r w:rsidRPr="00D86A65">
        <w:rPr>
          <w:rFonts w:ascii="Arial" w:eastAsia="Arial" w:hAnsi="Arial" w:cs="Arial"/>
          <w:b/>
          <w:bCs/>
          <w:color w:val="222222"/>
          <w:sz w:val="20"/>
          <w:szCs w:val="20"/>
          <w:u w:val="single"/>
        </w:rPr>
        <w:t xml:space="preserve">Acuerdos </w:t>
      </w:r>
    </w:p>
    <w:tbl>
      <w:tblPr>
        <w:tblStyle w:val="Tablaconcuadrcula"/>
        <w:tblW w:w="0" w:type="auto"/>
        <w:tblLook w:val="04A0" w:firstRow="1" w:lastRow="0" w:firstColumn="1" w:lastColumn="0" w:noHBand="0" w:noVBand="1"/>
      </w:tblPr>
      <w:tblGrid>
        <w:gridCol w:w="9012"/>
      </w:tblGrid>
      <w:tr w:rsidR="00D86A65" w14:paraId="748BEABE" w14:textId="77777777" w:rsidTr="00D86A65">
        <w:tc>
          <w:tcPr>
            <w:tcW w:w="9346" w:type="dxa"/>
          </w:tcPr>
          <w:p w14:paraId="18717ABD" w14:textId="7E8D9A19" w:rsidR="00FF7F00" w:rsidRPr="00FF7F00" w:rsidRDefault="00FF7F00" w:rsidP="00FF7F00">
            <w:pPr>
              <w:pStyle w:val="Prrafodelista"/>
              <w:numPr>
                <w:ilvl w:val="0"/>
                <w:numId w:val="2"/>
              </w:numPr>
              <w:spacing w:after="160" w:line="259" w:lineRule="auto"/>
              <w:rPr>
                <w:rFonts w:ascii="Arial" w:eastAsia="Arial" w:hAnsi="Arial" w:cs="Arial"/>
                <w:color w:val="222222"/>
                <w:sz w:val="20"/>
                <w:szCs w:val="20"/>
                <w:lang w:val="es-CL"/>
              </w:rPr>
            </w:pPr>
            <w:r w:rsidRPr="00FF7F00">
              <w:rPr>
                <w:rFonts w:ascii="Arial" w:eastAsia="Arial" w:hAnsi="Arial" w:cs="Arial"/>
                <w:color w:val="222222"/>
                <w:sz w:val="20"/>
                <w:szCs w:val="20"/>
                <w:lang w:val="es-CL"/>
              </w:rPr>
              <w:t xml:space="preserve">Los cuidadores se comprometen a implementar estrategias de anticipación y acompañamiento en las transiciones. </w:t>
            </w:r>
          </w:p>
          <w:p w14:paraId="547E5CA1" w14:textId="5B39D367" w:rsidR="00FF7F00" w:rsidRPr="00FF7F00" w:rsidRDefault="00FF7F00" w:rsidP="00FF7F00">
            <w:pPr>
              <w:pStyle w:val="Prrafodelista"/>
              <w:numPr>
                <w:ilvl w:val="0"/>
                <w:numId w:val="2"/>
              </w:numPr>
              <w:spacing w:after="160" w:line="259" w:lineRule="auto"/>
              <w:rPr>
                <w:rFonts w:ascii="Arial" w:eastAsia="Arial" w:hAnsi="Arial" w:cs="Arial"/>
                <w:color w:val="222222"/>
                <w:sz w:val="20"/>
                <w:szCs w:val="20"/>
                <w:lang w:val="es-CL"/>
              </w:rPr>
            </w:pPr>
            <w:r w:rsidRPr="00FF7F00">
              <w:rPr>
                <w:rFonts w:ascii="Arial" w:eastAsia="Arial" w:hAnsi="Arial" w:cs="Arial"/>
                <w:color w:val="222222"/>
                <w:sz w:val="20"/>
                <w:szCs w:val="20"/>
                <w:lang w:val="es-CL"/>
              </w:rPr>
              <w:t xml:space="preserve">Se acuerda priorizar y sostener de manera consistente un conjunto acotado de normas en el hogar. </w:t>
            </w:r>
          </w:p>
          <w:p w14:paraId="0EB480A1" w14:textId="460C8837" w:rsidR="00FF7F00" w:rsidRPr="00FF7F00" w:rsidRDefault="00FF7F00" w:rsidP="00FF7F00">
            <w:pPr>
              <w:pStyle w:val="Prrafodelista"/>
              <w:numPr>
                <w:ilvl w:val="0"/>
                <w:numId w:val="2"/>
              </w:numPr>
              <w:spacing w:after="160" w:line="259" w:lineRule="auto"/>
              <w:rPr>
                <w:rFonts w:ascii="Arial" w:eastAsia="Arial" w:hAnsi="Arial" w:cs="Arial"/>
                <w:color w:val="222222"/>
                <w:sz w:val="20"/>
                <w:szCs w:val="20"/>
                <w:lang w:val="es-CL"/>
              </w:rPr>
            </w:pPr>
            <w:r w:rsidRPr="00FF7F00">
              <w:rPr>
                <w:rFonts w:ascii="Arial" w:eastAsia="Arial" w:hAnsi="Arial" w:cs="Arial"/>
                <w:color w:val="222222"/>
                <w:sz w:val="20"/>
                <w:szCs w:val="20"/>
                <w:lang w:val="es-CL"/>
              </w:rPr>
              <w:t xml:space="preserve">Se dará continuidad al uso de apoyos visuales (pictogramas) en la rutina diaria. </w:t>
            </w:r>
          </w:p>
          <w:p w14:paraId="3DB768CB" w14:textId="71758EAC" w:rsidR="00FF7F00" w:rsidRDefault="00FF7F00" w:rsidP="00FF7F00">
            <w:pPr>
              <w:pStyle w:val="Prrafodelista"/>
              <w:numPr>
                <w:ilvl w:val="0"/>
                <w:numId w:val="2"/>
              </w:numPr>
              <w:spacing w:after="160" w:line="259" w:lineRule="auto"/>
              <w:rPr>
                <w:rFonts w:ascii="Arial" w:eastAsia="Arial" w:hAnsi="Arial" w:cs="Arial"/>
                <w:color w:val="222222"/>
                <w:sz w:val="20"/>
                <w:szCs w:val="20"/>
                <w:lang w:val="es-CL"/>
              </w:rPr>
            </w:pPr>
            <w:r w:rsidRPr="00FF7F00">
              <w:rPr>
                <w:rFonts w:ascii="Arial" w:eastAsia="Arial" w:hAnsi="Arial" w:cs="Arial"/>
                <w:color w:val="222222"/>
                <w:sz w:val="20"/>
                <w:szCs w:val="20"/>
                <w:lang w:val="es-CL"/>
              </w:rPr>
              <w:t xml:space="preserve">Se reforzará la respuesta oportuna a las solicitudes de ayuda de Florencia, promoviendo un vínculo de confianza con el adulto. </w:t>
            </w:r>
          </w:p>
          <w:p w14:paraId="686DC0F4" w14:textId="5F08F673" w:rsidR="00FF7F00" w:rsidRPr="00FF7F00" w:rsidRDefault="00FF7F00" w:rsidP="00FF7F00">
            <w:pPr>
              <w:pStyle w:val="Prrafodelista"/>
              <w:numPr>
                <w:ilvl w:val="0"/>
                <w:numId w:val="2"/>
              </w:numPr>
              <w:spacing w:after="160" w:line="259" w:lineRule="auto"/>
              <w:rPr>
                <w:rFonts w:ascii="Arial" w:eastAsia="Arial" w:hAnsi="Arial" w:cs="Arial"/>
                <w:color w:val="222222"/>
                <w:sz w:val="20"/>
                <w:szCs w:val="20"/>
                <w:lang w:val="es-CL"/>
              </w:rPr>
            </w:pPr>
            <w:r>
              <w:rPr>
                <w:rFonts w:ascii="Arial" w:eastAsia="Arial" w:hAnsi="Arial" w:cs="Arial"/>
                <w:color w:val="222222"/>
                <w:sz w:val="20"/>
                <w:szCs w:val="20"/>
                <w:lang w:val="es-CL"/>
              </w:rPr>
              <w:t xml:space="preserve">Se </w:t>
            </w:r>
            <w:r w:rsidR="003D7586">
              <w:rPr>
                <w:rFonts w:ascii="Arial" w:eastAsia="Arial" w:hAnsi="Arial" w:cs="Arial"/>
                <w:color w:val="222222"/>
                <w:sz w:val="20"/>
                <w:szCs w:val="20"/>
                <w:lang w:val="es-CL"/>
              </w:rPr>
              <w:t>revisará</w:t>
            </w:r>
            <w:r>
              <w:rPr>
                <w:rFonts w:ascii="Arial" w:eastAsia="Arial" w:hAnsi="Arial" w:cs="Arial"/>
                <w:color w:val="222222"/>
                <w:sz w:val="20"/>
                <w:szCs w:val="20"/>
                <w:lang w:val="es-CL"/>
              </w:rPr>
              <w:t xml:space="preserve"> la posibilidad del cambio de horario de psicología, para solo tomar una sesión el miércoles y que el adulto cuidador pueda esperarla y apoyar en la transición de la salida de la sala. </w:t>
            </w:r>
          </w:p>
          <w:p w14:paraId="7E2F3833" w14:textId="5F2782B4" w:rsidR="00D86A65" w:rsidRPr="00FF7F00" w:rsidRDefault="00FF7F00" w:rsidP="00FF7F00">
            <w:pPr>
              <w:pStyle w:val="Prrafodelista"/>
              <w:numPr>
                <w:ilvl w:val="0"/>
                <w:numId w:val="2"/>
              </w:numPr>
              <w:spacing w:after="160" w:line="259" w:lineRule="auto"/>
              <w:rPr>
                <w:rFonts w:ascii="Arial" w:eastAsia="Arial" w:hAnsi="Arial" w:cs="Arial"/>
                <w:color w:val="222222"/>
                <w:sz w:val="20"/>
                <w:szCs w:val="20"/>
              </w:rPr>
            </w:pPr>
            <w:r w:rsidRPr="00FF7F00">
              <w:rPr>
                <w:rFonts w:ascii="Arial" w:eastAsia="Arial" w:hAnsi="Arial" w:cs="Arial"/>
                <w:color w:val="222222"/>
                <w:sz w:val="20"/>
                <w:szCs w:val="20"/>
                <w:lang w:val="es-CL"/>
              </w:rPr>
              <w:t>Se realizará seguimiento en próximas sesiones para evaluar la evolución de las conductas y la implementación de las estrategias acordadas.</w:t>
            </w:r>
          </w:p>
        </w:tc>
      </w:tr>
    </w:tbl>
    <w:p w14:paraId="39865642" w14:textId="71E5D8AF" w:rsidR="00D86A65" w:rsidRDefault="00D86A65">
      <w:pPr>
        <w:spacing w:after="160" w:line="259" w:lineRule="auto"/>
        <w:rPr>
          <w:rFonts w:ascii="Arial" w:eastAsia="Arial" w:hAnsi="Arial" w:cs="Arial"/>
          <w:color w:val="222222"/>
          <w:sz w:val="20"/>
          <w:szCs w:val="20"/>
        </w:rPr>
      </w:pPr>
    </w:p>
    <w:p w14:paraId="238F9B83" w14:textId="77777777" w:rsidR="00041CD9" w:rsidRDefault="00041CD9">
      <w:pPr>
        <w:spacing w:after="160" w:line="259" w:lineRule="auto"/>
        <w:rPr>
          <w:rFonts w:ascii="Arial" w:eastAsia="Arial" w:hAnsi="Arial" w:cs="Arial"/>
          <w:color w:val="222222"/>
          <w:sz w:val="20"/>
          <w:szCs w:val="20"/>
        </w:rPr>
      </w:pPr>
    </w:p>
    <w:p w14:paraId="5BD7CC9A" w14:textId="77777777" w:rsidR="00041CD9" w:rsidRDefault="00041CD9">
      <w:pPr>
        <w:spacing w:after="160" w:line="259" w:lineRule="auto"/>
        <w:rPr>
          <w:rFonts w:ascii="Arial" w:eastAsia="Arial" w:hAnsi="Arial" w:cs="Arial"/>
          <w:color w:val="222222"/>
          <w:sz w:val="20"/>
          <w:szCs w:val="20"/>
        </w:rPr>
      </w:pPr>
    </w:p>
    <w:p w14:paraId="6EBBF254" w14:textId="77777777" w:rsidR="00041CD9" w:rsidRDefault="00041CD9">
      <w:pPr>
        <w:spacing w:after="160" w:line="259" w:lineRule="auto"/>
        <w:rPr>
          <w:rFonts w:ascii="Arial" w:eastAsia="Arial" w:hAnsi="Arial" w:cs="Arial"/>
          <w:color w:val="222222"/>
          <w:sz w:val="20"/>
          <w:szCs w:val="20"/>
        </w:rPr>
      </w:pPr>
    </w:p>
    <w:tbl>
      <w:tblPr>
        <w:tblStyle w:val="Tablaconcuadrcula"/>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09"/>
        <w:gridCol w:w="2998"/>
        <w:gridCol w:w="3009"/>
      </w:tblGrid>
      <w:tr w:rsidR="00D86A65" w:rsidRPr="00836527" w14:paraId="149A6F1D" w14:textId="77777777" w:rsidTr="001B4303">
        <w:trPr>
          <w:jc w:val="center"/>
        </w:trPr>
        <w:tc>
          <w:tcPr>
            <w:tcW w:w="3115" w:type="dxa"/>
          </w:tcPr>
          <w:p w14:paraId="69956963" w14:textId="77777777" w:rsidR="00D86A65" w:rsidRPr="00836527"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lastRenderedPageBreak/>
              <w:t xml:space="preserve">                </w:t>
            </w:r>
            <w:r w:rsidRPr="00836527">
              <w:rPr>
                <w:rFonts w:ascii="Arial" w:eastAsia="Arial" w:hAnsi="Arial" w:cs="Arial"/>
                <w:b/>
                <w:color w:val="222222"/>
                <w:sz w:val="18"/>
                <w:szCs w:val="18"/>
              </w:rPr>
              <w:t>Profesionales</w:t>
            </w:r>
          </w:p>
          <w:p w14:paraId="1E337B8D"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 xml:space="preserve">Grupo Psicoeduka </w:t>
            </w:r>
          </w:p>
          <w:p w14:paraId="38178D84" w14:textId="77777777" w:rsidR="00D86A65" w:rsidRPr="00836527" w:rsidRDefault="00D86A65" w:rsidP="001B4303">
            <w:pPr>
              <w:contextualSpacing/>
              <w:jc w:val="center"/>
              <w:rPr>
                <w:rFonts w:ascii="Arial" w:eastAsia="Arial" w:hAnsi="Arial" w:cs="Arial"/>
                <w:b/>
                <w:color w:val="222222"/>
                <w:sz w:val="18"/>
                <w:szCs w:val="18"/>
              </w:rPr>
            </w:pPr>
          </w:p>
        </w:tc>
        <w:tc>
          <w:tcPr>
            <w:tcW w:w="3115" w:type="dxa"/>
          </w:tcPr>
          <w:p w14:paraId="7A9CCAC1"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Valeska Ananías Gómez</w:t>
            </w:r>
          </w:p>
          <w:p w14:paraId="6C1B4B17"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Directora Clínica</w:t>
            </w:r>
          </w:p>
          <w:p w14:paraId="6E1CB0A8" w14:textId="77777777" w:rsidR="00D86A65" w:rsidRPr="00836527" w:rsidRDefault="00D86A65" w:rsidP="001B4303">
            <w:pPr>
              <w:contextualSpacing/>
              <w:jc w:val="center"/>
              <w:rPr>
                <w:rFonts w:ascii="Arial" w:eastAsia="Arial" w:hAnsi="Arial" w:cs="Arial"/>
                <w:b/>
                <w:color w:val="222222"/>
                <w:sz w:val="18"/>
                <w:szCs w:val="18"/>
              </w:rPr>
            </w:pPr>
            <w:r w:rsidRPr="00836527">
              <w:rPr>
                <w:rFonts w:ascii="Arial" w:eastAsia="Arial" w:hAnsi="Arial" w:cs="Arial"/>
                <w:b/>
                <w:color w:val="222222"/>
                <w:sz w:val="18"/>
                <w:szCs w:val="18"/>
              </w:rPr>
              <w:t>Grupo Psicoeduka</w:t>
            </w:r>
          </w:p>
        </w:tc>
        <w:tc>
          <w:tcPr>
            <w:tcW w:w="3116" w:type="dxa"/>
          </w:tcPr>
          <w:p w14:paraId="0B184279" w14:textId="77777777" w:rsidR="00D86A65" w:rsidRDefault="00D86A65" w:rsidP="001B4303">
            <w:pPr>
              <w:contextualSpacing/>
              <w:rPr>
                <w:rFonts w:ascii="Arial" w:eastAsia="Arial" w:hAnsi="Arial" w:cs="Arial"/>
                <w:b/>
                <w:color w:val="222222"/>
                <w:sz w:val="18"/>
                <w:szCs w:val="18"/>
              </w:rPr>
            </w:pPr>
            <w:r>
              <w:rPr>
                <w:rFonts w:ascii="Arial" w:eastAsia="Arial" w:hAnsi="Arial" w:cs="Arial"/>
                <w:b/>
                <w:color w:val="222222"/>
                <w:sz w:val="18"/>
                <w:szCs w:val="18"/>
              </w:rPr>
              <w:t xml:space="preserve">             Coordinación</w:t>
            </w:r>
          </w:p>
          <w:p w14:paraId="3B06F2B9" w14:textId="5F8A811C" w:rsidR="00D86A65" w:rsidRPr="00836527" w:rsidRDefault="00D86A65" w:rsidP="00D86A65">
            <w:pPr>
              <w:contextualSpacing/>
              <w:rPr>
                <w:rFonts w:ascii="Arial" w:eastAsia="Arial" w:hAnsi="Arial" w:cs="Arial"/>
                <w:b/>
                <w:color w:val="222222"/>
                <w:sz w:val="18"/>
                <w:szCs w:val="18"/>
              </w:rPr>
            </w:pPr>
            <w:r>
              <w:rPr>
                <w:rFonts w:ascii="Arial" w:eastAsia="Arial" w:hAnsi="Arial" w:cs="Arial"/>
                <w:b/>
                <w:color w:val="222222"/>
                <w:sz w:val="18"/>
                <w:szCs w:val="18"/>
              </w:rPr>
              <w:t xml:space="preserve">         Grupo Psicoeduka</w:t>
            </w:r>
          </w:p>
        </w:tc>
      </w:tr>
    </w:tbl>
    <w:p w14:paraId="790715EC" w14:textId="1841B6E9" w:rsidR="007B3533" w:rsidRPr="00FF48EA" w:rsidRDefault="00F2136E" w:rsidP="00041CD9">
      <w:pPr>
        <w:spacing w:after="160" w:line="259" w:lineRule="auto"/>
        <w:rPr>
          <w:rFonts w:ascii="Arial" w:eastAsia="Arial" w:hAnsi="Arial" w:cs="Arial"/>
          <w:color w:val="222222"/>
          <w:sz w:val="20"/>
          <w:szCs w:val="20"/>
        </w:rPr>
      </w:pPr>
      <w:r>
        <w:rPr>
          <w:rFonts w:ascii="Arial" w:eastAsia="Arial" w:hAnsi="Arial" w:cs="Arial"/>
          <w:noProof/>
          <w:color w:val="222222"/>
          <w:sz w:val="20"/>
          <w:szCs w:val="20"/>
        </w:rPr>
        <w:drawing>
          <wp:inline distT="0" distB="0" distL="0" distR="0" wp14:anchorId="2C12C437" wp14:editId="35A3A8A7">
            <wp:extent cx="2019300" cy="1409168"/>
            <wp:effectExtent l="0" t="0" r="0" b="635"/>
            <wp:docPr id="515440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072" name="Imagen 515440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7764" cy="1422053"/>
                    </a:xfrm>
                    <a:prstGeom prst="rect">
                      <a:avLst/>
                    </a:prstGeom>
                  </pic:spPr>
                </pic:pic>
              </a:graphicData>
            </a:graphic>
          </wp:inline>
        </w:drawing>
      </w:r>
    </w:p>
    <w:p w14:paraId="0DE0FFD8" w14:textId="420A9CE7" w:rsidR="0006589C" w:rsidRPr="00FF48EA" w:rsidRDefault="0006589C">
      <w:pPr>
        <w:spacing w:after="160" w:line="259" w:lineRule="auto"/>
        <w:rPr>
          <w:rFonts w:ascii="Arial" w:eastAsia="Arial" w:hAnsi="Arial" w:cs="Arial"/>
          <w:color w:val="222222"/>
          <w:sz w:val="20"/>
          <w:szCs w:val="20"/>
        </w:rPr>
      </w:pPr>
    </w:p>
    <w:sectPr w:rsidR="0006589C" w:rsidRPr="00FF48EA" w:rsidSect="00D86A65">
      <w:headerReference w:type="even" r:id="rId8"/>
      <w:headerReference w:type="default" r:id="rId9"/>
      <w:footerReference w:type="even" r:id="rId10"/>
      <w:footerReference w:type="default" r:id="rId11"/>
      <w:headerReference w:type="first" r:id="rId12"/>
      <w:footerReference w:type="first" r:id="rId13"/>
      <w:pgSz w:w="11906" w:h="16838"/>
      <w:pgMar w:top="1417" w:right="1467" w:bottom="699" w:left="1417" w:header="1531" w:footer="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0F6B" w14:textId="77777777" w:rsidR="00440DFB" w:rsidRDefault="00440DFB">
      <w:pPr>
        <w:spacing w:after="0" w:line="240" w:lineRule="auto"/>
      </w:pPr>
      <w:r>
        <w:separator/>
      </w:r>
    </w:p>
  </w:endnote>
  <w:endnote w:type="continuationSeparator" w:id="0">
    <w:p w14:paraId="197ABA7D" w14:textId="77777777" w:rsidR="00440DFB" w:rsidRDefault="00440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BF6A" w14:textId="77777777" w:rsidR="0006589C" w:rsidRDefault="0006589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1D3A" w14:textId="77777777" w:rsidR="00DF77DD" w:rsidRPr="00DF77DD" w:rsidRDefault="00DF77DD" w:rsidP="00DF77DD">
    <w:pPr>
      <w:pBdr>
        <w:top w:val="nil"/>
        <w:left w:val="nil"/>
        <w:bottom w:val="nil"/>
        <w:right w:val="nil"/>
        <w:between w:val="nil"/>
      </w:pBdr>
      <w:tabs>
        <w:tab w:val="center" w:pos="4419"/>
        <w:tab w:val="right" w:pos="8838"/>
      </w:tabs>
      <w:ind w:hanging="1701"/>
      <w:rPr>
        <w:rFonts w:ascii="Arial" w:hAnsi="Arial" w:cs="Arial"/>
        <w:color w:val="00B0F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F841" w14:textId="77777777" w:rsidR="0006589C" w:rsidRDefault="0006589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C8380" w14:textId="77777777" w:rsidR="00440DFB" w:rsidRDefault="00440DFB">
      <w:pPr>
        <w:spacing w:after="0" w:line="240" w:lineRule="auto"/>
      </w:pPr>
      <w:r>
        <w:separator/>
      </w:r>
    </w:p>
  </w:footnote>
  <w:footnote w:type="continuationSeparator" w:id="0">
    <w:p w14:paraId="053EC7AA" w14:textId="77777777" w:rsidR="00440DFB" w:rsidRDefault="00440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2E94" w14:textId="77777777" w:rsidR="0006589C" w:rsidRDefault="0006589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9817" w14:textId="00547289" w:rsidR="0006589C" w:rsidRDefault="009821A6">
    <w:pPr>
      <w:pBdr>
        <w:top w:val="nil"/>
        <w:left w:val="nil"/>
        <w:bottom w:val="nil"/>
        <w:right w:val="nil"/>
        <w:between w:val="nil"/>
      </w:pBdr>
      <w:tabs>
        <w:tab w:val="center" w:pos="4419"/>
        <w:tab w:val="right" w:pos="8838"/>
      </w:tabs>
      <w:rPr>
        <w:color w:val="000000"/>
      </w:rPr>
    </w:pPr>
    <w:r>
      <w:rPr>
        <w:b/>
        <w:noProof/>
        <w:sz w:val="22"/>
        <w:szCs w:val="22"/>
      </w:rPr>
      <mc:AlternateContent>
        <mc:Choice Requires="wps">
          <w:drawing>
            <wp:anchor distT="0" distB="0" distL="114300" distR="114300" simplePos="0" relativeHeight="251664384" behindDoc="0" locked="0" layoutInCell="1" allowOverlap="1" wp14:anchorId="42DE83B8" wp14:editId="0524964F">
              <wp:simplePos x="0" y="0"/>
              <wp:positionH relativeFrom="column">
                <wp:posOffset>5150539</wp:posOffset>
              </wp:positionH>
              <wp:positionV relativeFrom="paragraph">
                <wp:posOffset>-168856</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955779340" name="Rectángulo 955779340"/>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DE83B8" id="Rectángulo 955779340" o:spid="_x0000_s1026" style="position:absolute;margin-left:405.55pt;margin-top:-13.3pt;width:82pt;height:35.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" fillcolor="white [3212]" strokecolor="#4579b8 [3044]">
              <v:shadow on="t" color="black" opacity="22937f" origin=",.5" offset="0,.63889mm"/>
              <v:textbox>
                <w:txbxContent>
                  <w:p w14:paraId="5CCBB805" w14:textId="2EA12F80" w:rsidR="009821A6" w:rsidRPr="00084245" w:rsidRDefault="009821A6" w:rsidP="009821A6">
                    <w:pPr>
                      <w:rPr>
                        <w:color w:val="000000" w:themeColor="text1"/>
                        <w:lang w:val="es-ES"/>
                      </w:rPr>
                    </w:pPr>
                    <w:r>
                      <w:rPr>
                        <w:color w:val="000000" w:themeColor="text1"/>
                        <w:lang w:val="es-ES"/>
                      </w:rPr>
                      <w:t>VB Dirección</w:t>
                    </w:r>
                    <w:r w:rsidRPr="00084245">
                      <w:rPr>
                        <w:color w:val="000000" w:themeColor="text1"/>
                        <w:lang w:val="es-ES"/>
                      </w:rPr>
                      <w:t xml:space="preserve">: </w:t>
                    </w:r>
                  </w:p>
                </w:txbxContent>
              </v:textbox>
              <w10:wrap type="through"/>
            </v:rect>
          </w:pict>
        </mc:Fallback>
      </mc:AlternateContent>
    </w:r>
    <w:r>
      <w:rPr>
        <w:b/>
        <w:noProof/>
        <w:sz w:val="22"/>
        <w:szCs w:val="22"/>
      </w:rPr>
      <mc:AlternateContent>
        <mc:Choice Requires="wps">
          <w:drawing>
            <wp:anchor distT="0" distB="0" distL="114300" distR="114300" simplePos="0" relativeHeight="251662336" behindDoc="0" locked="0" layoutInCell="1" allowOverlap="1" wp14:anchorId="0BA82364" wp14:editId="047F66D6">
              <wp:simplePos x="0" y="0"/>
              <wp:positionH relativeFrom="column">
                <wp:posOffset>3956225</wp:posOffset>
              </wp:positionH>
              <wp:positionV relativeFrom="paragraph">
                <wp:posOffset>-168910</wp:posOffset>
              </wp:positionV>
              <wp:extent cx="1116330" cy="454025"/>
              <wp:effectExtent l="50800" t="25400" r="64770" b="79375"/>
              <wp:wrapThrough wrapText="bothSides">
                <wp:wrapPolygon edited="0">
                  <wp:start x="-491" y="-1208"/>
                  <wp:lineTo x="-983" y="-604"/>
                  <wp:lineTo x="-983" y="18730"/>
                  <wp:lineTo x="-491" y="24772"/>
                  <wp:lineTo x="22362" y="24772"/>
                  <wp:lineTo x="22608" y="9063"/>
                  <wp:lineTo x="21870" y="0"/>
                  <wp:lineTo x="21870" y="-1208"/>
                  <wp:lineTo x="-491" y="-1208"/>
                </wp:wrapPolygon>
              </wp:wrapThrough>
              <wp:docPr id="74995923" name="Rectángulo 74995923"/>
              <wp:cNvGraphicFramePr/>
              <a:graphic xmlns:a="http://schemas.openxmlformats.org/drawingml/2006/main">
                <a:graphicData uri="http://schemas.microsoft.com/office/word/2010/wordprocessingShape">
                  <wps:wsp>
                    <wps:cNvSpPr/>
                    <wps:spPr>
                      <a:xfrm>
                        <a:off x="0" y="0"/>
                        <a:ext cx="111633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47572187" w14:textId="28B52943"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DF4436">
                            <w:rPr>
                              <w:color w:val="000000" w:themeColor="text1"/>
                              <w:lang w:val="es-ES"/>
                            </w:rPr>
                            <w:t>PIC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A82364" id="Rectángulo 74995923" o:spid="_x0000_s1027" style="position:absolute;margin-left:311.5pt;margin-top:-13.3pt;width:87.9pt;height:35.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" fillcolor="white [3212]" strokecolor="#4579b8 [3044]">
              <v:shadow on="t" color="black" opacity="22937f" origin=",.5" offset="0,.63889mm"/>
              <v:textbox>
                <w:txbxContent>
                  <w:p w14:paraId="47572187" w14:textId="28B52943" w:rsidR="00D86A65" w:rsidRPr="00084245" w:rsidRDefault="00D86A65" w:rsidP="00D86A65">
                    <w:pPr>
                      <w:rPr>
                        <w:color w:val="000000" w:themeColor="text1"/>
                        <w:lang w:val="es-ES"/>
                      </w:rPr>
                    </w:pPr>
                    <w:r>
                      <w:rPr>
                        <w:color w:val="000000" w:themeColor="text1"/>
                        <w:lang w:val="es-ES"/>
                      </w:rPr>
                      <w:t>Programa</w:t>
                    </w:r>
                    <w:r w:rsidRPr="00084245">
                      <w:rPr>
                        <w:color w:val="000000" w:themeColor="text1"/>
                        <w:lang w:val="es-ES"/>
                      </w:rPr>
                      <w:t xml:space="preserve">: </w:t>
                    </w:r>
                    <w:r w:rsidR="00DF4436">
                      <w:rPr>
                        <w:color w:val="000000" w:themeColor="text1"/>
                        <w:lang w:val="es-ES"/>
                      </w:rPr>
                      <w:t>PIC</w:t>
                    </w:r>
                  </w:p>
                </w:txbxContent>
              </v:textbox>
              <w10:wrap type="through"/>
            </v:rect>
          </w:pict>
        </mc:Fallback>
      </mc:AlternateContent>
    </w:r>
    <w:r>
      <w:rPr>
        <w:b/>
        <w:noProof/>
        <w:sz w:val="22"/>
        <w:szCs w:val="22"/>
      </w:rPr>
      <mc:AlternateContent>
        <mc:Choice Requires="wps">
          <w:drawing>
            <wp:anchor distT="0" distB="0" distL="114300" distR="114300" simplePos="0" relativeHeight="251660288" behindDoc="0" locked="0" layoutInCell="1" allowOverlap="1" wp14:anchorId="2CE367A8" wp14:editId="0D35244D">
              <wp:simplePos x="0" y="0"/>
              <wp:positionH relativeFrom="column">
                <wp:posOffset>2798080</wp:posOffset>
              </wp:positionH>
              <wp:positionV relativeFrom="paragraph">
                <wp:posOffset>-168910</wp:posOffset>
              </wp:positionV>
              <wp:extent cx="1041400" cy="454025"/>
              <wp:effectExtent l="50800" t="25400" r="63500" b="79375"/>
              <wp:wrapThrough wrapText="bothSides">
                <wp:wrapPolygon edited="0">
                  <wp:start x="-527" y="-1208"/>
                  <wp:lineTo x="-1054" y="-604"/>
                  <wp:lineTo x="-1054" y="18730"/>
                  <wp:lineTo x="-527" y="24772"/>
                  <wp:lineTo x="22390" y="24772"/>
                  <wp:lineTo x="22654" y="9063"/>
                  <wp:lineTo x="21863" y="0"/>
                  <wp:lineTo x="21863" y="-1208"/>
                  <wp:lineTo x="-527" y="-1208"/>
                </wp:wrapPolygon>
              </wp:wrapThrough>
              <wp:docPr id="5" name="Rectángulo 5"/>
              <wp:cNvGraphicFramePr/>
              <a:graphic xmlns:a="http://schemas.openxmlformats.org/drawingml/2006/main">
                <a:graphicData uri="http://schemas.microsoft.com/office/word/2010/wordprocessingShape">
                  <wps:wsp>
                    <wps:cNvSpPr/>
                    <wps:spPr>
                      <a:xfrm>
                        <a:off x="0" y="0"/>
                        <a:ext cx="1041400" cy="454025"/>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14:paraId="503D607B" w14:textId="40535A18" w:rsidR="00DF4436" w:rsidRDefault="00084245" w:rsidP="00084245">
                          <w:pPr>
                            <w:rPr>
                              <w:color w:val="000000" w:themeColor="text1"/>
                              <w:lang w:val="es-ES"/>
                            </w:rPr>
                          </w:pPr>
                          <w:r w:rsidRPr="00084245">
                            <w:rPr>
                              <w:color w:val="000000" w:themeColor="text1"/>
                              <w:lang w:val="es-ES"/>
                            </w:rPr>
                            <w:t>Fecha:</w:t>
                          </w:r>
                          <w:r w:rsidR="00DF4436">
                            <w:rPr>
                              <w:color w:val="000000" w:themeColor="text1"/>
                              <w:lang w:val="es-ES"/>
                            </w:rPr>
                            <w:t xml:space="preserve"> 30/03/26</w:t>
                          </w:r>
                        </w:p>
                        <w:p w14:paraId="2AFFF5C5" w14:textId="0AE526DB" w:rsidR="00084245" w:rsidRPr="00084245" w:rsidRDefault="00DF4436" w:rsidP="00084245">
                          <w:pPr>
                            <w:rPr>
                              <w:color w:val="000000" w:themeColor="text1"/>
                              <w:lang w:val="es-ES"/>
                            </w:rPr>
                          </w:pPr>
                          <w:r>
                            <w:rPr>
                              <w:color w:val="000000" w:themeColor="text1"/>
                              <w:lang w:val="es-ES"/>
                            </w:rPr>
                            <w:t>30</w:t>
                          </w:r>
                          <w:r w:rsidR="00084245" w:rsidRPr="00084245">
                            <w:rPr>
                              <w:color w:val="000000" w:themeColor="text1"/>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E367A8" id="Rectángulo 5" o:spid="_x0000_s1028" style="position:absolute;margin-left:220.3pt;margin-top:-13.3pt;width:82pt;height:3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" fillcolor="white [3212]" strokecolor="#4579b8 [3044]">
              <v:shadow on="t" color="black" opacity="22937f" origin=",.5" offset="0,.63889mm"/>
              <v:textbox>
                <w:txbxContent>
                  <w:p w14:paraId="503D607B" w14:textId="40535A18" w:rsidR="00DF4436" w:rsidRDefault="00084245" w:rsidP="00084245">
                    <w:pPr>
                      <w:rPr>
                        <w:color w:val="000000" w:themeColor="text1"/>
                        <w:lang w:val="es-ES"/>
                      </w:rPr>
                    </w:pPr>
                    <w:r w:rsidRPr="00084245">
                      <w:rPr>
                        <w:color w:val="000000" w:themeColor="text1"/>
                        <w:lang w:val="es-ES"/>
                      </w:rPr>
                      <w:t>Fecha:</w:t>
                    </w:r>
                    <w:r w:rsidR="00DF4436">
                      <w:rPr>
                        <w:color w:val="000000" w:themeColor="text1"/>
                        <w:lang w:val="es-ES"/>
                      </w:rPr>
                      <w:t xml:space="preserve"> 30/03/26</w:t>
                    </w:r>
                  </w:p>
                  <w:p w14:paraId="2AFFF5C5" w14:textId="0AE526DB" w:rsidR="00084245" w:rsidRPr="00084245" w:rsidRDefault="00DF4436" w:rsidP="00084245">
                    <w:pPr>
                      <w:rPr>
                        <w:color w:val="000000" w:themeColor="text1"/>
                        <w:lang w:val="es-ES"/>
                      </w:rPr>
                    </w:pPr>
                    <w:r>
                      <w:rPr>
                        <w:color w:val="000000" w:themeColor="text1"/>
                        <w:lang w:val="es-ES"/>
                      </w:rPr>
                      <w:t>30</w:t>
                    </w:r>
                    <w:r w:rsidR="00084245" w:rsidRPr="00084245">
                      <w:rPr>
                        <w:color w:val="000000" w:themeColor="text1"/>
                        <w:lang w:val="es-ES"/>
                      </w:rPr>
                      <w:t xml:space="preserve"> </w:t>
                    </w:r>
                  </w:p>
                </w:txbxContent>
              </v:textbox>
              <w10:wrap type="through"/>
            </v:rect>
          </w:pict>
        </mc:Fallback>
      </mc:AlternateContent>
    </w:r>
    <w:r w:rsidR="00D86A65">
      <w:rPr>
        <w:noProof/>
      </w:rPr>
      <w:drawing>
        <wp:anchor distT="0" distB="0" distL="114300" distR="114300" simplePos="0" relativeHeight="251658240" behindDoc="0" locked="0" layoutInCell="1" hidden="0" allowOverlap="1" wp14:anchorId="2206DFDB" wp14:editId="73EBF2EF">
          <wp:simplePos x="0" y="0"/>
          <wp:positionH relativeFrom="column">
            <wp:posOffset>159115</wp:posOffset>
          </wp:positionH>
          <wp:positionV relativeFrom="paragraph">
            <wp:posOffset>-564650</wp:posOffset>
          </wp:positionV>
          <wp:extent cx="1930400" cy="1013460"/>
          <wp:effectExtent l="0" t="0" r="0" b="0"/>
          <wp:wrapSquare wrapText="bothSides" distT="0" distB="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30400" cy="1013460"/>
                  </a:xfrm>
                  <a:prstGeom prst="rect">
                    <a:avLst/>
                  </a:prstGeom>
                  <a:ln/>
                </pic:spPr>
              </pic:pic>
            </a:graphicData>
          </a:graphic>
          <wp14:sizeRelH relativeFrom="margin">
            <wp14:pctWidth>0</wp14:pctWidth>
          </wp14:sizeRelH>
          <wp14:sizeRelV relativeFrom="margin">
            <wp14:pctHeight>0</wp14:pctHeight>
          </wp14:sizeRelV>
        </wp:anchor>
      </w:drawing>
    </w:r>
    <w:bookmarkStart w:id="0" w:name="_gjdgxs" w:colFirst="0" w:colLast="0"/>
    <w:bookmarkEnd w:id="0"/>
  </w:p>
  <w:p w14:paraId="00FD61F5" w14:textId="70DB185B" w:rsidR="0006589C" w:rsidRDefault="0006589C">
    <w:pPr>
      <w:pBdr>
        <w:top w:val="nil"/>
        <w:left w:val="nil"/>
        <w:bottom w:val="nil"/>
        <w:right w:val="nil"/>
        <w:between w:val="nil"/>
      </w:pBdr>
      <w:tabs>
        <w:tab w:val="left" w:pos="5955"/>
      </w:tabs>
      <w:ind w:left="-1134"/>
      <w:jc w:val="center"/>
      <w:rPr>
        <w:rFonts w:ascii="Arial" w:eastAsia="Arial" w:hAnsi="Arial" w:cs="Arial"/>
        <w:b/>
        <w:color w:val="222222"/>
        <w:sz w:val="22"/>
        <w:szCs w:val="22"/>
        <w:highlight w:val="white"/>
      </w:rPr>
    </w:pPr>
  </w:p>
  <w:p w14:paraId="13A39EF1" w14:textId="0D746C3A" w:rsidR="0006589C" w:rsidRPr="00D86A65" w:rsidRDefault="00D86A65">
    <w:pPr>
      <w:pBdr>
        <w:top w:val="nil"/>
        <w:left w:val="nil"/>
        <w:bottom w:val="nil"/>
        <w:right w:val="nil"/>
        <w:between w:val="nil"/>
      </w:pBdr>
      <w:tabs>
        <w:tab w:val="left" w:pos="5955"/>
      </w:tabs>
      <w:ind w:left="-1134"/>
      <w:jc w:val="center"/>
      <w:rPr>
        <w:rFonts w:ascii="Arial" w:eastAsia="Arial" w:hAnsi="Arial" w:cs="Arial"/>
        <w:b/>
        <w:color w:val="000000"/>
        <w:sz w:val="24"/>
        <w:szCs w:val="24"/>
      </w:rPr>
    </w:pPr>
    <w:r>
      <w:rPr>
        <w:rFonts w:ascii="Arial" w:eastAsia="Arial" w:hAnsi="Arial" w:cs="Arial"/>
        <w:b/>
        <w:color w:val="222222"/>
        <w:sz w:val="22"/>
        <w:szCs w:val="22"/>
      </w:rPr>
      <w:t xml:space="preserve">                                  </w:t>
    </w:r>
    <w:r w:rsidRPr="00D86A65">
      <w:rPr>
        <w:rFonts w:ascii="Arial" w:eastAsia="Arial" w:hAnsi="Arial" w:cs="Arial"/>
        <w:b/>
        <w:color w:val="222222"/>
        <w:sz w:val="24"/>
        <w:szCs w:val="24"/>
      </w:rPr>
      <w:t xml:space="preserve">REGISTRO DE </w:t>
    </w:r>
    <w:r w:rsidR="00DF77DD" w:rsidRPr="00D86A65">
      <w:rPr>
        <w:rFonts w:ascii="Arial" w:eastAsia="Arial" w:hAnsi="Arial" w:cs="Arial"/>
        <w:b/>
        <w:color w:val="222222"/>
        <w:sz w:val="24"/>
        <w:szCs w:val="24"/>
      </w:rPr>
      <w:t>SEGUIMIENTO CLINICO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6F97" w14:textId="77777777" w:rsidR="0006589C" w:rsidRDefault="0006589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27C9"/>
    <w:multiLevelType w:val="hybridMultilevel"/>
    <w:tmpl w:val="182CA0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D901FD1"/>
    <w:multiLevelType w:val="multilevel"/>
    <w:tmpl w:val="77A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030188">
    <w:abstractNumId w:val="1"/>
  </w:num>
  <w:num w:numId="2" w16cid:durableId="98686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05"/>
  <w:drawingGridVerticalSpacing w:val="14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89C"/>
    <w:rsid w:val="00041CD9"/>
    <w:rsid w:val="0006589C"/>
    <w:rsid w:val="00084245"/>
    <w:rsid w:val="001E482A"/>
    <w:rsid w:val="002361AF"/>
    <w:rsid w:val="00332157"/>
    <w:rsid w:val="003D7586"/>
    <w:rsid w:val="003F5A0F"/>
    <w:rsid w:val="00440DFB"/>
    <w:rsid w:val="0048141C"/>
    <w:rsid w:val="004C0CD3"/>
    <w:rsid w:val="006C57AD"/>
    <w:rsid w:val="007B3533"/>
    <w:rsid w:val="00836527"/>
    <w:rsid w:val="008924C1"/>
    <w:rsid w:val="009821A6"/>
    <w:rsid w:val="009E2A28"/>
    <w:rsid w:val="00AB69DB"/>
    <w:rsid w:val="00AC0925"/>
    <w:rsid w:val="00B064DC"/>
    <w:rsid w:val="00B20720"/>
    <w:rsid w:val="00D86A65"/>
    <w:rsid w:val="00DF4436"/>
    <w:rsid w:val="00DF77DD"/>
    <w:rsid w:val="00E50439"/>
    <w:rsid w:val="00EE39B9"/>
    <w:rsid w:val="00F04EAE"/>
    <w:rsid w:val="00F2136E"/>
    <w:rsid w:val="00FF48EA"/>
    <w:rsid w:val="00FF7F0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B580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_tradnl" w:eastAsia="es-ES_tradn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Ttulo1">
    <w:name w:val="heading 1"/>
    <w:basedOn w:val="Normal"/>
    <w:next w:val="Normal"/>
    <w:pPr>
      <w:keepNext/>
      <w:keepLines/>
      <w:spacing w:before="360" w:after="40" w:line="240" w:lineRule="auto"/>
      <w:outlineLvl w:val="0"/>
    </w:pPr>
    <w:rPr>
      <w:color w:val="538135"/>
      <w:sz w:val="40"/>
      <w:szCs w:val="40"/>
    </w:rPr>
  </w:style>
  <w:style w:type="paragraph" w:styleId="Ttulo2">
    <w:name w:val="heading 2"/>
    <w:basedOn w:val="Normal"/>
    <w:next w:val="Normal"/>
    <w:pPr>
      <w:keepNext/>
      <w:keepLines/>
      <w:spacing w:before="80" w:after="0" w:line="240" w:lineRule="auto"/>
      <w:outlineLvl w:val="1"/>
    </w:pPr>
    <w:rPr>
      <w:color w:val="538135"/>
      <w:sz w:val="28"/>
      <w:szCs w:val="28"/>
    </w:rPr>
  </w:style>
  <w:style w:type="paragraph" w:styleId="Ttulo3">
    <w:name w:val="heading 3"/>
    <w:basedOn w:val="Normal"/>
    <w:next w:val="Normal"/>
    <w:pPr>
      <w:keepNext/>
      <w:keepLines/>
      <w:spacing w:before="80" w:after="0" w:line="240" w:lineRule="auto"/>
      <w:outlineLvl w:val="2"/>
    </w:pPr>
    <w:rPr>
      <w:color w:val="538135"/>
      <w:sz w:val="24"/>
      <w:szCs w:val="24"/>
    </w:rPr>
  </w:style>
  <w:style w:type="paragraph" w:styleId="Ttulo4">
    <w:name w:val="heading 4"/>
    <w:basedOn w:val="Normal"/>
    <w:next w:val="Normal"/>
    <w:pPr>
      <w:keepNext/>
      <w:keepLines/>
      <w:spacing w:before="80" w:after="0"/>
      <w:outlineLvl w:val="3"/>
    </w:pPr>
    <w:rPr>
      <w:color w:val="70AD47"/>
      <w:sz w:val="22"/>
      <w:szCs w:val="22"/>
    </w:rPr>
  </w:style>
  <w:style w:type="paragraph" w:styleId="Ttulo5">
    <w:name w:val="heading 5"/>
    <w:basedOn w:val="Normal"/>
    <w:next w:val="Normal"/>
    <w:pPr>
      <w:keepNext/>
      <w:keepLines/>
      <w:spacing w:before="40" w:after="0"/>
      <w:outlineLvl w:val="4"/>
    </w:pPr>
    <w:rPr>
      <w:i/>
      <w:color w:val="70AD47"/>
      <w:sz w:val="22"/>
      <w:szCs w:val="22"/>
    </w:rPr>
  </w:style>
  <w:style w:type="paragraph" w:styleId="Ttulo6">
    <w:name w:val="heading 6"/>
    <w:basedOn w:val="Normal"/>
    <w:next w:val="Normal"/>
    <w:pPr>
      <w:keepNext/>
      <w:keepLines/>
      <w:spacing w:before="40" w:after="0"/>
      <w:outlineLvl w:val="5"/>
    </w:pPr>
    <w:rPr>
      <w:color w:val="70AD4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0" w:line="240" w:lineRule="auto"/>
    </w:pPr>
    <w:rPr>
      <w:color w:val="262626"/>
      <w:sz w:val="96"/>
      <w:szCs w:val="96"/>
    </w:rPr>
  </w:style>
  <w:style w:type="paragraph" w:styleId="Subttulo">
    <w:name w:val="Subtitle"/>
    <w:basedOn w:val="Normal"/>
    <w:next w:val="Normal"/>
    <w:pPr>
      <w:spacing w:line="240" w:lineRule="auto"/>
    </w:pPr>
    <w:rPr>
      <w:sz w:val="30"/>
      <w:szCs w:val="30"/>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F7F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702</Words>
  <Characters>3861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Lady Bulla</dc:creator>
  <cp:lastModifiedBy>Lady Bulla</cp:lastModifiedBy>
  <cp:revision>2</cp:revision>
  <cp:lastPrinted>2019-04-30T18:43:00Z</cp:lastPrinted>
  <dcterms:created xsi:type="dcterms:W3CDTF">2026-03-31T19:44:00Z</dcterms:created>
  <dcterms:modified xsi:type="dcterms:W3CDTF">2026-03-31T19:44:00Z</dcterms:modified>
</cp:coreProperties>
</file>