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65F" w:rsidRPr="00B8665F" w:rsidRDefault="00B8665F" w:rsidP="00B8665F">
      <w:pPr>
        <w:spacing w:before="100" w:beforeAutospacing="1" w:after="100" w:afterAutospacing="1"/>
        <w:outlineLvl w:val="1"/>
        <w:rPr>
          <w:rFonts w:ascii="Times New Roman" w:eastAsia="Times New Roman" w:hAnsi="Times New Roman" w:cs="Times New Roman"/>
          <w:b/>
          <w:bCs/>
          <w:color w:val="C0504D" w:themeColor="accent2"/>
          <w:sz w:val="24"/>
          <w:szCs w:val="24"/>
        </w:rPr>
      </w:pPr>
      <w:r w:rsidRPr="00B8665F">
        <w:rPr>
          <w:rFonts w:ascii="Times New Roman" w:hAnsi="Times New Roman" w:cs="Times New Roman"/>
          <w:b/>
          <w:color w:val="C0504D" w:themeColor="accent2"/>
          <w:sz w:val="24"/>
          <w:szCs w:val="24"/>
        </w:rPr>
        <w:t>MindPal — Software Quality M</w:t>
      </w:r>
      <w:bookmarkStart w:id="0" w:name="_GoBack"/>
      <w:bookmarkEnd w:id="0"/>
      <w:r w:rsidRPr="00B8665F">
        <w:rPr>
          <w:rFonts w:ascii="Times New Roman" w:hAnsi="Times New Roman" w:cs="Times New Roman"/>
          <w:b/>
          <w:color w:val="C0504D" w:themeColor="accent2"/>
          <w:sz w:val="24"/>
          <w:szCs w:val="24"/>
        </w:rPr>
        <w:t>etrics</w:t>
      </w:r>
    </w:p>
    <w:p w:rsidR="006C7248" w:rsidRPr="006C7248" w:rsidRDefault="006C7248" w:rsidP="00B8665F">
      <w:pPr>
        <w:spacing w:before="100" w:beforeAutospacing="1" w:after="100" w:afterAutospacing="1"/>
        <w:outlineLvl w:val="1"/>
        <w:rPr>
          <w:rFonts w:ascii="Times New Roman" w:eastAsia="Times New Roman" w:hAnsi="Times New Roman" w:cs="Times New Roman"/>
          <w:b/>
          <w:bCs/>
          <w:sz w:val="24"/>
          <w:szCs w:val="24"/>
        </w:rPr>
      </w:pPr>
      <w:r w:rsidRPr="006C7248">
        <w:rPr>
          <w:rFonts w:ascii="Times New Roman" w:eastAsia="Times New Roman" w:hAnsi="Times New Roman" w:cs="Times New Roman"/>
          <w:b/>
          <w:bCs/>
          <w:sz w:val="24"/>
          <w:szCs w:val="24"/>
        </w:rPr>
        <w:t>1. FUNCTIONALITY (ISO 9126)</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Suitability</w:t>
      </w:r>
      <w:r w:rsidRPr="006C7248">
        <w:rPr>
          <w:rFonts w:ascii="Times New Roman" w:eastAsia="Times New Roman" w:hAnsi="Times New Roman" w:cs="Times New Roman"/>
          <w:sz w:val="24"/>
          <w:szCs w:val="24"/>
        </w:rPr>
        <w:t xml:space="preserve"> MindPal provides nine therapy modes (CBT, DBT, Mindfulness, Grief, Trauma, Anxiety, Depression, Relationships, </w:t>
      </w:r>
      <w:r w:rsidRPr="00B8665F">
        <w:rPr>
          <w:rFonts w:ascii="Times New Roman" w:eastAsia="Times New Roman" w:hAnsi="Times New Roman" w:cs="Times New Roman"/>
          <w:sz w:val="24"/>
          <w:szCs w:val="24"/>
        </w:rPr>
        <w:t>and General</w:t>
      </w:r>
      <w:proofErr w:type="gramStart"/>
      <w:r w:rsidRPr="00B8665F">
        <w:rPr>
          <w:rFonts w:ascii="Times New Roman" w:eastAsia="Times New Roman" w:hAnsi="Times New Roman" w:cs="Times New Roman"/>
          <w:sz w:val="24"/>
          <w:szCs w:val="24"/>
        </w:rPr>
        <w:t>) ,</w:t>
      </w:r>
      <w:proofErr w:type="gramEnd"/>
      <w:r w:rsidRPr="006C7248">
        <w:rPr>
          <w:rFonts w:ascii="Times New Roman" w:eastAsia="Times New Roman" w:hAnsi="Times New Roman" w:cs="Times New Roman"/>
          <w:sz w:val="24"/>
          <w:szCs w:val="24"/>
        </w:rPr>
        <w:t>each mapped to a specific clinical need, confirming the functions present are appropriate for the stated purpose of therapeutic support.</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Accuracy</w:t>
      </w:r>
      <w:r w:rsidRPr="006C7248">
        <w:rPr>
          <w:rFonts w:ascii="Times New Roman" w:eastAsia="Times New Roman" w:hAnsi="Times New Roman" w:cs="Times New Roman"/>
          <w:sz w:val="24"/>
          <w:szCs w:val="24"/>
        </w:rPr>
        <w:t xml:space="preserve"> The system uses Groq's Llama 3.3 70B model with a fixed temperature of 0.75 and structured system prompts grounded in peer-reviewed clinical frameworks (Beck's CBT model, Linehan's DBT modules, Worden's Grief Tasks). This ensures responses are clinically accurate rather than generically generated.</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Security</w:t>
      </w:r>
      <w:r w:rsidRPr="006C7248">
        <w:rPr>
          <w:rFonts w:ascii="Times New Roman" w:eastAsia="Times New Roman" w:hAnsi="Times New Roman" w:cs="Times New Roman"/>
          <w:sz w:val="24"/>
          <w:szCs w:val="24"/>
        </w:rPr>
        <w:t xml:space="preserve"> The Groq API key is stored server-side in </w:t>
      </w:r>
      <w:proofErr w:type="gramStart"/>
      <w:r w:rsidRPr="006C7248">
        <w:rPr>
          <w:rFonts w:ascii="Times New Roman" w:eastAsia="Times New Roman" w:hAnsi="Times New Roman" w:cs="Times New Roman"/>
          <w:sz w:val="24"/>
          <w:szCs w:val="24"/>
        </w:rPr>
        <w:t>a</w:t>
      </w:r>
      <w:proofErr w:type="gramEnd"/>
      <w:r w:rsidRPr="006C7248">
        <w:rPr>
          <w:rFonts w:ascii="Times New Roman" w:eastAsia="Times New Roman" w:hAnsi="Times New Roman" w:cs="Times New Roman"/>
          <w:sz w:val="24"/>
          <w:szCs w:val="24"/>
        </w:rPr>
        <w:t xml:space="preserve"> .env file and never exposed in the frontend HTML. The Node.js </w:t>
      </w:r>
      <w:r w:rsidRPr="00B8665F">
        <w:rPr>
          <w:rFonts w:ascii="Times New Roman" w:eastAsia="Times New Roman" w:hAnsi="Times New Roman" w:cs="Times New Roman"/>
          <w:sz w:val="24"/>
          <w:szCs w:val="24"/>
        </w:rPr>
        <w:t>backend acts as a secure proxy and</w:t>
      </w:r>
      <w:r w:rsidRPr="006C7248">
        <w:rPr>
          <w:rFonts w:ascii="Times New Roman" w:eastAsia="Times New Roman" w:hAnsi="Times New Roman" w:cs="Times New Roman"/>
          <w:sz w:val="24"/>
          <w:szCs w:val="24"/>
        </w:rPr>
        <w:t xml:space="preserve"> users interact with the server, not the API directly. This implements Level 3 security (authentication and key protection) as defined in the ISO 9126 security levels.</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Interoperability</w:t>
      </w:r>
      <w:r w:rsidRPr="006C7248">
        <w:rPr>
          <w:rFonts w:ascii="Times New Roman" w:eastAsia="Times New Roman" w:hAnsi="Times New Roman" w:cs="Times New Roman"/>
          <w:sz w:val="24"/>
          <w:szCs w:val="24"/>
        </w:rPr>
        <w:t xml:space="preserve"> MindPal runs on any device with a browser via HTTP on </w:t>
      </w:r>
      <w:r w:rsidRPr="00B8665F">
        <w:rPr>
          <w:rFonts w:ascii="Times New Roman" w:eastAsia="Times New Roman" w:hAnsi="Times New Roman" w:cs="Times New Roman"/>
          <w:sz w:val="24"/>
          <w:szCs w:val="24"/>
        </w:rPr>
        <w:t>local host: 3000</w:t>
      </w:r>
      <w:r w:rsidRPr="006C7248">
        <w:rPr>
          <w:rFonts w:ascii="Times New Roman" w:eastAsia="Times New Roman" w:hAnsi="Times New Roman" w:cs="Times New Roman"/>
          <w:sz w:val="24"/>
          <w:szCs w:val="24"/>
        </w:rPr>
        <w:t>. The backend communicates with the Groq API using standard REST/JSON, making it interoperable across platforms and hosting environments.</w:t>
      </w:r>
    </w:p>
    <w:p w:rsidR="006C7248" w:rsidRPr="006C7248" w:rsidRDefault="006C7248" w:rsidP="00B8665F">
      <w:pPr>
        <w:spacing w:after="0"/>
        <w:rPr>
          <w:rFonts w:ascii="Times New Roman" w:eastAsia="Times New Roman" w:hAnsi="Times New Roman" w:cs="Times New Roman"/>
          <w:sz w:val="24"/>
          <w:szCs w:val="24"/>
        </w:rPr>
      </w:pPr>
    </w:p>
    <w:p w:rsidR="006C7248" w:rsidRPr="006C7248" w:rsidRDefault="006C7248" w:rsidP="00B8665F">
      <w:pPr>
        <w:spacing w:before="100" w:beforeAutospacing="1" w:after="100" w:afterAutospacing="1"/>
        <w:outlineLvl w:val="1"/>
        <w:rPr>
          <w:rFonts w:ascii="Times New Roman" w:eastAsia="Times New Roman" w:hAnsi="Times New Roman" w:cs="Times New Roman"/>
          <w:b/>
          <w:bCs/>
          <w:sz w:val="24"/>
          <w:szCs w:val="24"/>
        </w:rPr>
      </w:pPr>
      <w:r w:rsidRPr="006C7248">
        <w:rPr>
          <w:rFonts w:ascii="Times New Roman" w:eastAsia="Times New Roman" w:hAnsi="Times New Roman" w:cs="Times New Roman"/>
          <w:b/>
          <w:bCs/>
          <w:sz w:val="24"/>
          <w:szCs w:val="24"/>
        </w:rPr>
        <w:t>2. RELIABILITY (ISO 9126)</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Maturity</w:t>
      </w:r>
      <w:r w:rsidRPr="006C7248">
        <w:rPr>
          <w:rFonts w:ascii="Times New Roman" w:eastAsia="Times New Roman" w:hAnsi="Times New Roman" w:cs="Times New Roman"/>
          <w:sz w:val="24"/>
          <w:szCs w:val="24"/>
        </w:rPr>
        <w:t xml:space="preserve"> The system uses a single stable model version (llama-3.3-70b-versatile) and </w:t>
      </w:r>
      <w:proofErr w:type="gramStart"/>
      <w:r w:rsidRPr="006C7248">
        <w:rPr>
          <w:rFonts w:ascii="Times New Roman" w:eastAsia="Times New Roman" w:hAnsi="Times New Roman" w:cs="Times New Roman"/>
          <w:sz w:val="24"/>
          <w:szCs w:val="24"/>
        </w:rPr>
        <w:t>a fixed</w:t>
      </w:r>
      <w:proofErr w:type="gramEnd"/>
      <w:r w:rsidRPr="006C7248">
        <w:rPr>
          <w:rFonts w:ascii="Times New Roman" w:eastAsia="Times New Roman" w:hAnsi="Times New Roman" w:cs="Times New Roman"/>
          <w:sz w:val="24"/>
          <w:szCs w:val="24"/>
        </w:rPr>
        <w:t xml:space="preserve"> server architecture. There are no rotating dependencies that could introduce instability between versions.</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Fault Tolerance</w:t>
      </w:r>
      <w:r w:rsidRPr="006C7248">
        <w:rPr>
          <w:rFonts w:ascii="Times New Roman" w:eastAsia="Times New Roman" w:hAnsi="Times New Roman" w:cs="Times New Roman"/>
          <w:sz w:val="24"/>
          <w:szCs w:val="24"/>
        </w:rPr>
        <w:t xml:space="preserve"> The server implements try/catch blocks on all API calls. If the Groq API fails or times out, the system returns a structured error message to the frontend rather than crashing. The frontend displays a toast notification and pops the failed message from history, allowing the user to retry without losing the session.</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Fault Recovery</w:t>
      </w:r>
      <w:r w:rsidRPr="006C7248">
        <w:rPr>
          <w:rFonts w:ascii="Times New Roman" w:eastAsia="Times New Roman" w:hAnsi="Times New Roman" w:cs="Times New Roman"/>
          <w:sz w:val="24"/>
          <w:szCs w:val="24"/>
        </w:rPr>
        <w:t xml:space="preserve"> If the API key is missing or invalid, the server returns a descriptive error message pointing the user to the .env file. The application does not terminate — it continues running and awaits a corrected configuration.</w:t>
      </w:r>
    </w:p>
    <w:p w:rsidR="006C7248" w:rsidRPr="006C7248" w:rsidRDefault="006C7248" w:rsidP="00B8665F">
      <w:pPr>
        <w:spacing w:after="0"/>
        <w:rPr>
          <w:rFonts w:ascii="Times New Roman" w:eastAsia="Times New Roman" w:hAnsi="Times New Roman" w:cs="Times New Roman"/>
          <w:sz w:val="24"/>
          <w:szCs w:val="24"/>
        </w:rPr>
      </w:pPr>
    </w:p>
    <w:p w:rsidR="006C7248" w:rsidRPr="006C7248" w:rsidRDefault="006C7248" w:rsidP="00B8665F">
      <w:pPr>
        <w:spacing w:before="100" w:beforeAutospacing="1" w:after="100" w:afterAutospacing="1"/>
        <w:outlineLvl w:val="1"/>
        <w:rPr>
          <w:rFonts w:ascii="Times New Roman" w:eastAsia="Times New Roman" w:hAnsi="Times New Roman" w:cs="Times New Roman"/>
          <w:b/>
          <w:bCs/>
          <w:sz w:val="24"/>
          <w:szCs w:val="24"/>
        </w:rPr>
      </w:pPr>
      <w:r w:rsidRPr="006C7248">
        <w:rPr>
          <w:rFonts w:ascii="Times New Roman" w:eastAsia="Times New Roman" w:hAnsi="Times New Roman" w:cs="Times New Roman"/>
          <w:b/>
          <w:bCs/>
          <w:sz w:val="24"/>
          <w:szCs w:val="24"/>
        </w:rPr>
        <w:t>3. USABILITY (ISO 9126)</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lastRenderedPageBreak/>
        <w:t>Understandability</w:t>
      </w:r>
      <w:r w:rsidRPr="006C7248">
        <w:rPr>
          <w:rFonts w:ascii="Times New Roman" w:eastAsia="Times New Roman" w:hAnsi="Times New Roman" w:cs="Times New Roman"/>
          <w:sz w:val="24"/>
          <w:szCs w:val="24"/>
        </w:rPr>
        <w:t xml:space="preserve"> The interface uses plain therapeutic language, warm visual design, and labelled therapy mode tabs. Users do not need any technical knowledge to operate MindPal. The welcome screen explains the purpose clearly before any interaction begins.</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Learnability</w:t>
      </w:r>
      <w:r w:rsidRPr="006C7248">
        <w:rPr>
          <w:rFonts w:ascii="Times New Roman" w:eastAsia="Times New Roman" w:hAnsi="Times New Roman" w:cs="Times New Roman"/>
          <w:sz w:val="24"/>
          <w:szCs w:val="24"/>
        </w:rPr>
        <w:t xml:space="preserve"> Starter prompt pills, approach cards, and toolbar buttons guide new users immediately. A user can begin a full therapy session within seconds of opening the app without reading any instructions.</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Operability</w:t>
      </w:r>
      <w:r w:rsidRPr="006C7248">
        <w:rPr>
          <w:rFonts w:ascii="Times New Roman" w:eastAsia="Times New Roman" w:hAnsi="Times New Roman" w:cs="Times New Roman"/>
          <w:sz w:val="24"/>
          <w:szCs w:val="24"/>
        </w:rPr>
        <w:t xml:space="preserve"> The mood check-in widget, therapy mode switcher, and quick-access tool buttons (Breathing, Grounding, Thought Record, Safety Plan, etc.) reduce the steps required to access any therapeutic function. The input box auto-resizes and supports Enter-to-send for efficiency.</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6C7248">
        <w:rPr>
          <w:rFonts w:ascii="Times New Roman" w:eastAsia="Times New Roman" w:hAnsi="Times New Roman" w:cs="Times New Roman"/>
          <w:sz w:val="24"/>
          <w:szCs w:val="24"/>
        </w:rPr>
        <w:t>Using the ISO 9126 usability formula: UA = (naf / nrf) × 100% MindPal provides 10 toolbar tools + 9 therapy modes + mood scale = 20+ accessible functions against a requiremen</w:t>
      </w:r>
      <w:r w:rsidRPr="00B8665F">
        <w:rPr>
          <w:rFonts w:ascii="Times New Roman" w:eastAsia="Times New Roman" w:hAnsi="Times New Roman" w:cs="Times New Roman"/>
          <w:sz w:val="24"/>
          <w:szCs w:val="24"/>
        </w:rPr>
        <w:t xml:space="preserve">t of core therapeutic support and </w:t>
      </w:r>
      <w:r w:rsidRPr="006C7248">
        <w:rPr>
          <w:rFonts w:ascii="Times New Roman" w:eastAsia="Times New Roman" w:hAnsi="Times New Roman" w:cs="Times New Roman"/>
          <w:sz w:val="24"/>
          <w:szCs w:val="24"/>
        </w:rPr>
        <w:t>giving a high usability ratio.</w:t>
      </w:r>
    </w:p>
    <w:p w:rsidR="006C7248" w:rsidRPr="006C7248" w:rsidRDefault="006C7248" w:rsidP="00B8665F">
      <w:pPr>
        <w:spacing w:after="0"/>
        <w:rPr>
          <w:rFonts w:ascii="Times New Roman" w:eastAsia="Times New Roman" w:hAnsi="Times New Roman" w:cs="Times New Roman"/>
          <w:sz w:val="24"/>
          <w:szCs w:val="24"/>
        </w:rPr>
      </w:pPr>
    </w:p>
    <w:p w:rsidR="006C7248" w:rsidRPr="006C7248" w:rsidRDefault="006C7248" w:rsidP="00B8665F">
      <w:pPr>
        <w:spacing w:before="100" w:beforeAutospacing="1" w:after="100" w:afterAutospacing="1"/>
        <w:outlineLvl w:val="1"/>
        <w:rPr>
          <w:rFonts w:ascii="Times New Roman" w:eastAsia="Times New Roman" w:hAnsi="Times New Roman" w:cs="Times New Roman"/>
          <w:b/>
          <w:bCs/>
          <w:sz w:val="24"/>
          <w:szCs w:val="24"/>
        </w:rPr>
      </w:pPr>
      <w:r w:rsidRPr="006C7248">
        <w:rPr>
          <w:rFonts w:ascii="Times New Roman" w:eastAsia="Times New Roman" w:hAnsi="Times New Roman" w:cs="Times New Roman"/>
          <w:b/>
          <w:bCs/>
          <w:sz w:val="24"/>
          <w:szCs w:val="24"/>
        </w:rPr>
        <w:t>4. EFFICIENCY (ISO 9126)</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Time Behavior</w:t>
      </w:r>
      <w:r w:rsidRPr="006C7248">
        <w:rPr>
          <w:rFonts w:ascii="Times New Roman" w:eastAsia="Times New Roman" w:hAnsi="Times New Roman" w:cs="Times New Roman"/>
          <w:sz w:val="24"/>
          <w:szCs w:val="24"/>
        </w:rPr>
        <w:t xml:space="preserve"> Groq is selected specifically for its industry-leading inference speed (typically </w:t>
      </w:r>
      <w:r w:rsidRPr="00B8665F">
        <w:rPr>
          <w:rFonts w:ascii="Times New Roman" w:eastAsia="Times New Roman" w:hAnsi="Times New Roman" w:cs="Times New Roman"/>
          <w:sz w:val="24"/>
          <w:szCs w:val="24"/>
        </w:rPr>
        <w:t>less than</w:t>
      </w:r>
      <w:r w:rsidRPr="006C7248">
        <w:rPr>
          <w:rFonts w:ascii="Times New Roman" w:eastAsia="Times New Roman" w:hAnsi="Times New Roman" w:cs="Times New Roman"/>
          <w:sz w:val="24"/>
          <w:szCs w:val="24"/>
        </w:rPr>
        <w:t xml:space="preserve"> 2 seconds for a full response). The session timer tracks engagement duration in real time, and the typing indicator provides immediate visual feedback so users are never left uncertain about system state.</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Resource Behavior</w:t>
      </w:r>
      <w:r w:rsidRPr="006C7248">
        <w:rPr>
          <w:rFonts w:ascii="Times New Roman" w:eastAsia="Times New Roman" w:hAnsi="Times New Roman" w:cs="Times New Roman"/>
          <w:sz w:val="24"/>
          <w:szCs w:val="24"/>
        </w:rPr>
        <w:t xml:space="preserve"> The backend uses Node.js with minimal dependencies (Express, CORS, dotenv, node-fetch). No dat</w:t>
      </w:r>
      <w:r w:rsidRPr="00B8665F">
        <w:rPr>
          <w:rFonts w:ascii="Times New Roman" w:eastAsia="Times New Roman" w:hAnsi="Times New Roman" w:cs="Times New Roman"/>
          <w:sz w:val="24"/>
          <w:szCs w:val="24"/>
        </w:rPr>
        <w:t>abase is used,</w:t>
      </w:r>
      <w:r w:rsidRPr="006C7248">
        <w:rPr>
          <w:rFonts w:ascii="Times New Roman" w:eastAsia="Times New Roman" w:hAnsi="Times New Roman" w:cs="Times New Roman"/>
          <w:sz w:val="24"/>
          <w:szCs w:val="24"/>
        </w:rPr>
        <w:t xml:space="preserve"> conversation history is held in memory per session, </w:t>
      </w:r>
      <w:r w:rsidRPr="00B8665F">
        <w:rPr>
          <w:rFonts w:ascii="Times New Roman" w:eastAsia="Times New Roman" w:hAnsi="Times New Roman" w:cs="Times New Roman"/>
          <w:sz w:val="24"/>
          <w:szCs w:val="24"/>
        </w:rPr>
        <w:t>minimizing</w:t>
      </w:r>
      <w:r w:rsidRPr="006C7248">
        <w:rPr>
          <w:rFonts w:ascii="Times New Roman" w:eastAsia="Times New Roman" w:hAnsi="Times New Roman" w:cs="Times New Roman"/>
          <w:sz w:val="24"/>
          <w:szCs w:val="24"/>
        </w:rPr>
        <w:t xml:space="preserve"> resource consumption while maintaining full conversational context.</w:t>
      </w:r>
    </w:p>
    <w:p w:rsidR="006C7248" w:rsidRPr="006C7248" w:rsidRDefault="006C7248" w:rsidP="00B8665F">
      <w:pPr>
        <w:spacing w:before="100" w:beforeAutospacing="1" w:after="100" w:afterAutospacing="1"/>
        <w:outlineLvl w:val="1"/>
        <w:rPr>
          <w:rFonts w:ascii="Times New Roman" w:eastAsia="Times New Roman" w:hAnsi="Times New Roman" w:cs="Times New Roman"/>
          <w:b/>
          <w:bCs/>
          <w:sz w:val="24"/>
          <w:szCs w:val="24"/>
        </w:rPr>
      </w:pPr>
      <w:r w:rsidRPr="006C7248">
        <w:rPr>
          <w:rFonts w:ascii="Times New Roman" w:eastAsia="Times New Roman" w:hAnsi="Times New Roman" w:cs="Times New Roman"/>
          <w:b/>
          <w:bCs/>
          <w:sz w:val="24"/>
          <w:szCs w:val="24"/>
        </w:rPr>
        <w:t>5. MAINTAINABILITY (ISO 9126)</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Analysability</w:t>
      </w:r>
      <w:r w:rsidRPr="006C7248">
        <w:rPr>
          <w:rFonts w:ascii="Times New Roman" w:eastAsia="Times New Roman" w:hAnsi="Times New Roman" w:cs="Times New Roman"/>
          <w:sz w:val="24"/>
          <w:szCs w:val="24"/>
        </w:rPr>
        <w:t xml:space="preserve"> </w:t>
      </w:r>
      <w:proofErr w:type="gramStart"/>
      <w:r w:rsidRPr="006C7248">
        <w:rPr>
          <w:rFonts w:ascii="Times New Roman" w:eastAsia="Times New Roman" w:hAnsi="Times New Roman" w:cs="Times New Roman"/>
          <w:sz w:val="24"/>
          <w:szCs w:val="24"/>
        </w:rPr>
        <w:t>The codebase</w:t>
      </w:r>
      <w:proofErr w:type="gramEnd"/>
      <w:r w:rsidRPr="006C7248">
        <w:rPr>
          <w:rFonts w:ascii="Times New Roman" w:eastAsia="Times New Roman" w:hAnsi="Times New Roman" w:cs="Times New Roman"/>
          <w:sz w:val="24"/>
          <w:szCs w:val="24"/>
        </w:rPr>
        <w:t xml:space="preserve"> is split into clear, separated concerns: server.js handles all backend logic, public/index.html handles all frontend logic, and the SYSTEM_PROMPTS object in server.js contains all therapy content. Any fault can be isolated to one of these three areas immediately.</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Changeability</w:t>
      </w:r>
      <w:r w:rsidRPr="006C7248">
        <w:rPr>
          <w:rFonts w:ascii="Times New Roman" w:eastAsia="Times New Roman" w:hAnsi="Times New Roman" w:cs="Times New Roman"/>
          <w:sz w:val="24"/>
          <w:szCs w:val="24"/>
        </w:rPr>
        <w:t xml:space="preserve"> Adding a new therapy mode requires only one new entry in the SYSTEM_PROMPTS object in server.js and one new button in the mode bar in index.html. No other parts of the system need modification.</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lastRenderedPageBreak/>
        <w:t>Stability</w:t>
      </w:r>
      <w:r w:rsidRPr="006C7248">
        <w:rPr>
          <w:rFonts w:ascii="Times New Roman" w:eastAsia="Times New Roman" w:hAnsi="Times New Roman" w:cs="Times New Roman"/>
          <w:sz w:val="24"/>
          <w:szCs w:val="24"/>
        </w:rPr>
        <w:t xml:space="preserve"> The server uses no global variables that could cause unexpected side effects. Each</w:t>
      </w:r>
      <w:r w:rsidRPr="00B8665F">
        <w:rPr>
          <w:rFonts w:ascii="Times New Roman" w:eastAsia="Times New Roman" w:hAnsi="Times New Roman" w:cs="Times New Roman"/>
          <w:sz w:val="24"/>
          <w:szCs w:val="24"/>
        </w:rPr>
        <w:t xml:space="preserve"> API request is self-contained and</w:t>
      </w:r>
      <w:r w:rsidRPr="006C7248">
        <w:rPr>
          <w:rFonts w:ascii="Times New Roman" w:eastAsia="Times New Roman" w:hAnsi="Times New Roman" w:cs="Times New Roman"/>
          <w:sz w:val="24"/>
          <w:szCs w:val="24"/>
        </w:rPr>
        <w:t xml:space="preserve"> it receives messages and mode, calls Groq, and returns a reply. Modifying one therapy mode prompt cannot affect any other.</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Testability</w:t>
      </w:r>
      <w:r w:rsidRPr="006C7248">
        <w:rPr>
          <w:rFonts w:ascii="Times New Roman" w:eastAsia="Times New Roman" w:hAnsi="Times New Roman" w:cs="Times New Roman"/>
          <w:sz w:val="24"/>
          <w:szCs w:val="24"/>
        </w:rPr>
        <w:t xml:space="preserve"> The /health endpoint allows instant verification that the server is running. The API key check on startup produces a clear console message (loaded or not set) making the most common configuration fault immediately testable without running a full session.</w:t>
      </w:r>
    </w:p>
    <w:p w:rsidR="006C7248" w:rsidRPr="006C7248" w:rsidRDefault="006C7248" w:rsidP="00B8665F">
      <w:pPr>
        <w:spacing w:before="100" w:beforeAutospacing="1" w:after="100" w:afterAutospacing="1"/>
        <w:outlineLvl w:val="1"/>
        <w:rPr>
          <w:rFonts w:ascii="Times New Roman" w:eastAsia="Times New Roman" w:hAnsi="Times New Roman" w:cs="Times New Roman"/>
          <w:b/>
          <w:bCs/>
          <w:sz w:val="24"/>
          <w:szCs w:val="24"/>
        </w:rPr>
      </w:pPr>
      <w:r w:rsidRPr="006C7248">
        <w:rPr>
          <w:rFonts w:ascii="Times New Roman" w:eastAsia="Times New Roman" w:hAnsi="Times New Roman" w:cs="Times New Roman"/>
          <w:b/>
          <w:bCs/>
          <w:sz w:val="24"/>
          <w:szCs w:val="24"/>
        </w:rPr>
        <w:t>6. PORTABILITY (ISO 9126)</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Adaptability</w:t>
      </w:r>
      <w:r w:rsidRPr="006C7248">
        <w:rPr>
          <w:rFonts w:ascii="Times New Roman" w:eastAsia="Times New Roman" w:hAnsi="Times New Roman" w:cs="Times New Roman"/>
          <w:sz w:val="24"/>
          <w:szCs w:val="24"/>
        </w:rPr>
        <w:t xml:space="preserve"> MindPal runs on Windows, macOS, and Linux without modification. Node.js handles all platform differences. The frontend is pure HTML/CSS/JS and runs in any modern browser.</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Installability</w:t>
      </w:r>
      <w:r w:rsidRPr="006C7248">
        <w:rPr>
          <w:rFonts w:ascii="Times New Roman" w:eastAsia="Times New Roman" w:hAnsi="Times New Roman" w:cs="Times New Roman"/>
          <w:sz w:val="24"/>
          <w:szCs w:val="24"/>
        </w:rPr>
        <w:t xml:space="preserve"> Installation requires three commands: cd into the folder, npm </w:t>
      </w:r>
      <w:proofErr w:type="gramStart"/>
      <w:r w:rsidRPr="006C7248">
        <w:rPr>
          <w:rFonts w:ascii="Times New Roman" w:eastAsia="Times New Roman" w:hAnsi="Times New Roman" w:cs="Times New Roman"/>
          <w:sz w:val="24"/>
          <w:szCs w:val="24"/>
        </w:rPr>
        <w:t>install</w:t>
      </w:r>
      <w:proofErr w:type="gramEnd"/>
      <w:r w:rsidRPr="006C7248">
        <w:rPr>
          <w:rFonts w:ascii="Times New Roman" w:eastAsia="Times New Roman" w:hAnsi="Times New Roman" w:cs="Times New Roman"/>
          <w:sz w:val="24"/>
          <w:szCs w:val="24"/>
        </w:rPr>
        <w:t>, node server.js. The README provides exact step-by-step instructions tested on Windows 10. No specialist technical knowledge is required.</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Replaceability</w:t>
      </w:r>
      <w:r w:rsidRPr="006C7248">
        <w:rPr>
          <w:rFonts w:ascii="Times New Roman" w:eastAsia="Times New Roman" w:hAnsi="Times New Roman" w:cs="Times New Roman"/>
          <w:sz w:val="24"/>
          <w:szCs w:val="24"/>
        </w:rPr>
        <w:t xml:space="preserve"> The AI provider can be swapped from Groq to any OpenAI-compatible API by changing one URL and one model name in server.js. The frontend requires no changes. This was demonstra</w:t>
      </w:r>
      <w:r w:rsidRPr="00B8665F">
        <w:rPr>
          <w:rFonts w:ascii="Times New Roman" w:eastAsia="Times New Roman" w:hAnsi="Times New Roman" w:cs="Times New Roman"/>
          <w:sz w:val="24"/>
          <w:szCs w:val="24"/>
        </w:rPr>
        <w:t>ted in the development process and</w:t>
      </w:r>
      <w:r w:rsidRPr="006C7248">
        <w:rPr>
          <w:rFonts w:ascii="Times New Roman" w:eastAsia="Times New Roman" w:hAnsi="Times New Roman" w:cs="Times New Roman"/>
          <w:sz w:val="24"/>
          <w:szCs w:val="24"/>
        </w:rPr>
        <w:t xml:space="preserve"> the system was originally designed for Anthropic and ported to Groq with minimal effort.</w:t>
      </w:r>
    </w:p>
    <w:p w:rsidR="006C7248" w:rsidRPr="006C7248" w:rsidRDefault="006C7248" w:rsidP="00B8665F">
      <w:pPr>
        <w:spacing w:after="0"/>
        <w:rPr>
          <w:rFonts w:ascii="Times New Roman" w:eastAsia="Times New Roman" w:hAnsi="Times New Roman" w:cs="Times New Roman"/>
          <w:sz w:val="24"/>
          <w:szCs w:val="24"/>
        </w:rPr>
      </w:pPr>
    </w:p>
    <w:p w:rsidR="006C7248" w:rsidRPr="006C7248" w:rsidRDefault="006C7248" w:rsidP="00B8665F">
      <w:pPr>
        <w:spacing w:before="100" w:beforeAutospacing="1" w:after="100" w:afterAutospacing="1"/>
        <w:outlineLvl w:val="1"/>
        <w:rPr>
          <w:rFonts w:ascii="Times New Roman" w:eastAsia="Times New Roman" w:hAnsi="Times New Roman" w:cs="Times New Roman"/>
          <w:b/>
          <w:bCs/>
          <w:sz w:val="24"/>
          <w:szCs w:val="24"/>
        </w:rPr>
      </w:pPr>
      <w:r w:rsidRPr="006C7248">
        <w:rPr>
          <w:rFonts w:ascii="Times New Roman" w:eastAsia="Times New Roman" w:hAnsi="Times New Roman" w:cs="Times New Roman"/>
          <w:b/>
          <w:bCs/>
          <w:sz w:val="24"/>
          <w:szCs w:val="24"/>
        </w:rPr>
        <w:t>7. SOFTWARE QUALITY MODELS APPLIED</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McCall's Model</w:t>
      </w:r>
      <w:r w:rsidRPr="006C7248">
        <w:rPr>
          <w:rFonts w:ascii="Times New Roman" w:eastAsia="Times New Roman" w:hAnsi="Times New Roman" w:cs="Times New Roman"/>
          <w:sz w:val="24"/>
          <w:szCs w:val="24"/>
        </w:rPr>
        <w:t xml:space="preserve"> MindPal maps to McCall's three elements directly. Quality Factors (user view): correctness of therapeutic responses, reliability of the server, usability of the interface. Quality Criteria (developer view): modularity of therapy prompts, self-descriptiveness of </w:t>
      </w:r>
      <w:proofErr w:type="gramStart"/>
      <w:r w:rsidRPr="006C7248">
        <w:rPr>
          <w:rFonts w:ascii="Times New Roman" w:eastAsia="Times New Roman" w:hAnsi="Times New Roman" w:cs="Times New Roman"/>
          <w:sz w:val="24"/>
          <w:szCs w:val="24"/>
        </w:rPr>
        <w:t>the codebase</w:t>
      </w:r>
      <w:proofErr w:type="gramEnd"/>
      <w:r w:rsidRPr="006C7248">
        <w:rPr>
          <w:rFonts w:ascii="Times New Roman" w:eastAsia="Times New Roman" w:hAnsi="Times New Roman" w:cs="Times New Roman"/>
          <w:sz w:val="24"/>
          <w:szCs w:val="24"/>
        </w:rPr>
        <w:t>. Quality Metrics (control): session duration, mood score, message count, API response latency.</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ISO 9126 Quality-in-Use</w:t>
      </w:r>
      <w:r w:rsidRPr="006C7248">
        <w:rPr>
          <w:rFonts w:ascii="Times New Roman" w:eastAsia="Times New Roman" w:hAnsi="Times New Roman" w:cs="Times New Roman"/>
          <w:sz w:val="24"/>
          <w:szCs w:val="24"/>
        </w:rPr>
        <w:t xml:space="preserve"> Effectiveness: Users can access any of nine therapy modalities and ten clinical tools within seconds of opening the app. Productivity: The quick-access toolb</w:t>
      </w:r>
      <w:r w:rsidRPr="00B8665F">
        <w:rPr>
          <w:rFonts w:ascii="Times New Roman" w:eastAsia="Times New Roman" w:hAnsi="Times New Roman" w:cs="Times New Roman"/>
          <w:sz w:val="24"/>
          <w:szCs w:val="24"/>
        </w:rPr>
        <w:t>ar eliminates navigation steps and</w:t>
      </w:r>
      <w:r w:rsidRPr="006C7248">
        <w:rPr>
          <w:rFonts w:ascii="Times New Roman" w:eastAsia="Times New Roman" w:hAnsi="Times New Roman" w:cs="Times New Roman"/>
          <w:sz w:val="24"/>
          <w:szCs w:val="24"/>
        </w:rPr>
        <w:t xml:space="preserve"> one click reaches any therapeutic exercise. Safety: Crisis detection is built into every therapy mode. Suicidal ideation triggers immediate display of 988 and Crisis Text Line 741741. Satisfaction: The warm visual design, session timer, and </w:t>
      </w:r>
      <w:r w:rsidRPr="00B8665F">
        <w:rPr>
          <w:rFonts w:ascii="Times New Roman" w:eastAsia="Times New Roman" w:hAnsi="Times New Roman" w:cs="Times New Roman"/>
          <w:sz w:val="24"/>
          <w:szCs w:val="24"/>
        </w:rPr>
        <w:t>personalized</w:t>
      </w:r>
      <w:r w:rsidRPr="006C7248">
        <w:rPr>
          <w:rFonts w:ascii="Times New Roman" w:eastAsia="Times New Roman" w:hAnsi="Times New Roman" w:cs="Times New Roman"/>
          <w:sz w:val="24"/>
          <w:szCs w:val="24"/>
        </w:rPr>
        <w:t xml:space="preserve"> therapeutic responses are designed to make users feel heard and supported throughout each session.</w:t>
      </w:r>
    </w:p>
    <w:p w:rsidR="006C7248" w:rsidRPr="006C7248" w:rsidRDefault="006C7248" w:rsidP="00B8665F">
      <w:pPr>
        <w:spacing w:before="100" w:beforeAutospacing="1" w:after="100" w:afterAutospacing="1"/>
        <w:outlineLvl w:val="1"/>
        <w:rPr>
          <w:rFonts w:ascii="Times New Roman" w:eastAsia="Times New Roman" w:hAnsi="Times New Roman" w:cs="Times New Roman"/>
          <w:b/>
          <w:bCs/>
          <w:sz w:val="24"/>
          <w:szCs w:val="24"/>
        </w:rPr>
      </w:pPr>
      <w:r w:rsidRPr="006C7248">
        <w:rPr>
          <w:rFonts w:ascii="Times New Roman" w:eastAsia="Times New Roman" w:hAnsi="Times New Roman" w:cs="Times New Roman"/>
          <w:b/>
          <w:bCs/>
          <w:sz w:val="24"/>
          <w:szCs w:val="24"/>
        </w:rPr>
        <w:t>8. SOFTWARE QUALITY ASSURANCE (SQA)</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lastRenderedPageBreak/>
        <w:t>Constructive QA</w:t>
      </w:r>
      <w:r w:rsidRPr="006C7248">
        <w:rPr>
          <w:rFonts w:ascii="Times New Roman" w:eastAsia="Times New Roman" w:hAnsi="Times New Roman" w:cs="Times New Roman"/>
          <w:sz w:val="24"/>
          <w:szCs w:val="24"/>
        </w:rPr>
        <w:t xml:space="preserve"> Therapeutic accuracy is built in at the construction stage through structured system prompts grounded in published clinical frameworks. The .env file and .gitignore</w:t>
      </w:r>
      <w:r w:rsidRPr="00B8665F">
        <w:rPr>
          <w:rFonts w:ascii="Times New Roman" w:eastAsia="Times New Roman" w:hAnsi="Times New Roman" w:cs="Times New Roman"/>
          <w:sz w:val="24"/>
          <w:szCs w:val="24"/>
        </w:rPr>
        <w:t xml:space="preserve"> protect the API key by design and</w:t>
      </w:r>
      <w:r w:rsidRPr="006C7248">
        <w:rPr>
          <w:rFonts w:ascii="Times New Roman" w:eastAsia="Times New Roman" w:hAnsi="Times New Roman" w:cs="Times New Roman"/>
          <w:sz w:val="24"/>
          <w:szCs w:val="24"/>
        </w:rPr>
        <w:t xml:space="preserve"> security is not an afterthought but a structural decision.</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Analytical QA</w:t>
      </w:r>
      <w:r w:rsidRPr="006C7248">
        <w:rPr>
          <w:rFonts w:ascii="Times New Roman" w:eastAsia="Times New Roman" w:hAnsi="Times New Roman" w:cs="Times New Roman"/>
          <w:sz w:val="24"/>
          <w:szCs w:val="24"/>
        </w:rPr>
        <w:t xml:space="preserve"> The server validates all incoming requests (checking that </w:t>
      </w:r>
      <w:proofErr w:type="gramStart"/>
      <w:r w:rsidRPr="006C7248">
        <w:rPr>
          <w:rFonts w:ascii="Times New Roman" w:eastAsia="Times New Roman" w:hAnsi="Times New Roman" w:cs="Times New Roman"/>
          <w:sz w:val="24"/>
          <w:szCs w:val="24"/>
        </w:rPr>
        <w:t>messages is</w:t>
      </w:r>
      <w:proofErr w:type="gramEnd"/>
      <w:r w:rsidRPr="006C7248">
        <w:rPr>
          <w:rFonts w:ascii="Times New Roman" w:eastAsia="Times New Roman" w:hAnsi="Times New Roman" w:cs="Times New Roman"/>
          <w:sz w:val="24"/>
          <w:szCs w:val="24"/>
        </w:rPr>
        <w:t xml:space="preserve"> a present, non-empty array before processing). The API key is checked on every startup. Error states are caught, logged to console, and returned to the frontend as struct</w:t>
      </w:r>
      <w:r w:rsidRPr="00B8665F">
        <w:rPr>
          <w:rFonts w:ascii="Times New Roman" w:eastAsia="Times New Roman" w:hAnsi="Times New Roman" w:cs="Times New Roman"/>
          <w:sz w:val="24"/>
          <w:szCs w:val="24"/>
        </w:rPr>
        <w:t>ured JSON supporting</w:t>
      </w:r>
      <w:r w:rsidRPr="006C7248">
        <w:rPr>
          <w:rFonts w:ascii="Times New Roman" w:eastAsia="Times New Roman" w:hAnsi="Times New Roman" w:cs="Times New Roman"/>
          <w:sz w:val="24"/>
          <w:szCs w:val="24"/>
        </w:rPr>
        <w:t xml:space="preserve"> post-deployment fault analysis.</w:t>
      </w:r>
    </w:p>
    <w:p w:rsidR="006C7248" w:rsidRPr="006C7248" w:rsidRDefault="006C7248" w:rsidP="00B8665F">
      <w:pPr>
        <w:spacing w:before="100" w:beforeAutospacing="1" w:after="100" w:afterAutospacing="1"/>
        <w:rPr>
          <w:rFonts w:ascii="Times New Roman" w:eastAsia="Times New Roman" w:hAnsi="Times New Roman" w:cs="Times New Roman"/>
          <w:sz w:val="24"/>
          <w:szCs w:val="24"/>
        </w:rPr>
      </w:pPr>
      <w:r w:rsidRPr="00B8665F">
        <w:rPr>
          <w:rFonts w:ascii="Times New Roman" w:eastAsia="Times New Roman" w:hAnsi="Times New Roman" w:cs="Times New Roman"/>
          <w:b/>
          <w:bCs/>
          <w:sz w:val="24"/>
          <w:szCs w:val="24"/>
        </w:rPr>
        <w:t>Documentation</w:t>
      </w:r>
      <w:r w:rsidRPr="006C7248">
        <w:rPr>
          <w:rFonts w:ascii="Times New Roman" w:eastAsia="Times New Roman" w:hAnsi="Times New Roman" w:cs="Times New Roman"/>
          <w:sz w:val="24"/>
          <w:szCs w:val="24"/>
        </w:rPr>
        <w:t xml:space="preserve"> The README.md provides complete installation, configuration, and troubleshooting documentation. The server.js file is commented throughout. The .env file contains inline comments explaining each variable and where to obtain the required values.</w:t>
      </w:r>
    </w:p>
    <w:p w:rsidR="00847A5F" w:rsidRPr="00B8665F" w:rsidRDefault="006C7248" w:rsidP="00B8665F">
      <w:pPr>
        <w:rPr>
          <w:rFonts w:ascii="Times New Roman" w:hAnsi="Times New Roman" w:cs="Times New Roman"/>
          <w:sz w:val="24"/>
          <w:szCs w:val="24"/>
        </w:rPr>
      </w:pPr>
      <w:r w:rsidRPr="00B8665F">
        <w:rPr>
          <w:rFonts w:ascii="Times New Roman" w:hAnsi="Times New Roman" w:cs="Times New Roman"/>
          <w:sz w:val="24"/>
          <w:szCs w:val="24"/>
        </w:rPr>
        <w:t xml:space="preserve">  </w:t>
      </w:r>
    </w:p>
    <w:sectPr w:rsidR="00847A5F" w:rsidRPr="00B866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248"/>
    <w:rsid w:val="001A7779"/>
    <w:rsid w:val="006C7248"/>
    <w:rsid w:val="00847A5F"/>
    <w:rsid w:val="00B86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C72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7248"/>
    <w:rPr>
      <w:rFonts w:ascii="Times New Roman" w:eastAsia="Times New Roman" w:hAnsi="Times New Roman" w:cs="Times New Roman"/>
      <w:b/>
      <w:bCs/>
      <w:sz w:val="36"/>
      <w:szCs w:val="36"/>
    </w:rPr>
  </w:style>
  <w:style w:type="paragraph" w:customStyle="1" w:styleId="font-claude-response-body">
    <w:name w:val="font-claude-response-body"/>
    <w:basedOn w:val="Normal"/>
    <w:rsid w:val="006C72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724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C72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7248"/>
    <w:rPr>
      <w:rFonts w:ascii="Times New Roman" w:eastAsia="Times New Roman" w:hAnsi="Times New Roman" w:cs="Times New Roman"/>
      <w:b/>
      <w:bCs/>
      <w:sz w:val="36"/>
      <w:szCs w:val="36"/>
    </w:rPr>
  </w:style>
  <w:style w:type="paragraph" w:customStyle="1" w:styleId="font-claude-response-body">
    <w:name w:val="font-claude-response-body"/>
    <w:basedOn w:val="Normal"/>
    <w:rsid w:val="006C72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72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8967780">
      <w:bodyDiv w:val="1"/>
      <w:marLeft w:val="0"/>
      <w:marRight w:val="0"/>
      <w:marTop w:val="0"/>
      <w:marBottom w:val="0"/>
      <w:divBdr>
        <w:top w:val="none" w:sz="0" w:space="0" w:color="auto"/>
        <w:left w:val="none" w:sz="0" w:space="0" w:color="auto"/>
        <w:bottom w:val="none" w:sz="0" w:space="0" w:color="auto"/>
        <w:right w:val="none" w:sz="0" w:space="0" w:color="auto"/>
      </w:divBdr>
    </w:div>
    <w:div w:id="213228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2026-03-08T13:05:00Z</dcterms:created>
  <dcterms:modified xsi:type="dcterms:W3CDTF">2026-03-08T13:20:00Z</dcterms:modified>
</cp:coreProperties>
</file>