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C9DD5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Hi Farhad,</w:t>
      </w:r>
    </w:p>
    <w:p w14:paraId="1C1FB798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07D2F313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Attached are </w:t>
      </w:r>
    </w:p>
    <w:p w14:paraId="42C3E3DD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0096575" w14:textId="7A0C0ECC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1. the floor plan (although this part </w:t>
      </w:r>
      <w:proofErr w:type="gramStart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doesn't</w:t>
      </w:r>
      <w:proofErr w:type="gramEnd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 matter as much for our purposes, it can be very approximate)</w:t>
      </w:r>
      <w:r w:rsidRPr="00A50D90">
        <w:rPr>
          <w:noProof/>
        </w:rPr>
        <w:drawing>
          <wp:inline distT="0" distB="0" distL="0" distR="0" wp14:anchorId="68A2C4DD" wp14:editId="65EAC172">
            <wp:extent cx="51530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20FB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BAC112E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2.  Cabinetry for the point of sale (where the cash registers are, about 1/2 between the washroom and the drywall in the middle of the store</w:t>
      </w:r>
    </w:p>
    <w:p w14:paraId="531BDCF0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EF7CB1C" w14:textId="554650C9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noProof/>
        </w:rPr>
        <w:drawing>
          <wp:inline distT="0" distB="0" distL="0" distR="0" wp14:anchorId="476744A0" wp14:editId="79B5FA0A">
            <wp:extent cx="39243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EEE7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3. Exposed brick (186) - this will be on the right wall when you walk in </w:t>
      </w:r>
      <w:proofErr w:type="gramStart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and also</w:t>
      </w:r>
      <w:proofErr w:type="gramEnd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 the wall that extends out in front (the outer wall of the bathroom you would be looking at when you walk in)</w:t>
      </w:r>
    </w:p>
    <w:p w14:paraId="03D4E5F8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9870A9A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4. Flooring</w:t>
      </w:r>
    </w:p>
    <w:p w14:paraId="6CAE6F90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AFADB4C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5. Shelving on the left wall after you come in: </w:t>
      </w:r>
      <w:hyperlink r:id="rId6" w:tgtFrame="_blank" w:history="1">
        <w:r w:rsidRPr="00A50D90">
          <w:rPr>
            <w:rFonts w:ascii="Calibri" w:eastAsia="Times New Roman" w:hAnsi="Calibri" w:cs="Calibri"/>
            <w:color w:val="0563C1"/>
            <w:u w:val="single"/>
          </w:rPr>
          <w:t>https://www.wayfair.ca/storage-organization/pdp/foundry-select-bremer-acacia-wood-wall-shelf-c000978219.html?piid=1693598334</w:t>
        </w:r>
      </w:hyperlink>
    </w:p>
    <w:p w14:paraId="04BBF9B6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A675B69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6. Ceiling with pot lights</w:t>
      </w:r>
    </w:p>
    <w:p w14:paraId="2A2AB000" w14:textId="2600248A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noProof/>
        </w:rPr>
        <w:lastRenderedPageBreak/>
        <w:drawing>
          <wp:inline distT="0" distB="0" distL="0" distR="0" wp14:anchorId="5FC08F01" wp14:editId="7AB251FC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D90">
        <w:rPr>
          <w:noProof/>
        </w:rPr>
        <w:drawing>
          <wp:inline distT="0" distB="0" distL="0" distR="0" wp14:anchorId="793B143E" wp14:editId="2B388279">
            <wp:extent cx="26193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B635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7. </w:t>
      </w:r>
      <w:proofErr w:type="spellStart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Colourful</w:t>
      </w:r>
      <w:proofErr w:type="spellEnd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 modern art on the walls </w:t>
      </w:r>
    </w:p>
    <w:p w14:paraId="4390F0A9" w14:textId="5315B9BB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noProof/>
        </w:rPr>
        <w:drawing>
          <wp:inline distT="0" distB="0" distL="0" distR="0" wp14:anchorId="6A848A87" wp14:editId="7CFB6319">
            <wp:extent cx="36671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6255" w14:textId="25997DD9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noProof/>
        </w:rPr>
        <w:drawing>
          <wp:inline distT="0" distB="0" distL="0" distR="0" wp14:anchorId="79C34E8E" wp14:editId="32028448">
            <wp:extent cx="3924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0FAD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 xml:space="preserve">8. Wall paint </w:t>
      </w:r>
      <w:proofErr w:type="spellStart"/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colour</w:t>
      </w:r>
      <w:proofErr w:type="spellEnd"/>
    </w:p>
    <w:p w14:paraId="6A002D8C" w14:textId="34B85683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noProof/>
        </w:rPr>
        <w:lastRenderedPageBreak/>
        <w:drawing>
          <wp:inline distT="0" distB="0" distL="0" distR="0" wp14:anchorId="54A9A4E8" wp14:editId="60799E3C">
            <wp:extent cx="39243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3B90" w14:textId="77777777" w:rsidR="00A50D90" w:rsidRPr="00A50D90" w:rsidRDefault="00A50D90" w:rsidP="00A50D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50D90">
        <w:rPr>
          <w:rFonts w:ascii="Segoe UI" w:eastAsia="Times New Roman" w:hAnsi="Segoe UI" w:cs="Segoe UI"/>
          <w:color w:val="212121"/>
          <w:sz w:val="23"/>
          <w:szCs w:val="23"/>
        </w:rPr>
        <w:t>9. Interior metal logo sign like this one but with our logo</w:t>
      </w:r>
    </w:p>
    <w:p w14:paraId="4DEFE44B" w14:textId="2C6F6BB5" w:rsidR="00F912EE" w:rsidRDefault="00A50D90" w:rsidP="00A50D90">
      <w:r w:rsidRPr="00A50D90">
        <w:rPr>
          <w:noProof/>
        </w:rPr>
        <w:drawing>
          <wp:inline distT="0" distB="0" distL="0" distR="0" wp14:anchorId="0B2833EC" wp14:editId="6692E531">
            <wp:extent cx="3924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0"/>
    <w:rsid w:val="00417A98"/>
    <w:rsid w:val="009815FE"/>
    <w:rsid w:val="00A50D90"/>
    <w:rsid w:val="00D1117A"/>
    <w:rsid w:val="00D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DD1B"/>
  <w15:chartTrackingRefBased/>
  <w15:docId w15:val="{D722A242-69E9-4031-99AC-8FFF90B4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yfair.ca/storage-organization/pdp/foundry-select-bremer-acacia-wood-wall-shelf-c000978219.html?piid=1693598334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Taheri</dc:creator>
  <cp:keywords/>
  <dc:description/>
  <cp:lastModifiedBy>Farhad Taheri</cp:lastModifiedBy>
  <cp:revision>2</cp:revision>
  <dcterms:created xsi:type="dcterms:W3CDTF">2020-12-18T01:56:00Z</dcterms:created>
  <dcterms:modified xsi:type="dcterms:W3CDTF">2020-12-18T02:03:00Z</dcterms:modified>
</cp:coreProperties>
</file>