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use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b w:val="1"/>
          <w:rtl w:val="0"/>
        </w:rPr>
        <w:t xml:space="preserve"> our annotator.py in visionkit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(~AIY-projects-python/src/aiy/vision/</w:t>
      </w:r>
      <w:r w:rsidDel="00000000" w:rsidR="00000000" w:rsidRPr="00000000">
        <w:rPr>
          <w:b w:val="1"/>
          <w:rtl w:val="0"/>
        </w:rPr>
        <w:t xml:space="preserve">annotator.py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our face_detection_rectangle into visionkit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(~AIY-projects-python/src/examples/vision/)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