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2405" cy="1874520"/>
            <wp:effectExtent l="0" t="0" r="44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87452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CVPR2019</w:t>
      </w:r>
    </w:p>
    <w:p>
      <w:pPr>
        <w:rPr>
          <w:rFonts w:hint="eastAsia"/>
          <w:b/>
          <w:bCs/>
          <w:sz w:val="32"/>
          <w:szCs w:val="40"/>
          <w:lang w:val="en-US" w:eastAsia="zh-CN"/>
        </w:rPr>
      </w:pPr>
      <w:r>
        <w:rPr>
          <w:rFonts w:hint="eastAsia"/>
          <w:b/>
          <w:bCs/>
          <w:sz w:val="32"/>
          <w:szCs w:val="40"/>
          <w:lang w:val="en-US" w:eastAsia="zh-CN"/>
        </w:rPr>
        <w:t>目的：</w:t>
      </w:r>
    </w:p>
    <w:p>
      <w:pPr>
        <w:bidi w:val="0"/>
        <w:ind w:firstLine="420" w:firstLineChars="0"/>
        <w:rPr>
          <w:rFonts w:hint="eastAsia"/>
          <w:sz w:val="24"/>
          <w:szCs w:val="32"/>
          <w:lang w:val="en-US" w:eastAsia="zh-CN"/>
        </w:rPr>
      </w:pPr>
      <w:r>
        <w:rPr>
          <w:rFonts w:hint="eastAsia"/>
          <w:sz w:val="24"/>
          <w:szCs w:val="32"/>
          <w:lang w:val="en-US" w:eastAsia="zh-CN"/>
        </w:rPr>
        <w:t>提出一种数据增广的方法，适用于小样本学习。</w:t>
      </w:r>
    </w:p>
    <w:p>
      <w:pPr>
        <w:rPr>
          <w:rFonts w:hint="eastAsia"/>
          <w:b/>
          <w:bCs/>
          <w:sz w:val="32"/>
          <w:szCs w:val="40"/>
          <w:lang w:val="en-US" w:eastAsia="zh-CN"/>
        </w:rPr>
      </w:pPr>
      <w:r>
        <w:rPr>
          <w:rFonts w:hint="eastAsia"/>
          <w:b/>
          <w:bCs/>
          <w:sz w:val="32"/>
          <w:szCs w:val="40"/>
          <w:lang w:val="en-US" w:eastAsia="zh-CN"/>
        </w:rPr>
        <w:t>方法：</w:t>
      </w:r>
    </w:p>
    <w:p>
      <w:pPr>
        <w:bidi w:val="0"/>
        <w:ind w:firstLine="420" w:firstLineChars="0"/>
        <w:rPr>
          <w:rFonts w:hint="eastAsia"/>
          <w:sz w:val="24"/>
          <w:szCs w:val="32"/>
          <w:lang w:val="en-US" w:eastAsia="zh-CN"/>
        </w:rPr>
      </w:pPr>
      <w:r>
        <w:rPr>
          <w:rFonts w:hint="eastAsia"/>
          <w:sz w:val="24"/>
          <w:szCs w:val="32"/>
          <w:lang w:val="en-US" w:eastAsia="zh-CN"/>
        </w:rPr>
        <w:t>实用标注数据和未标注数据训练，分别训练一个生成空间变换和一个生成灰度变换的模型。</w:t>
      </w:r>
    </w:p>
    <w:p>
      <w:pPr>
        <w:bidi w:val="0"/>
        <w:ind w:firstLine="420" w:firstLineChars="0"/>
        <w:rPr>
          <w:rFonts w:hint="eastAsia"/>
          <w:sz w:val="24"/>
          <w:szCs w:val="32"/>
          <w:lang w:val="en-US" w:eastAsia="zh-CN"/>
        </w:rPr>
      </w:pPr>
      <w:r>
        <w:rPr>
          <w:rFonts w:hint="eastAsia"/>
          <w:b/>
          <w:bCs/>
          <w:sz w:val="24"/>
          <w:szCs w:val="32"/>
          <w:lang w:val="en-US" w:eastAsia="zh-CN"/>
        </w:rPr>
        <w:t>空间变换模型：</w:t>
      </w:r>
      <w:r>
        <w:rPr>
          <w:rFonts w:hint="eastAsia"/>
          <w:sz w:val="24"/>
          <w:szCs w:val="32"/>
          <w:lang w:val="en-US" w:eastAsia="zh-CN"/>
        </w:rPr>
        <w:t>网络输入一个标注数据和一个未标注数据，输出为一个空间变换矩阵，然后将标注数据应用这个空间变换，使得得到的图尽可能与未标注的数据对齐。虽然标注数据很少，但是与未标注数据组合的输入样本对可以有很多，因此可以去训练网络，得到两个图像之间的空间变换。</w:t>
      </w:r>
    </w:p>
    <w:p>
      <w:pPr>
        <w:bidi w:val="0"/>
        <w:ind w:firstLine="420" w:firstLineChars="0"/>
        <w:rPr>
          <w:rFonts w:hint="eastAsia"/>
          <w:sz w:val="24"/>
          <w:szCs w:val="32"/>
          <w:lang w:val="en-US" w:eastAsia="zh-CN"/>
        </w:rPr>
      </w:pPr>
      <w:r>
        <w:rPr>
          <w:rFonts w:hint="eastAsia"/>
          <w:b/>
          <w:bCs/>
          <w:sz w:val="24"/>
          <w:szCs w:val="32"/>
          <w:lang w:val="en-US" w:eastAsia="zh-CN"/>
        </w:rPr>
        <w:t>灰度变换模型：</w:t>
      </w:r>
      <w:r>
        <w:rPr>
          <w:rFonts w:hint="eastAsia"/>
          <w:sz w:val="24"/>
          <w:szCs w:val="32"/>
          <w:lang w:val="en-US" w:eastAsia="zh-CN"/>
        </w:rPr>
        <w:t>该模型要在训练完空间变换模型之后训练。输入还是一个样本对，不过是标注数据，和经过反空间变换之后的未标注数据。因此这个样本对在空间上是对齐的，然后训练一个网络，得到它们之间的灰度变换。使得标注数据经过灰度变换后与未标注数据尽可能相似。</w:t>
      </w:r>
    </w:p>
    <w:p>
      <w:pPr>
        <w:bidi w:val="0"/>
        <w:ind w:firstLine="420" w:firstLineChars="0"/>
        <w:rPr>
          <w:rFonts w:hint="eastAsia"/>
          <w:sz w:val="24"/>
          <w:szCs w:val="32"/>
          <w:lang w:val="en-US" w:eastAsia="zh-CN"/>
        </w:rPr>
      </w:pPr>
      <w:r>
        <w:rPr>
          <w:rFonts w:hint="eastAsia"/>
          <w:b/>
          <w:bCs/>
          <w:sz w:val="24"/>
          <w:szCs w:val="32"/>
          <w:lang w:val="en-US" w:eastAsia="zh-CN"/>
        </w:rPr>
        <w:t>生成新数据：</w:t>
      </w:r>
      <w:r>
        <w:rPr>
          <w:rFonts w:hint="eastAsia"/>
          <w:sz w:val="24"/>
          <w:szCs w:val="32"/>
          <w:lang w:val="en-US" w:eastAsia="zh-CN"/>
        </w:rPr>
        <w:t>得到上述两个模型后就可使用标注数据和其他未标注数据作为样本对，得到它们之间的空间变换和灰度变换。然后对标注数据应用这两个变换，得到新的数据。</w:t>
      </w:r>
    </w:p>
    <w:p>
      <w:pPr>
        <w:bidi w:val="0"/>
      </w:pPr>
      <w:r>
        <w:drawing>
          <wp:inline distT="0" distB="0" distL="114300" distR="114300">
            <wp:extent cx="5383530" cy="3088640"/>
            <wp:effectExtent l="0" t="0" r="762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383530" cy="3088640"/>
                    </a:xfrm>
                    <a:prstGeom prst="rect">
                      <a:avLst/>
                    </a:prstGeom>
                    <a:noFill/>
                    <a:ln>
                      <a:noFill/>
                    </a:ln>
                  </pic:spPr>
                </pic:pic>
              </a:graphicData>
            </a:graphic>
          </wp:inline>
        </w:drawing>
      </w:r>
    </w:p>
    <w:p>
      <w:pPr>
        <w:bidi w:val="0"/>
        <w:ind w:firstLine="420" w:firstLineChars="0"/>
        <w:rPr>
          <w:rFonts w:hint="eastAsia"/>
          <w:sz w:val="24"/>
          <w:szCs w:val="32"/>
          <w:lang w:val="en-US" w:eastAsia="zh-CN"/>
        </w:rPr>
      </w:pPr>
      <w:r>
        <w:rPr>
          <w:rFonts w:hint="eastAsia"/>
          <w:sz w:val="24"/>
          <w:szCs w:val="32"/>
          <w:lang w:val="en-US" w:eastAsia="zh-CN"/>
        </w:rPr>
        <w:t>文中采用的网络结构是两个Unet。空间变换部分的实现使用他们之前提出的VoxelMorph。灰度变换部分，使用灰度差的平方作为损失函数；由于空间变换的性能会影响到灰度变换，因此还增加了一项平滑的损失函数来抑制灰度的剧烈变化。</w:t>
      </w:r>
    </w:p>
    <w:p>
      <w:pPr>
        <w:rPr>
          <w:rFonts w:hint="eastAsia"/>
          <w:b/>
          <w:bCs/>
          <w:sz w:val="32"/>
          <w:szCs w:val="40"/>
          <w:lang w:val="en-US" w:eastAsia="zh-CN"/>
        </w:rPr>
      </w:pPr>
      <w:r>
        <w:rPr>
          <w:rFonts w:hint="eastAsia"/>
          <w:b/>
          <w:bCs/>
          <w:sz w:val="32"/>
          <w:szCs w:val="40"/>
          <w:lang w:val="en-US" w:eastAsia="zh-CN"/>
        </w:rPr>
        <w:t>总结：</w:t>
      </w:r>
    </w:p>
    <w:p>
      <w:pPr>
        <w:bidi w:val="0"/>
        <w:ind w:firstLine="420" w:firstLineChars="0"/>
        <w:rPr>
          <w:rFonts w:hint="default"/>
          <w:sz w:val="24"/>
          <w:szCs w:val="32"/>
          <w:lang w:val="en-US" w:eastAsia="zh-CN"/>
        </w:rPr>
      </w:pPr>
      <w:r>
        <w:rPr>
          <w:rFonts w:hint="eastAsia"/>
          <w:sz w:val="24"/>
          <w:szCs w:val="32"/>
          <w:lang w:val="en-US" w:eastAsia="zh-CN"/>
        </w:rPr>
        <w:t>该方法使用在脑部核磁共振图像上提升了分割的性能。我觉得这种方法在目标</w:t>
      </w:r>
      <w:bookmarkStart w:id="0" w:name="_GoBack"/>
      <w:bookmarkEnd w:id="0"/>
      <w:r>
        <w:rPr>
          <w:rFonts w:hint="eastAsia"/>
          <w:sz w:val="24"/>
          <w:szCs w:val="32"/>
          <w:lang w:val="en-US" w:eastAsia="zh-CN"/>
        </w:rPr>
        <w:t>结构不太固定的数据集中效果应该不太好。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CA214"/>
    <w:rsid w:val="3A3F464E"/>
    <w:rsid w:val="FEFCA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2020-03-04T16:16:00Z</dcterms:created>
  <dc:creator>blue-blue。</dc:creator>
  <cp:lastModifiedBy>blue-blue。</cp:lastModifiedBy>
  <dcterms:modified xsi:type="dcterms:W3CDTF">2020-03-04T17:22:39Z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