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1730375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3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i/>
          <w:iCs/>
          <w:kern w:val="0"/>
          <w:sz w:val="24"/>
          <w:szCs w:val="24"/>
          <w:lang w:val="en-US" w:eastAsia="zh-CN" w:bidi="ar"/>
        </w:rPr>
        <w:t>CVPR2016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目的：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/>
          <w:lang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提出了一种利用全卷积网络进行目标检测的方法。</w:t>
      </w:r>
      <w:r>
        <w:t>采用“位置敏感度图”的方法，将FCN 网络引入到目标检测中来，将图像分类和目标检测很好地结合</w:t>
      </w:r>
      <w:r>
        <w:rPr>
          <w:rFonts w:hint="eastAsia"/>
          <w:lang w:eastAsia="zh-CN"/>
        </w:rPr>
        <w:t>，平衡了</w:t>
      </w:r>
      <w:r>
        <w:t>分类的平移不变性与与目标检测中的平移变换性之间的矛盾</w:t>
      </w:r>
      <w:r>
        <w:rPr>
          <w:rFonts w:hint="eastAsia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HAnsi" w:hAnsiTheme="minorHAnsi" w:eastAsiaTheme="minorEastAsia" w:cstheme="minorBidi"/>
          <w:b/>
          <w:bCs/>
          <w:kern w:val="2"/>
          <w:sz w:val="36"/>
          <w:szCs w:val="4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36"/>
          <w:szCs w:val="44"/>
          <w:lang w:val="en-US" w:eastAsia="zh-CN" w:bidi="ar-SA"/>
        </w:rPr>
        <w:t>方法：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分类网络对于图像中不同位置的物体的敏感性趋向于相同，即不同位置出现某个物体都能将其分类，不在意其位置。而目标检测需要网络对不同位置做出不一样的响应，因此为了解决这个矛盾faster rcnn方法使用ROI pooling将每不同尺寸的ROI编码到相同大小的tensor中然后再用一个子网络进行分类和框回归，但是ROI共享的卷积运算就少了。本文的方法依然使用proposal的提取和检测方式，创新是使用position-sensitive scores maps，如下图所示：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drawing>
          <wp:inline distT="0" distB="0" distL="114300" distR="114300">
            <wp:extent cx="4969510" cy="22275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951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将特征图通道扩展到k*k*(C+1)维，C个类别+1个背景，将ROI分成了k*k个格子，即将不同位置的信息嵌入到通道中。每个网格都预测类别和预测框。最后将每个格子的预测做平均。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如计算黄色格子，到对应的黄色通道中的对应位置的区域做池化，因此黄色通道将更加关注左上角位置的信息。使得网络对不同位置有不同的响应。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下图说明了不同位置的ROI得到</w:t>
      </w:r>
      <w:bookmarkStart w:id="0" w:name="_GoBack"/>
      <w:bookmarkEnd w:id="0"/>
      <w:r>
        <w:rPr>
          <w:rFonts w:hint="eastAsia"/>
          <w:lang w:val="en-US" w:eastAsia="zh-CN"/>
        </w:rPr>
        <w:t>的分类结果。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72405" cy="2393950"/>
            <wp:effectExtent l="0" t="0" r="444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drawing>
          <wp:inline distT="0" distB="0" distL="114300" distR="114300">
            <wp:extent cx="5271135" cy="2360295"/>
            <wp:effectExtent l="0" t="0" r="571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37EBD8"/>
    <w:rsid w:val="6737E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2020-04-12T18:27:00Z</dcterms:created>
  <dc:creator>blue-blue。</dc:creator>
  <cp:lastModifiedBy>blue-blue。</cp:lastModifiedBy>
  <dcterms:modified xsi:type="dcterms:W3CDTF">2020-04-12T19:42:12Z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