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220"/>
          <w:sz w:val="56"/>
        </w:rPr>
        <w:t>OAK SHIELD SERVICE</w:t>
      </w:r>
    </w:p>
    <w:p>
      <w:pPr>
        <w:jc w:val="center"/>
      </w:pPr>
      <w:r>
        <w:rPr>
          <w:b/>
          <w:color w:val="E26B2C"/>
          <w:sz w:val="32"/>
        </w:rPr>
        <w:t>网站上线前 — 资质数据回填问卷</w:t>
      </w:r>
    </w:p>
    <w:p>
      <w:pPr>
        <w:jc w:val="center"/>
      </w:pPr>
      <w:r>
        <w:rPr>
          <w:i/>
          <w:color w:val="606060"/>
          <w:sz w:val="22"/>
        </w:rPr>
        <w:t>Owner Questionnaire v2 · Pre-Launch Compliance Data Request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7F0"/>
            <w:tcBorders>
              <w:top w:val="single" w:sz="12" w:color="E26B2C"/>
              <w:left w:val="single" w:sz="12" w:color="E26B2C"/>
              <w:bottom w:val="single" w:sz="12" w:color="E26B2C"/>
              <w:right w:val="single" w:sz="12" w:color="E26B2C"/>
            </w:tcBorders>
          </w:tcPr>
          <w:p>
            <w:r>
              <w:rPr>
                <w:b/>
                <w:color w:val="E26B2C"/>
                <w:sz w:val="26"/>
              </w:rPr>
              <w:t>如何填写这份问卷</w:t>
              <w:br/>
            </w:r>
          </w:p>
          <w:p>
            <w:r>
              <w:rPr>
                <w:sz w:val="21"/>
              </w:rPr>
              <w:t>✏️  每个问题下面都有一个【浅色单元格】是 Answer 区。直接点进去打字就行。</w:t>
              <w:br/>
              <w:br/>
              <w:t>✏️  如果某项你不知道答案,在 Answer 单元格里写 "TBD" 或 "不确定 — 请帮我查",我会跟进。</w:t>
              <w:br/>
              <w:br/>
              <w:t>✏️  如果某项不适用 (e.g. Oak Shield 不做 medical gas),写 "N/A — 删除该网站文案"。</w:t>
              <w:br/>
              <w:br/>
              <w:t>✏️  填完保存为 docx 或 PDF 都行,微信 / 邮件发回来。</w:t>
              <w:br/>
              <w:br/>
            </w:r>
          </w:p>
          <w:p>
            <w:r>
              <w:rPr>
                <w:b/>
                <w:color w:val="0B1220"/>
                <w:sz w:val="21"/>
              </w:rPr>
              <w:t>紧急度图例:</w:t>
              <w:br/>
            </w:r>
            <w:r>
              <w:rPr>
                <w:sz w:val="21"/>
              </w:rPr>
              <w:t xml:space="preserve">  🔴 P0 — 上线前必填 (16 项,缺一项不能上线)</w:t>
              <w:br/>
            </w:r>
            <w:r>
              <w:rPr>
                <w:sz w:val="21"/>
              </w:rPr>
              <w:t xml:space="preserve">  🟠 P1 — Pre-Qual 之前必填 (14 项,缺了进不了 ISN/Avetta/Veriforce)</w:t>
              <w:br/>
            </w:r>
            <w:r>
              <w:rPr>
                <w:sz w:val="21"/>
              </w:rPr>
              <w:t xml:space="preserve">  🟡 P2 — 差异化优化项 (9 项,有了就站到前 20%)</w:t>
            </w:r>
          </w:p>
        </w:tc>
      </w:tr>
    </w:tbl>
    <w:p/>
    <w:p>
      <w:pPr>
        <w:jc w:val="right"/>
      </w:pPr>
      <w:r>
        <w:rPr>
          <w:i/>
          <w:color w:val="999999"/>
          <w:sz w:val="17"/>
        </w:rPr>
        <w:t>文档版本: v2 (table-based) · 2026-05-04 · 配套审计文档: strategy/04_industry_expert_audit.md</w:t>
      </w:r>
    </w:p>
    <w:p>
      <w:r>
        <w:br w:type="page"/>
      </w:r>
    </w:p>
    <w:p>
      <w:pPr>
        <w:spacing w:before="0" w:after="80"/>
      </w:pPr>
      <w:r>
        <w:rPr>
          <w:b/>
          <w:color w:val="E26B2C"/>
          <w:sz w:val="40"/>
        </w:rPr>
        <w:t xml:space="preserve">§ 1  </w:t>
      </w:r>
      <w:r>
        <w:rPr>
          <w:b/>
          <w:color w:val="0B1220"/>
          <w:sz w:val="40"/>
        </w:rPr>
        <w:t>TEXAS 法定资质 (5 项)</w:t>
      </w:r>
      <w:r>
        <w:rPr>
          <w:color w:val="606060"/>
          <w:sz w:val="22"/>
        </w:rPr>
        <w:t xml:space="preserve">   (5 项)</w:t>
      </w:r>
    </w:p>
    <w:p>
      <w:pPr>
        <w:spacing w:after="160"/>
      </w:pPr>
      <w:r>
        <w:rPr>
          <w:i/>
          <w:color w:val="606060"/>
          <w:sz w:val="20"/>
        </w:rPr>
        <w:t>Oak Shield 在 4 个不同 TX 监管体系下持牌。当前网站在 Plumbing / EPA / ASSE 上有合规风险。</w:t>
      </w:r>
    </w:p>
    <w:p>
      <w:pPr>
        <w:spacing w:after="200"/>
        <w:pBdr>
          <w:bottom w:val="single" w:sz="8" w:space="1" w:color="E26B2C"/>
        </w:pBdr>
      </w:pPr>
    </w:p>
    <w:p>
      <w:pPr>
        <w:spacing w:before="280" w:after="80"/>
      </w:pPr>
      <w:r>
        <w:rPr>
          <w:b/>
          <w:color w:val="E26B2C"/>
          <w:sz w:val="26"/>
        </w:rPr>
        <w:t xml:space="preserve">1.1  </w:t>
      </w:r>
      <w:r>
        <w:rPr>
          <w:b/>
          <w:color w:val="0B1220"/>
          <w:sz w:val="26"/>
        </w:rPr>
        <w:t>TSBPE Plumbing License 状态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TX 任何商业 plumbing 必须由 TSBPE 颁发的 Plumbing Company License + 至少一名在职 Master Plumber 负责。当前网站 5 处声称 self-perform plumbing 但 0 提及 plumbing 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是否持有 TSBPE Plumbing Company License?</w:t>
              <w:br/>
              <w:t>如有,License 号码 + 颁发日期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在职 Master Plumber 姓名 + 个人 M-XXXXX 号码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41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如果都没有 — 实际 plumbing scope 是不是通过分包合作伙伴?</w:t>
              <w:br/>
              <w:t>(如是,合作伙伴公司名 + 持牌人)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1.2  </w:t>
      </w:r>
      <w:r>
        <w:rPr>
          <w:b/>
          <w:color w:val="0B1220"/>
          <w:sz w:val="26"/>
        </w:rPr>
        <w:t>HVAC / Electrical License 实际数据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网站现在显示 [pending] / TBD,上线前必须替换实际号码 + 等级。当前 "Electrical Master" 措辞不是 TX 监管标准术语,业内人一看就觉得不专业。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56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TACL # 实际号码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TACL 等级</w:t>
              <w:br/>
              <w:t>(Class A 无限容量 / Class B ≤25 ton)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56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TECL # 实际号码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Designated Master Electrician 姓名</w:t>
              <w:br/>
              <w:t>(在职 — TX 要求公司必须有 1 名)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1.3  </w:t>
      </w:r>
      <w:r>
        <w:rPr>
          <w:b/>
          <w:color w:val="0B1220"/>
          <w:sz w:val="26"/>
        </w:rPr>
        <w:t>EPA Section 608 Universal 持证人数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EPA Clean Air Act Section 608 是 refrigerant 处理强制证书。没 608 触碰 refrigerant = 违法 EPA。网站做 Refrigeration / OCM Mushroom 项目时必备。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当前在职</w:t>
              <w:br/>
              <w:t>Refrigeration / HVAC tech 总人数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其中持有 EPA 608 Universal 的人数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其中持有 Type I / II / III 各分类</w:t>
              <w:br/>
              <w:t>(Type I = ≤5 lbs / II = 高压商用 / III = 低压商用)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1.4  </w:t>
      </w:r>
      <w:r>
        <w:rPr>
          <w:b/>
          <w:color w:val="0B1220"/>
          <w:sz w:val="26"/>
        </w:rPr>
        <w:t>TX Fire Alarm License (FAL) 状态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由 TX TDI 颁发。如果持 FAL 应当作差异化卖点。如不持,services.html "fire alarm coordination" 措辞需调整。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02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是否持 FAL?</w:t>
              <w:br/>
              <w:t>如有,License 号码 + Class (A/B/C/D)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如不持 FAL — 实际 FA 工作</w:t>
              <w:br/>
              <w:t>是 raceway/conduit only 还是有其他?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1.5  </w:t>
      </w:r>
      <w:r>
        <w:rPr>
          <w:b/>
          <w:color w:val="0B1220"/>
          <w:sz w:val="26"/>
        </w:rPr>
        <w:t>Medical Gas 资质决策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services.html line 377 列出 "Medical / lab gas (where applicable)"。安装医用气体在 TX 必须 TSBPE Medical Gas Endorsement + ASSE 6010-6030 系列证书。没有则必须删除整行,这是硬底线。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02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是否有 ASSE 6010 / 6020 / 6030 / 6040</w:t>
              <w:br/>
              <w:t>持证 plumber?(几人,各自级别)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是否持 TSBPE Medical Gas Installer Endorsement?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决定: 如答案都为 0,确认接受网站</w:t>
              <w:br/>
              <w:t>"Medical / lab gas" 整行删除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0" w:after="80"/>
      </w:pPr>
      <w:r>
        <w:rPr>
          <w:b/>
          <w:color w:val="E26B2C"/>
          <w:sz w:val="40"/>
        </w:rPr>
        <w:t xml:space="preserve">§ 2  </w:t>
      </w:r>
      <w:r>
        <w:rPr>
          <w:b/>
          <w:color w:val="0B1220"/>
          <w:sz w:val="40"/>
        </w:rPr>
        <w:t>保险与风险管理 (5 项)</w:t>
      </w:r>
      <w:r>
        <w:rPr>
          <w:color w:val="606060"/>
          <w:sz w:val="22"/>
        </w:rPr>
        <w:t xml:space="preserve">   (5 项)</w:t>
      </w:r>
    </w:p>
    <w:p>
      <w:pPr>
        <w:spacing w:after="160"/>
      </w:pPr>
      <w:r>
        <w:rPr>
          <w:i/>
          <w:color w:val="606060"/>
          <w:sz w:val="20"/>
        </w:rPr>
        <w:t>当前网站显示 GL · WC · Auto 三件套,这是最小入门标准,任何严肃 B2B 项目都不够。Pre-Qual 平台要求至少 4-5 项。</w:t>
      </w:r>
    </w:p>
    <w:p>
      <w:pPr>
        <w:spacing w:after="200"/>
        <w:pBdr>
          <w:bottom w:val="single" w:sz="8" w:space="1" w:color="E26B2C"/>
        </w:pBdr>
      </w:pPr>
    </w:p>
    <w:p>
      <w:pPr>
        <w:spacing w:before="280" w:after="80"/>
      </w:pPr>
      <w:r>
        <w:rPr>
          <w:b/>
          <w:color w:val="E26B2C"/>
          <w:sz w:val="26"/>
        </w:rPr>
        <w:t xml:space="preserve">2.1  </w:t>
      </w:r>
      <w:r>
        <w:rPr>
          <w:b/>
          <w:color w:val="0B1220"/>
          <w:sz w:val="26"/>
        </w:rPr>
        <w:t>Umbrella / Excess Liability 限额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Pre-Qual 平台 ISN/Avetta/Veriforce 入门要求 $5M Umbrella。Hyperscale 项目 $10M-$25M。没 Umbrella = 大项目第一关都过不了。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02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当前 Umbrella / Excess Liability 限额</w:t>
              <w:br/>
              <w:t>(单次 occurrence + aggregate)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56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保险公司名字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56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保单到期日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2.2  </w:t>
      </w:r>
      <w:r>
        <w:rPr>
          <w:b/>
          <w:color w:val="0B1220"/>
          <w:sz w:val="26"/>
        </w:rPr>
        <w:t>Contractors Pollution Liability (CPL)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CGL 标准条款里 Pollution Exclusion 把 refrigerant 泄漏排除在外。无 CPL = R-410A/R-404A/HFO/NH3 泄漏导致客户停产无险可保。Ammonia 系统硬要求。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当前 CPL 限额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56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保险公司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是否覆盖 ammonia (NH3) 系统?</w:t>
              <w:br/>
              <w:t>(很多 CPL 标准条款排除 NH3)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2.3  </w:t>
      </w:r>
      <w:r>
        <w:rPr>
          <w:b/>
          <w:color w:val="0B1220"/>
          <w:sz w:val="26"/>
        </w:rPr>
        <w:t>Professional Liability / E&amp;O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Design-assist / design-build MEP scope 越来越多,GC 把设计风险转给 sub。无 E&amp;O 等于裸奔。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当前 Professional Liability / E&amp;O 限额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是否覆盖 design-assist scope?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2.4  </w:t>
      </w:r>
      <w:r>
        <w:rPr>
          <w:b/>
          <w:color w:val="0B1220"/>
          <w:sz w:val="26"/>
        </w:rPr>
        <w:t>Inland Marine / Tool &amp; Equipment Floater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工具 / 临时设备在转运中和现场未安装前的盗损保险。大件设备 (chiller / 变压器) 在工地未上电前都需要 Inland Marine 才有承保。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当前 Inland Marine 限额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是否含 In-Transit Coverage?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2.5  </w:t>
      </w:r>
      <w:r>
        <w:rPr>
          <w:b/>
          <w:color w:val="0B1220"/>
          <w:sz w:val="26"/>
        </w:rPr>
        <w:t>Builder's Risk 协作能力</w:t>
      </w:r>
      <w:r>
        <w:t xml:space="preserve">     </w:t>
      </w:r>
      <w:r>
        <w:rPr>
          <w:b/>
          <w:color w:val="C99F00"/>
          <w:sz w:val="17"/>
        </w:rPr>
        <w:t xml:space="preserve">  P2 完整资质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通常 GC 提供 Builder's Risk,但 sub 应表明能 join named insured 或单独购买。Pre-Qual 表格有专门 sub-question。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是否能 join GC 的</w:t>
              <w:br/>
              <w:t>Builder's Risk policy?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是否有自己的 Builder's Risk policy?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b/>
          <w:color w:val="E26B2C"/>
          <w:sz w:val="40"/>
        </w:rPr>
        <w:t xml:space="preserve">§ 3  </w:t>
      </w:r>
      <w:r>
        <w:rPr>
          <w:b/>
          <w:color w:val="0B1220"/>
          <w:sz w:val="40"/>
        </w:rPr>
        <w:t>商标与项目真实信息 (3 项)</w:t>
      </w:r>
      <w:r>
        <w:rPr>
          <w:color w:val="606060"/>
          <w:sz w:val="22"/>
        </w:rPr>
        <w:t xml:space="preserve">   (3 项)</w:t>
      </w:r>
    </w:p>
    <w:p>
      <w:pPr>
        <w:spacing w:after="160"/>
      </w:pPr>
      <w:r>
        <w:rPr>
          <w:i/>
          <w:color w:val="606060"/>
          <w:sz w:val="20"/>
        </w:rPr>
        <w:t>当前网站 NVIDIA / Costco logo 用了官方品牌色 + wordmark — 商标侵权风险。同时 NVIDIA 项目"业主"表述模糊会被 GC 验证识破。</w:t>
      </w:r>
    </w:p>
    <w:p>
      <w:pPr>
        <w:spacing w:after="200"/>
        <w:pBdr>
          <w:bottom w:val="single" w:sz="8" w:space="1" w:color="E26B2C"/>
        </w:pBdr>
      </w:pPr>
    </w:p>
    <w:p>
      <w:pPr>
        <w:spacing w:before="280" w:after="80"/>
      </w:pPr>
      <w:r>
        <w:rPr>
          <w:b/>
          <w:color w:val="E26B2C"/>
          <w:sz w:val="26"/>
        </w:rPr>
        <w:t xml:space="preserve">3.1  </w:t>
      </w:r>
      <w:r>
        <w:rPr>
          <w:b/>
          <w:color w:val="0B1220"/>
          <w:sz w:val="26"/>
        </w:rPr>
        <w:t>NVIDIA logo 使用授权状态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网站现在用了 NVIDIA 官方品牌色 #76B900 + 大写 wordmark — 是 NVIDIA wordmark trade dress 的高度近似复刻。HTML 注释 "placeholder" 不构成法律免责。NVIDIA 品牌部门有专门 brand monitoring tools,触发律师函风险。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02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是否拿到 NVIDIA 客户的 logo 使用书面授权?</w:t>
              <w:br/>
              <w:t>(Logo Usage Approval / Marketing Release)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如有授权,授权信扫描件路径 / 由谁存档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41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如无授权,选择方案:</w:t>
              <w:br/>
              <w:t>A. 改成脱敏文字标志 ("Hyperscale AI Tenant")</w:t>
              <w:br/>
              <w:t>B. 完全删除 NVIDIA logo</w:t>
              <w:br/>
              <w:t>C. 保留但加 footnote "Client names shown with permission"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3.2  </w:t>
      </w:r>
      <w:r>
        <w:rPr>
          <w:b/>
          <w:color w:val="0B1220"/>
          <w:sz w:val="26"/>
        </w:rPr>
        <w:t>Costco / Blossom Hotel / OCM logo 使用授权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Costco 用了 #E31837 红 + #005DAA 蓝 = 官方品牌色,商标风险等同 NVIDIA。Blossom Hotel / OCM Mushroom 风险较低但同样需要授权。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Costco 客户是否提供了 logo 使用授权?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Blossom Hotel 是否提供了 logo 使用授权?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OCM Mushroom 是否提供了 logo 使用授权?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如均无授权,默认走 B 方案 (脱敏)</w:t>
              <w:br/>
              <w:t>你确认?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3.3  </w:t>
      </w:r>
      <w:r>
        <w:rPr>
          <w:b/>
          <w:color w:val="0B1220"/>
          <w:sz w:val="26"/>
        </w:rPr>
        <w:t>NVIDIA Dallas 项目真实信息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95% 的"NVIDIA 数据中心"业主是 Oracle / CoreWeave / Equinix / Microsoft,不是 NVIDIA 自己。一个 GC PM Google 一下找不到 NVIDIA 自有 Dallas DC,会怀疑你夸大事实。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Dallas 项目真实业主 / 运营方</w:t>
              <w:br/>
              <w:t>(NVIDIA / Oracle / CoreWeave / Equinix / Microsoft / 其他)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Dallas 项目真实 GC 名字</w:t>
              <w:br/>
              <w:t>(Oak Shield 的合同前序方)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合同抬头方 / PO 抬头</w:t>
              <w:br/>
              <w:t>(PO 上 Bill To 是哪家公司)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项目 IT 负载量级</w:t>
              <w:br/>
              <w:t>(是否 ≥100MW 的 hyperscale,或 &lt;100MW 的 enterprise/colo)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0" w:after="80"/>
      </w:pPr>
      <w:r>
        <w:rPr>
          <w:b/>
          <w:color w:val="E26B2C"/>
          <w:sz w:val="40"/>
        </w:rPr>
        <w:t xml:space="preserve">§ 4  </w:t>
      </w:r>
      <w:r>
        <w:rPr>
          <w:b/>
          <w:color w:val="0B1220"/>
          <w:sz w:val="40"/>
        </w:rPr>
        <w:t>技术能力真实情况 (6 项)</w:t>
      </w:r>
      <w:r>
        <w:rPr>
          <w:color w:val="606060"/>
          <w:sz w:val="22"/>
        </w:rPr>
        <w:t xml:space="preserve">   (6 项)</w:t>
      </w:r>
    </w:p>
    <w:p>
      <w:pPr>
        <w:spacing w:after="160"/>
      </w:pPr>
      <w:r>
        <w:rPr>
          <w:i/>
          <w:color w:val="606060"/>
          <w:sz w:val="20"/>
        </w:rPr>
        <w:t>网站现在每条技术声明都不是"撒谎"是"边界模糊"。采购官打电话验证 / OEM 资质核查时会暴露。</w:t>
      </w:r>
    </w:p>
    <w:p>
      <w:pPr>
        <w:spacing w:after="200"/>
        <w:pBdr>
          <w:bottom w:val="single" w:sz="8" w:space="1" w:color="E26B2C"/>
        </w:pBdr>
      </w:pPr>
    </w:p>
    <w:p>
      <w:pPr>
        <w:spacing w:before="280" w:after="80"/>
      </w:pPr>
      <w:r>
        <w:rPr>
          <w:b/>
          <w:color w:val="E26B2C"/>
          <w:sz w:val="26"/>
        </w:rPr>
        <w:t xml:space="preserve">4.1  </w:t>
      </w:r>
      <w:r>
        <w:rPr>
          <w:b/>
          <w:color w:val="0B1220"/>
          <w:sz w:val="26"/>
        </w:rPr>
        <w:t>Medium Voltage (MV) 实际经验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网站 services.html 写 "Medium- &amp; low-voltage distribution"。90% 同体量 MEP sub 不做 MV (&gt;600V),会让给 Quanta / Faith Industries 等专项 EC。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实际是否有 MV (&gt;600V) 项目经验?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最高实际做过的电压级别</w:t>
              <w:br/>
              <w:t>(e.g. 480V / 4160V / 13.8kV / 25kV / 38kV)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在职 MV-trained 电工人数</w:t>
              <w:br/>
              <w:t>(有 IBEW NJATC 或同等高压课时的)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决定: 如 MV 经验为 0,确认 services.html</w:t>
              <w:br/>
              <w:t>改成 "Low-voltage distribution"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4.2  </w:t>
      </w:r>
      <w:r>
        <w:rPr>
          <w:b/>
          <w:color w:val="0B1220"/>
          <w:sz w:val="26"/>
        </w:rPr>
        <w:t>UPS OEM 授权状态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Hyperscale UPS (Eaton 9395 / Vertiv NXL / Schneider GVS) 安装通常需要 OEM 厂家 authorized service partner。无 OEM 授权不能给 UPS 通电 / commissioning。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是哪家 UPS 厂家的 authorized partner?</w:t>
              <w:br/>
              <w:t>(Eaton / Vertiv / Schneider Electric / ABB / Riello / Other)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实际工作内容</w:t>
              <w:br/>
              <w:t>(a) install + power feed 到 UPS</w:t>
              <w:br/>
              <w:t>(b) 含 OEM commissioning</w:t>
              <w:br/>
              <w:t>(c) 含 service &amp; maintenance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4.3  </w:t>
      </w:r>
      <w:r>
        <w:rPr>
          <w:b/>
          <w:color w:val="0B1220"/>
          <w:sz w:val="26"/>
        </w:rPr>
        <w:t>Switchgear 实际经验类型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Hyperscale switchgear 现在大多是 OEM 整套 Power Module 工厂测试后整体交付。Traditional stick-built 是另一回事。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实际经验是</w:t>
              <w:br/>
              <w:t>(a) Power Module set + tie-in</w:t>
              <w:br/>
              <w:t>(b) Stick-built switchgear 现场组装</w:t>
              <w:br/>
              <w:t>(c) 两者都做过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最大 switchgear 项目体量</w:t>
              <w:br/>
              <w:t>(kVA / 母排长度 / breaker 数量)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4.4  </w:t>
      </w:r>
      <w:r>
        <w:rPr>
          <w:b/>
          <w:color w:val="0B1220"/>
          <w:sz w:val="26"/>
        </w:rPr>
        <w:t>Pre-fab Shop 自有情况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真正 prefab 需要 ~5,000 sqft 厂房 + ~$2M 设备 + ≥5 全职 fabricator。$500K-$5M 段 sub 几乎都是外包。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是否有自有 prefab shop?</w:t>
              <w:br/>
              <w:t>(面积 / 设备 / 全职 fabricator 数)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如无,确认改成</w:t>
              <w:br/>
              <w:t>"Through pre-fab supplier partners" 或删除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4.5  </w:t>
      </w:r>
      <w:r>
        <w:rPr>
          <w:b/>
          <w:color w:val="0B1220"/>
          <w:sz w:val="26"/>
        </w:rPr>
        <w:t>Ammonia (NH3) Refrigeration 实际能力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cold-storage.html FAQ 写 "we carry the qualifications" 对 NH3 系统。NH3 监管极重 (PSM / IIAR / EPA RMP),一次事故 = $2.3M OSHA fine + 可能死人。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是否有 IIAR (International Institute of Ammonia Refrigeration)</w:t>
              <w:br/>
              <w:t>member status?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在职是否有 PSM-trained refrigeration tech?</w:t>
              <w:br/>
              <w:t>(几人)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是否实际做过 NH3 系统?</w:t>
              <w:br/>
              <w:t>最大体量 (lbs of charge)?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决定: 如 IIAR + PSM 都是 0,改 FAQ 为</w:t>
              <w:br/>
              <w:t>"通过 IIAR-certified partner 做 NH3,Oak Shield 做 MEP coordination"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4.6  </w:t>
      </w:r>
      <w:r>
        <w:rPr>
          <w:b/>
          <w:color w:val="0B1220"/>
          <w:sz w:val="26"/>
        </w:rPr>
        <w:t>NEBB / AABC TAB 认证 (Test, Adjust, Balance)</w:t>
      </w:r>
      <w:r>
        <w:t xml:space="preserve">     </w:t>
      </w:r>
      <w:r>
        <w:rPr>
          <w:b/>
          <w:color w:val="C99F00"/>
          <w:sz w:val="17"/>
        </w:rPr>
        <w:t xml:space="preserve">  P2 完整资质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TAB 通常 NEBB 或 AABC 认证 specialist 出报告。如果 Oak Shield 有自己的认证 TAB tech,直接写出来是差异化卖点。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是否有 NEBB 或 AABC 认证的</w:t>
              <w:br/>
              <w:t>TAB technician 在职?几人?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b/>
          <w:color w:val="E26B2C"/>
          <w:sz w:val="40"/>
        </w:rPr>
        <w:t xml:space="preserve">§ 5  </w:t>
      </w:r>
      <w:r>
        <w:rPr>
          <w:b/>
          <w:color w:val="0B1220"/>
          <w:sz w:val="40"/>
        </w:rPr>
        <w:t>B2B Pre-Qual 标准安全数据 (8 项)</w:t>
      </w:r>
      <w:r>
        <w:rPr>
          <w:color w:val="606060"/>
          <w:sz w:val="22"/>
        </w:rPr>
        <w:t xml:space="preserve">   (8 项)</w:t>
      </w:r>
    </w:p>
    <w:p>
      <w:pPr>
        <w:spacing w:after="160"/>
      </w:pPr>
      <w:r>
        <w:rPr>
          <w:i/>
          <w:color w:val="606060"/>
          <w:sz w:val="20"/>
        </w:rPr>
        <w:t>ISN / Avetta / Veriforce Pre-Qual 表格里会问而当前网站完全没答的字段。任何严肃数据中心 / 工业 RFP 进 Pre-Qual 都会卡这一关。</w:t>
      </w:r>
    </w:p>
    <w:p>
      <w:pPr>
        <w:spacing w:after="200"/>
        <w:pBdr>
          <w:bottom w:val="single" w:sz="8" w:space="1" w:color="E26B2C"/>
        </w:pBdr>
      </w:pPr>
    </w:p>
    <w:p>
      <w:pPr>
        <w:spacing w:before="280" w:after="80"/>
      </w:pPr>
      <w:r>
        <w:rPr>
          <w:b/>
          <w:color w:val="E26B2C"/>
          <w:sz w:val="26"/>
        </w:rPr>
        <w:t xml:space="preserve">5.1  </w:t>
      </w:r>
      <w:r>
        <w:rPr>
          <w:b/>
          <w:color w:val="0B1220"/>
          <w:sz w:val="26"/>
        </w:rPr>
        <w:t>EMR (Experience Modification Rate)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行业最硬的硬筛选项。绝大多数招标书写明 "EMR ≤ 1.0" 才允许投标。EMR ≤ 0.85 是优秀。如果 EMR &gt; 1.0,不要主动公开,留 Pre-Qual PDF 按要求披露。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56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当前 EMR 数字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最近 5 年趋势 (年度数字)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5.2  </w:t>
      </w:r>
      <w:r>
        <w:rPr>
          <w:b/>
          <w:color w:val="0B1220"/>
          <w:sz w:val="26"/>
        </w:rPr>
        <w:t>TRIR (Total Recordable Incident Rate)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计算公式: (年度 OSHA recordables × 200,000) / 总工时。行业 BLS NAICS 23822 平均约 2.5,低于此为优秀。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最近 3 年 TRIR (各年度数字)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与 NAICS 23822 行业平均的对比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5.3  </w:t>
      </w:r>
      <w:r>
        <w:rPr>
          <w:b/>
          <w:color w:val="0B1220"/>
          <w:sz w:val="26"/>
        </w:rPr>
        <w:t>DART (Days Away, Restricted, Transferred) Rate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OSHA 定义的伤害严重度指标。Pre-Qual 标准字段。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最近 3 年 DART rate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5.4  </w:t>
      </w:r>
      <w:r>
        <w:rPr>
          <w:b/>
          <w:color w:val="0B1220"/>
          <w:sz w:val="26"/>
        </w:rPr>
        <w:t>LTIR (Lost Time Incident Rate)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类似 DART 但只统计造成停工的工伤。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最近 3 年 LTIR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5.5  </w:t>
      </w:r>
      <w:r>
        <w:rPr>
          <w:b/>
          <w:color w:val="0B1220"/>
          <w:sz w:val="26"/>
        </w:rPr>
        <w:t>OSHA-10 / OSHA-30 覆盖率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EMR 的同级硬指标。100% OSHA-10 现场覆盖率是工业 / 数据中心招标的硬筛选项。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现场工人 OSHA-10 覆盖率 (%)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管理层 OSHA-30 覆盖率 (%)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是否要求所有员工每 3 年重新认证?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5.6  </w:t>
      </w:r>
      <w:r>
        <w:rPr>
          <w:b/>
          <w:color w:val="0B1220"/>
          <w:sz w:val="26"/>
        </w:rPr>
        <w:t>Drug-Free Workplace Program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所有数据中心 / 工业 / 政府项目硬要求。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是否有 written DFW Policy?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测试范围</w:t>
              <w:br/>
              <w:t>(Pre-employment / Random / Post-incident /</w:t>
              <w:br/>
              <w:t>For-cause / Reasonable Suspicion)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测试机构 / TPA 名字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5.7  </w:t>
      </w:r>
      <w:r>
        <w:rPr>
          <w:b/>
          <w:color w:val="0B1220"/>
          <w:sz w:val="26"/>
        </w:rPr>
        <w:t>Background Check Policy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现场进入前的 background screening。Hyperscale 数据中心 (Equinix / Microsoft / Meta) 100% 要求。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7-year criminal background check?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是否含 MVR (Motor Vehicle Record)?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是否要求 US Person 状态验证?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哪家供应商?</w:t>
              <w:br/>
              <w:t>(Sterling / HireRight / Checkr 等)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5.8  </w:t>
      </w:r>
      <w:r>
        <w:rPr>
          <w:b/>
          <w:color w:val="0B1220"/>
          <w:sz w:val="26"/>
        </w:rPr>
        <w:t>Pre-Qual 平台实际状态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当前网站写 "ISNetworld · Avetta · Veriforce capable" — capable 在 B2B 行业 = 没注册。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ISNetworld 状态</w:t>
              <w:br/>
              <w:t>(Active / Enrolled / Not yet?)</w:t>
              <w:br/>
              <w:t>如 Active,Grade (A/B/C/D)?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Avetta 状态</w:t>
              <w:br/>
              <w:t>(Active / Enrolled / Not yet?)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Veriforce 状态</w:t>
              <w:br/>
              <w:t>(Active / Enrolled / Not yet?)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其他平台</w:t>
              <w:br/>
              <w:t>(Premier Safety / RAVS / Browz / NCMS / 其他)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b/>
          <w:color w:val="E26B2C"/>
          <w:sz w:val="40"/>
        </w:rPr>
        <w:t xml:space="preserve">§ 6  </w:t>
      </w:r>
      <w:r>
        <w:rPr>
          <w:b/>
          <w:color w:val="0B1220"/>
          <w:sz w:val="40"/>
        </w:rPr>
        <w:t>公司基本盘 (6 项)</w:t>
      </w:r>
      <w:r>
        <w:rPr>
          <w:color w:val="606060"/>
          <w:sz w:val="22"/>
        </w:rPr>
        <w:t xml:space="preserve">   (6 项)</w:t>
      </w:r>
    </w:p>
    <w:p>
      <w:pPr>
        <w:spacing w:after="160"/>
      </w:pPr>
      <w:r>
        <w:rPr>
          <w:i/>
          <w:color w:val="606060"/>
          <w:sz w:val="20"/>
        </w:rPr>
        <w:t>当前网站没有物理地址、没有任何 leadership 名字、没有 founding date — 这些都是采购官眼里 "shell company smell" 的红旗。</w:t>
      </w:r>
    </w:p>
    <w:p>
      <w:pPr>
        <w:spacing w:after="200"/>
        <w:pBdr>
          <w:bottom w:val="single" w:sz="8" w:space="1" w:color="E26B2C"/>
        </w:pBdr>
      </w:pPr>
    </w:p>
    <w:p>
      <w:pPr>
        <w:spacing w:before="280" w:after="80"/>
      </w:pPr>
      <w:r>
        <w:rPr>
          <w:b/>
          <w:color w:val="E26B2C"/>
          <w:sz w:val="26"/>
        </w:rPr>
        <w:t xml:space="preserve">6.1  </w:t>
      </w:r>
      <w:r>
        <w:rPr>
          <w:b/>
          <w:color w:val="0B1220"/>
          <w:sz w:val="26"/>
        </w:rPr>
        <w:t>公司物理办公地址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当前 contact.html 写 "Specific street address provided on prequalification" — 采购官读到 = "shell company red flag"。任何严肃 sub 都公开物理地址。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实际办公地址</w:t>
              <w:br/>
              <w:t>(Houston 哪条街 / 哪个 zip code)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是否是 commercial space / co-working /</w:t>
              <w:br/>
              <w:t>住宅地址?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是否有 warehouse / yard?在哪?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6.2  </w:t>
      </w:r>
      <w:r>
        <w:rPr>
          <w:b/>
          <w:color w:val="0B1220"/>
          <w:sz w:val="26"/>
        </w:rPr>
        <w:t>Founder / President 身份</w:t>
      </w:r>
      <w:r>
        <w:t xml:space="preserve">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没有 founder 名字 = 网站可信度 -50 分。任何 B2B sub 网站都有至少 founder 名字 + 履历。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56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Founder / President 全名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701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简短履历</w:t>
              <w:br/>
              <w:t>(10 年以上 MEP 行业?哪些 GC 工作过?</w:t>
              <w:br/>
              <w:t>哪些大项目?)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是否愿意加 LinkedIn 链接?</w:t>
              <w:br/>
              <w:t>(URL)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是否愿意加 leadership 头像?</w:t>
              <w:br/>
              <w:t>(B2B 网站标配)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6.3  </w:t>
      </w:r>
      <w:r>
        <w:rPr>
          <w:b/>
          <w:color w:val="0B1220"/>
          <w:sz w:val="26"/>
        </w:rPr>
        <w:t>管理层团队 (3-5 人)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Pre-Qual 表格会问: "PM / Estimator / Safety Director / Quality Manager 各自姓名联系方式"。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41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VP of Operations 或 General Manager</w:t>
              <w:br/>
              <w:t>姓名 + 履历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Estimating Manager</w:t>
              <w:br/>
              <w:t>(合同前阶段对接人)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Safety Director</w:t>
              <w:br/>
              <w:t>(Pre-Qual 必填字段)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Senior Project Manager</w:t>
              <w:br/>
              <w:t>(1-2 名)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6.4  </w:t>
      </w:r>
      <w:r>
        <w:rPr>
          <w:b/>
          <w:color w:val="0B1220"/>
          <w:sz w:val="26"/>
        </w:rPr>
        <w:t>公司基础数据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JSON-LD schema 完整字段需要 + Pre-Qual 表格必填。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56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公司 founding date / 注册年份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56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当前总员工数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其中 field crew 人数 / office staff 人数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上一财年营收级别</w:t>
              <w:br/>
              <w:t>(&lt;$5M / $5-10M / $10-25M / $25-50M / $50M+)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6.5  </w:t>
      </w:r>
      <w:r>
        <w:rPr>
          <w:b/>
          <w:color w:val="0B1220"/>
          <w:sz w:val="26"/>
        </w:rPr>
        <w:t>Diverse Business Status (HUB / MBE / WBE / SBE / Veteran-owned)</w:t>
      </w:r>
      <w:r>
        <w:t xml:space="preserve">     </w:t>
      </w:r>
      <w:r>
        <w:rPr>
          <w:b/>
          <w:color w:val="E26B2C"/>
          <w:sz w:val="17"/>
        </w:rPr>
        <w:t xml:space="preserve">  P1 Pre-Qual 必填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TX 州合同 + 大企业 supplier diversity 程序有专属 set-aside。如果符合等于现金。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是否符合 HUB (TX Historically Underutilized Business)?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是否符合 MBE / WBE / SBE / DBE / Veteran-owned 任一?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相关认证</w:t>
              <w:br/>
              <w:t>(TX HUB / NMSDC / WBENC / SBA 8(a) / VOSB)</w:t>
              <w:br/>
              <w:t>持证状态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280" w:after="80"/>
      </w:pPr>
      <w:r>
        <w:rPr>
          <w:b/>
          <w:color w:val="E26B2C"/>
          <w:sz w:val="26"/>
        </w:rPr>
        <w:t xml:space="preserve">6.6  </w:t>
      </w:r>
      <w:r>
        <w:rPr>
          <w:b/>
          <w:color w:val="0B1220"/>
          <w:sz w:val="26"/>
        </w:rPr>
        <w:t>Social / Online Presence</w:t>
      </w:r>
      <w:r>
        <w:t xml:space="preserve">     </w:t>
      </w:r>
      <w:r>
        <w:rPr>
          <w:b/>
          <w:color w:val="C99F00"/>
          <w:sz w:val="17"/>
        </w:rPr>
        <w:t xml:space="preserve">  P2 完整资质  </w:t>
      </w:r>
    </w:p>
    <w:p>
      <w:pPr>
        <w:spacing w:before="0" w:after="120"/>
      </w:pPr>
      <w:r>
        <w:rPr>
          <w:sz w:val="18"/>
        </w:rPr>
        <w:t xml:space="preserve">💡 </w:t>
      </w:r>
      <w:r>
        <w:rPr>
          <w:i/>
          <w:color w:val="606060"/>
          <w:sz w:val="18"/>
        </w:rPr>
        <w:t>JSON-LD schema 的 sameAs 字段 + 采购官会 LinkedIn 验证公司真实性。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LinkedIn Company Page URL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Facebook Business Page URL (可选)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68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Google Business Profile (Houston) URL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其他平台 profile</w:t>
              <w:br/>
              <w:t>(Yelp / Crunchbase / Apollo / ZoomInfo)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b/>
          <w:color w:val="E26B2C"/>
          <w:sz w:val="40"/>
        </w:rPr>
        <w:t xml:space="preserve">§ 7  </w:t>
      </w:r>
      <w:r>
        <w:rPr>
          <w:b/>
          <w:color w:val="0B1220"/>
          <w:sz w:val="40"/>
        </w:rPr>
        <w:t>4 个 Signature Project 完整数据 (4 × 5 = 20 项)</w:t>
      </w:r>
      <w:r>
        <w:rPr>
          <w:color w:val="606060"/>
          <w:sz w:val="22"/>
        </w:rPr>
        <w:t xml:space="preserve">   (4 项)</w:t>
      </w:r>
    </w:p>
    <w:p>
      <w:pPr>
        <w:spacing w:after="160"/>
      </w:pPr>
      <w:r>
        <w:rPr>
          <w:i/>
          <w:color w:val="606060"/>
          <w:sz w:val="20"/>
        </w:rPr>
        <w:t>每个项目 5 个字段全部必填。Pre-Qual 表格逐一问,reference contact 会被打电话验证。</w:t>
      </w:r>
    </w:p>
    <w:p>
      <w:pPr>
        <w:spacing w:after="200"/>
        <w:pBdr>
          <w:bottom w:val="single" w:sz="8" w:space="1" w:color="E26B2C"/>
        </w:pBdr>
      </w:pPr>
    </w:p>
    <w:p>
      <w:pPr>
        <w:spacing w:before="320" w:after="120"/>
      </w:pPr>
      <w:r>
        <w:rPr>
          <w:b/>
          <w:color w:val="E26B2C"/>
          <w:sz w:val="26"/>
        </w:rPr>
        <w:t xml:space="preserve">▸ 项目: NVIDIA Data Center · Dallas, TX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280" w:after="80"/>
      </w:pPr>
      <w:r>
        <w:rPr>
          <w:b/>
          <w:color w:val="E26B2C"/>
          <w:sz w:val="26"/>
        </w:rPr>
        <w:t xml:space="preserve">  </w:t>
      </w:r>
      <w:r>
        <w:rPr>
          <w:b/>
          <w:color w:val="0B1220"/>
          <w:sz w:val="26"/>
        </w:rPr>
      </w:r>
      <w:r>
        <w:t xml:space="preserve">     </w:t>
      </w:r>
      <w:r>
        <w:rPr>
          <w:b/>
          <w:color w:val="606060"/>
          <w:sz w:val="17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02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项目起始日期 (Year-Month)</w:t>
              <w:br/>
              <w:t>完成日期 (如 ongoing 也填起始日期)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24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在 PO 上的实际合同金额区间</w:t>
              <w:br/>
              <w:t>(&lt;$500K / $500K-$1M / $1-3M / $3-5M /</w:t>
              <w:br/>
              <w:t>$5-10M / &gt;$10M)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该项目的实际 GC 名字</w:t>
              <w:br/>
              <w:t>(即 Oak Shield 的合同前序方)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41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GC PM 姓名 + 电话 + 邮箱</w:t>
              <w:br/>
              <w:t>(Pre-Qual 会打电话验证 reference)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GC PM 是否愿意提供 1-2 句 testimonial?</w:t>
              <w:br/>
              <w:t>(可匿名)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320" w:after="120"/>
      </w:pPr>
      <w:r>
        <w:rPr>
          <w:b/>
          <w:color w:val="E26B2C"/>
          <w:sz w:val="26"/>
        </w:rPr>
        <w:t xml:space="preserve">▸ 项目: Costco Business Center · Stafford, TX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280" w:after="80"/>
      </w:pPr>
      <w:r>
        <w:rPr>
          <w:b/>
          <w:color w:val="E26B2C"/>
          <w:sz w:val="26"/>
        </w:rPr>
        <w:t xml:space="preserve">  </w:t>
      </w:r>
      <w:r>
        <w:rPr>
          <w:b/>
          <w:color w:val="0B1220"/>
          <w:sz w:val="26"/>
        </w:rPr>
      </w:r>
      <w:r>
        <w:t xml:space="preserve">     </w:t>
      </w:r>
      <w:r>
        <w:rPr>
          <w:b/>
          <w:color w:val="606060"/>
          <w:sz w:val="17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02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项目起始日期 (Year-Month)</w:t>
              <w:br/>
              <w:t>完成日期 (如 ongoing 也填起始日期)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24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在 PO 上的实际合同金额区间</w:t>
              <w:br/>
              <w:t>(&lt;$500K / $500K-$1M / $1-3M / $3-5M /</w:t>
              <w:br/>
              <w:t>$5-10M / &gt;$10M)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该项目的实际 GC 名字</w:t>
              <w:br/>
              <w:t>(即 Oak Shield 的合同前序方)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41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GC PM 姓名 + 电话 + 邮箱</w:t>
              <w:br/>
              <w:t>(Pre-Qual 会打电话验证 reference)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GC PM 是否愿意提供 1-2 句 testimonial?</w:t>
              <w:br/>
              <w:t>(可匿名)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320" w:after="120"/>
      </w:pPr>
      <w:r>
        <w:rPr>
          <w:b/>
          <w:color w:val="E26B2C"/>
          <w:sz w:val="26"/>
        </w:rPr>
        <w:t xml:space="preserve">▸ 项目: Blossom Hotel · Houston, TX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280" w:after="80"/>
      </w:pPr>
      <w:r>
        <w:rPr>
          <w:b/>
          <w:color w:val="E26B2C"/>
          <w:sz w:val="26"/>
        </w:rPr>
        <w:t xml:space="preserve">  </w:t>
      </w:r>
      <w:r>
        <w:rPr>
          <w:b/>
          <w:color w:val="0B1220"/>
          <w:sz w:val="26"/>
        </w:rPr>
      </w:r>
      <w:r>
        <w:t xml:space="preserve">     </w:t>
      </w:r>
      <w:r>
        <w:rPr>
          <w:b/>
          <w:color w:val="606060"/>
          <w:sz w:val="17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02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项目起始日期 (Year-Month)</w:t>
              <w:br/>
              <w:t>完成日期 (如 ongoing 也填起始日期)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24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在 PO 上的实际合同金额区间</w:t>
              <w:br/>
              <w:t>(&lt;$500K / $500K-$1M / $1-3M / $3-5M /</w:t>
              <w:br/>
              <w:t>$5-10M / &gt;$10M)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该项目的实际 GC 名字</w:t>
              <w:br/>
              <w:t>(即 Oak Shield 的合同前序方)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41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GC PM 姓名 + 电话 + 邮箱</w:t>
              <w:br/>
              <w:t>(Pre-Qual 会打电话验证 reference)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GC PM 是否愿意提供 1-2 句 testimonial?</w:t>
              <w:br/>
              <w:t>(可匿名)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pPr>
        <w:spacing w:before="320" w:after="120"/>
      </w:pPr>
      <w:r>
        <w:rPr>
          <w:b/>
          <w:color w:val="E26B2C"/>
          <w:sz w:val="26"/>
        </w:rPr>
        <w:t xml:space="preserve">▸ 项目: OCM Mushroom Cold Storage · Texas     </w:t>
      </w:r>
      <w:r>
        <w:rPr>
          <w:b/>
          <w:color w:val="C0392B"/>
          <w:sz w:val="17"/>
        </w:rPr>
        <w:t xml:space="preserve">  P0 上线前必填  </w:t>
      </w:r>
    </w:p>
    <w:p>
      <w:pPr>
        <w:spacing w:before="280" w:after="80"/>
      </w:pPr>
      <w:r>
        <w:rPr>
          <w:b/>
          <w:color w:val="E26B2C"/>
          <w:sz w:val="26"/>
        </w:rPr>
        <w:t xml:space="preserve">  </w:t>
      </w:r>
      <w:r>
        <w:rPr>
          <w:b/>
          <w:color w:val="0B1220"/>
          <w:sz w:val="26"/>
        </w:rPr>
      </w:r>
      <w:r>
        <w:t xml:space="preserve">     </w:t>
      </w:r>
      <w:r>
        <w:rPr>
          <w:b/>
          <w:color w:val="606060"/>
          <w:sz w:val="17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rHeight w:val="102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项目起始日期 (Year-Month)</w:t>
              <w:br/>
              <w:t>完成日期 (如 ongoing 也填起始日期)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24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Oak Shield 在 PO 上的实际合同金额区间</w:t>
              <w:br/>
              <w:t>(&lt;$500K / $500K-$1M / $1-3M / $3-5M /</w:t>
              <w:br/>
              <w:t>$5-10M / &gt;$10M)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该项目的实际 GC 名字</w:t>
              <w:br/>
              <w:t>(即 Oak Shield 的合同前序方)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417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GC PM 姓名 + 电话 + 邮箱</w:t>
              <w:br/>
              <w:t>(Pre-Qual 会打电话验证 reference)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  <w:tr>
        <w:trPr>
          <w:trHeight w:val="1134" w:hRule="atLeast"/>
        </w:trPr>
        <w:tc>
          <w:tcPr>
            <w:tcW w:type="dxa" w:w="3969"/>
            <w:vAlign w:val="top"/>
            <w:shd w:val="clear" w:color="auto" w:fill="F4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color w:val="0B1220"/>
                <w:sz w:val="20"/>
              </w:rPr>
              <w:t>GC PM 是否愿意提供 1-2 句 testimonial?</w:t>
              <w:br/>
              <w:t>(可匿名)</w:t>
            </w:r>
          </w:p>
        </w:tc>
        <w:tc>
          <w:tcPr>
            <w:tcW w:type="dxa" w:w="5669"/>
            <w:vAlign w:val="top"/>
            <w:shd w:val="clear" w:color="auto" w:fill="FFFBF5"/>
            <w:tcBorders>
              <w:top w:val="single" w:sz="6" w:color="E26B2C"/>
              <w:left w:val="single" w:sz="6" w:color="E26B2C"/>
              <w:bottom w:val="single" w:sz="6" w:color="E26B2C"/>
              <w:right w:val="single" w:sz="6" w:color="E26B2C"/>
            </w:tcBorders>
          </w:tcPr>
          <w:p>
            <w:pPr>
              <w:spacing w:before="80" w:after="80"/>
            </w:pPr>
            <w:r>
              <w:rPr>
                <w:i/>
                <w:color w:val="999999"/>
                <w:sz w:val="18"/>
              </w:rPr>
              <w:t>〈在此输入答案〉</w:t>
            </w:r>
          </w:p>
        </w:tc>
      </w:tr>
    </w:tbl>
    <w:p>
      <w:r>
        <w:br w:type="page"/>
      </w:r>
    </w:p>
    <w:p>
      <w:r>
        <w:rPr>
          <w:b/>
          <w:color w:val="E26B2C"/>
          <w:sz w:val="40"/>
        </w:rPr>
        <w:t>回填完成后</w:t>
      </w:r>
    </w:p>
    <w:p>
      <w:pPr>
        <w:spacing w:after="120"/>
      </w:pPr>
      <w:r>
        <w:rPr>
          <w:sz w:val="21"/>
        </w:rPr>
        <w:t>把这份文档(或单独 Excel / 微信发文字)发回来,我会:</w:t>
        <w:br/>
        <w:br/>
        <w:t>1. 立即修订所有 5 页 mockup HTML — [pending] / TBD 替换成实际数据</w:t>
        <w:br/>
        <w:t>2. 修订 services.html / company.html / 5 个 markets/*.html 中所有"超出真实资质"的措辞</w:t>
        <w:br/>
        <w:t>3. 改正 Schema.org type (GeneralContractor → LocalBusiness/HVACBusiness)</w:t>
        <w:br/>
        <w:t>4. 修订 NVIDIA / Costco logo 处理方式 (按你的授权状态选 A/B/C 方案)</w:t>
        <w:br/>
        <w:t>5. 修订 ammonia / medical gas / MV / UPS / prefab 等技术声明</w:t>
        <w:br/>
        <w:t>6. 起草配套 Capability Statement PDF (4 页结构)</w:t>
        <w:br/>
        <w:t>7. 列出 ISN / Avetta / Veriforce 注册 Action Plan</w:t>
      </w:r>
    </w:p>
    <w:p>
      <w:pPr>
        <w:spacing w:before="280" w:after="120"/>
      </w:pPr>
      <w:r>
        <w:rPr>
          <w:b/>
          <w:color w:val="0B1220"/>
          <w:sz w:val="23"/>
        </w:rPr>
        <w:t>优先填的 5 项(决定网站能不能上线):</w:t>
        <w:br/>
      </w:r>
    </w:p>
    <w:p>
      <w:pPr>
        <w:spacing w:after="40"/>
        <w:ind w:left="227"/>
      </w:pPr>
      <w:r>
        <w:rPr>
          <w:color w:val="E26B2C"/>
        </w:rPr>
        <w:t xml:space="preserve">  ▸ </w:t>
      </w:r>
      <w:r>
        <w:rPr>
          <w:color w:val="0B1220"/>
          <w:sz w:val="21"/>
        </w:rPr>
        <w:t>1.1  TSBPE Plumbing License 状态  (决定网站 plumbing 文案怎么写)</w:t>
      </w:r>
    </w:p>
    <w:p>
      <w:pPr>
        <w:spacing w:after="40"/>
        <w:ind w:left="227"/>
      </w:pPr>
      <w:r>
        <w:rPr>
          <w:color w:val="E26B2C"/>
        </w:rPr>
        <w:t xml:space="preserve">  ▸ </w:t>
      </w:r>
      <w:r>
        <w:rPr>
          <w:color w:val="0B1220"/>
          <w:sz w:val="21"/>
        </w:rPr>
        <w:t>1.2  TACL / TECL 实际号码 + 等级  (footer 不能再 [pending])</w:t>
      </w:r>
    </w:p>
    <w:p>
      <w:pPr>
        <w:spacing w:after="40"/>
        <w:ind w:left="227"/>
      </w:pPr>
      <w:r>
        <w:rPr>
          <w:color w:val="E26B2C"/>
        </w:rPr>
        <w:t xml:space="preserve">  ▸ </w:t>
      </w:r>
      <w:r>
        <w:rPr>
          <w:color w:val="0B1220"/>
          <w:sz w:val="21"/>
        </w:rPr>
        <w:t>2.1  Umbrella Liability 限额  (没这个进不了任何严肃 RFP)</w:t>
      </w:r>
    </w:p>
    <w:p>
      <w:pPr>
        <w:spacing w:after="40"/>
        <w:ind w:left="227"/>
      </w:pPr>
      <w:r>
        <w:rPr>
          <w:color w:val="E26B2C"/>
        </w:rPr>
        <w:t xml:space="preserve">  ▸ </w:t>
      </w:r>
      <w:r>
        <w:rPr>
          <w:color w:val="0B1220"/>
          <w:sz w:val="21"/>
        </w:rPr>
        <w:t>6.1  公司物理办公地址  (没地址 = shell company red flag)</w:t>
      </w:r>
    </w:p>
    <w:p>
      <w:pPr>
        <w:spacing w:after="40"/>
        <w:ind w:left="227"/>
      </w:pPr>
      <w:r>
        <w:rPr>
          <w:color w:val="E26B2C"/>
        </w:rPr>
        <w:t xml:space="preserve">  ▸ </w:t>
      </w:r>
      <w:r>
        <w:rPr>
          <w:color w:val="0B1220"/>
          <w:sz w:val="21"/>
        </w:rPr>
        <w:t>6.2  Founder 名字 + 履历  (没 founder = 网站可信度 -50 分)</w:t>
      </w:r>
    </w:p>
    <w:p>
      <w:pPr>
        <w:spacing w:before="400"/>
      </w:pPr>
      <w:r>
        <w:rPr>
          <w:i/>
          <w:color w:val="606060"/>
          <w:sz w:val="19"/>
        </w:rPr>
        <w:t>— Oak Shield Website Project Team</w:t>
        <w:br/>
        <w:t>2026-05-04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