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第六周作业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作业1</w:t>
      </w:r>
    </w:p>
    <w:p>
      <w:r>
        <w:drawing>
          <wp:inline distT="0" distB="0" distL="114300" distR="114300">
            <wp:extent cx="4335145" cy="23507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注意：排序结果不仅给出价格，还需要给出该价格商品对应的编号。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作业2</w:t>
      </w:r>
    </w:p>
    <w:p>
      <w:r>
        <w:drawing>
          <wp:inline distT="0" distB="0" distL="114300" distR="114300">
            <wp:extent cx="4895850" cy="2557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作业3</w:t>
      </w:r>
    </w:p>
    <w:p>
      <w:r>
        <w:drawing>
          <wp:inline distT="0" distB="0" distL="114300" distR="114300">
            <wp:extent cx="3416935" cy="1938020"/>
            <wp:effectExtent l="0" t="0" r="1206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注意：同学们可以只完成第一种情况，学有余力的同学可以考虑完成第二种情况。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作业4</w:t>
      </w:r>
    </w:p>
    <w:p>
      <w:r>
        <w:drawing>
          <wp:inline distT="0" distB="0" distL="114300" distR="114300">
            <wp:extent cx="4025265" cy="20631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13100" cy="8299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9950" cy="19634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作业6 </w:t>
      </w:r>
    </w:p>
    <w:p>
      <w:r>
        <w:drawing>
          <wp:inline distT="0" distB="0" distL="114300" distR="114300">
            <wp:extent cx="3664585" cy="2520950"/>
            <wp:effectExtent l="0" t="0" r="571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作业7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完成hamlet中英文字符的统计工作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学有余力的同学可以进一步完成并优化。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作业8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模仿三国人物统计程序，完成红楼梦人物出场统计。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作业9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3907155" cy="2186305"/>
            <wp:effectExtent l="0" t="0" r="444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A4BB8"/>
    <w:multiLevelType w:val="singleLevel"/>
    <w:tmpl w:val="227A4BB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20F84"/>
    <w:rsid w:val="2C8E59C0"/>
    <w:rsid w:val="41E515A1"/>
    <w:rsid w:val="44B4136F"/>
    <w:rsid w:val="52D8553A"/>
    <w:rsid w:val="5858362D"/>
    <w:rsid w:val="60B1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149</Words>
  <Characters>154</Characters>
  <Lines>0</Lines>
  <Paragraphs>0</Paragraphs>
  <TotalTime>15</TotalTime>
  <ScaleCrop>false</ScaleCrop>
  <LinksUpToDate>false</LinksUpToDate>
  <CharactersWithSpaces>156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2022-04-06T09:51:00Z</dcterms:created>
  <dc:creator>luoling</dc:creator>
  <cp:lastModifiedBy>罗凌</cp:lastModifiedBy>
  <dcterms:modified xsi:type="dcterms:W3CDTF">2022-04-06T10:09:54Z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57B3CDC06EDA4F1580DACB2BA8F23562</vt:lpwstr>
  </property>
</Properties>
</file>